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A19DD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14:paraId="63BEF00D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0C087A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ADFD6B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DFEE8D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CF7AA8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A133EE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521470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E70ADD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98BBFD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70D4D8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A22694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AED9E0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9E95113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D8128E" w14:textId="77777777" w:rsidR="00D24FA4" w:rsidRPr="00D24FA4" w:rsidRDefault="00D24FA4" w:rsidP="00D24FA4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236D09" w14:textId="6EFC35CB" w:rsidR="00D24FA4" w:rsidRPr="00D24FA4" w:rsidRDefault="00D24FA4" w:rsidP="00D24FA4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4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ТЕПЛОСНАБЖЕНИЯ </w:t>
      </w:r>
      <w:r w:rsidRPr="00D24F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Hlk70396603"/>
      <w:r w:rsidR="00033C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Pr="00D24F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ЧЕЛЯБИНСКОЙ ОБЛАСТИ</w:t>
      </w:r>
      <w:r w:rsidRPr="00D24F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ПЕРИОД ДО 2035 ГОДА</w:t>
      </w:r>
      <w:bookmarkEnd w:id="0"/>
    </w:p>
    <w:p w14:paraId="1280902C" w14:textId="77777777" w:rsidR="00ED322F" w:rsidRPr="00ED322F" w:rsidRDefault="00ED322F" w:rsidP="00ED322F">
      <w:pPr>
        <w:tabs>
          <w:tab w:val="center" w:pos="4677"/>
          <w:tab w:val="right" w:pos="9355"/>
        </w:tabs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2394C" w14:textId="0C7EC690" w:rsidR="00ED322F" w:rsidRPr="00ED322F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Книга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Утверждаемая часть</w:t>
      </w:r>
    </w:p>
    <w:p w14:paraId="060CDFB8" w14:textId="77777777" w:rsidR="00ED322F" w:rsidRPr="00ED322F" w:rsidRDefault="00ED322F" w:rsidP="00ED322F">
      <w:pPr>
        <w:spacing w:line="259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F57C8" w14:textId="77777777" w:rsidR="00ED322F" w:rsidRPr="00ED322F" w:rsidRDefault="00ED322F" w:rsidP="00ED322F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076781" w14:textId="77777777" w:rsidR="00ED322F" w:rsidRPr="00ED322F" w:rsidRDefault="00ED322F" w:rsidP="00ED322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22F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121A7D28" w14:textId="77777777" w:rsidR="00ED322F" w:rsidRPr="00D24FA4" w:rsidRDefault="00ED322F" w:rsidP="00D24FA4">
      <w:pPr>
        <w:pStyle w:val="aa"/>
        <w:widowControl/>
        <w:autoSpaceDE/>
        <w:autoSpaceDN/>
        <w:adjustRightInd/>
        <w:spacing w:line="259" w:lineRule="auto"/>
        <w:ind w:firstLine="0"/>
        <w:rPr>
          <w:rFonts w:eastAsiaTheme="minorHAnsi"/>
        </w:rPr>
      </w:pPr>
      <w:bookmarkStart w:id="1" w:name="_Hlk70396614"/>
    </w:p>
    <w:p w14:paraId="1D403157" w14:textId="77777777" w:rsidR="00ED322F" w:rsidRPr="00D24FA4" w:rsidRDefault="00ED322F" w:rsidP="00D24FA4">
      <w:pPr>
        <w:pStyle w:val="aa"/>
        <w:widowControl/>
        <w:autoSpaceDE/>
        <w:autoSpaceDN/>
        <w:adjustRightInd/>
        <w:spacing w:line="259" w:lineRule="auto"/>
        <w:ind w:firstLine="0"/>
        <w:rPr>
          <w:rFonts w:eastAsiaTheme="minorHAnsi"/>
        </w:rPr>
      </w:pPr>
    </w:p>
    <w:p w14:paraId="5A20A709" w14:textId="4A1494C9" w:rsidR="00D24FA4" w:rsidRPr="00D24FA4" w:rsidRDefault="00D24FA4" w:rsidP="00D24F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_Hlk146104803"/>
      <w:bookmarkEnd w:id="1"/>
      <w:r w:rsidRPr="00D24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Шифр </w:t>
      </w:r>
      <w:r w:rsidR="00033C6D" w:rsidRPr="00033C6D">
        <w:rPr>
          <w:rFonts w:ascii="Times New Roman" w:eastAsia="Times New Roman" w:hAnsi="Times New Roman" w:cs="Times New Roman"/>
          <w:sz w:val="28"/>
          <w:szCs w:val="28"/>
          <w:lang w:eastAsia="ru-RU"/>
        </w:rPr>
        <w:t>E05_ 1027400684618 _74_</w:t>
      </w:r>
      <w:r w:rsidR="004D35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1B4E767" w14:textId="0FDD994A" w:rsidR="00D24FA4" w:rsidRPr="00D24FA4" w:rsidRDefault="00D24FA4" w:rsidP="00D24F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4FA4">
        <w:rPr>
          <w:rFonts w:ascii="Times New Roman" w:eastAsia="Calibri" w:hAnsi="Times New Roman" w:cs="Times New Roman"/>
          <w:sz w:val="28"/>
          <w:szCs w:val="28"/>
          <w:lang w:eastAsia="ru-RU"/>
        </w:rPr>
        <w:t>(Актуализация на 202</w:t>
      </w:r>
      <w:r w:rsidR="006D5E0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D24F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год)</w:t>
      </w:r>
    </w:p>
    <w:bookmarkEnd w:id="2"/>
    <w:p w14:paraId="79E91089" w14:textId="7F160443" w:rsidR="00C63A76" w:rsidRPr="00DB14D4" w:rsidRDefault="00C63A76" w:rsidP="0051372F">
      <w:pPr>
        <w:tabs>
          <w:tab w:val="center" w:pos="4677"/>
          <w:tab w:val="right" w:pos="9355"/>
        </w:tabs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A885CAF" w14:textId="77777777" w:rsidR="00D24FA4" w:rsidRDefault="00D24FA4">
      <w:pPr>
        <w:rPr>
          <w:rFonts w:ascii="Times New Roman" w:eastAsia="Calibri" w:hAnsi="Times New Roman" w:cs="Times New Roman"/>
          <w:b/>
          <w:sz w:val="28"/>
          <w:szCs w:val="28"/>
        </w:rPr>
        <w:sectPr w:rsidR="00D24FA4" w:rsidSect="00F141CF">
          <w:headerReference w:type="default" r:id="rId8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14:paraId="2934DD69" w14:textId="42853D28" w:rsidR="00C63A76" w:rsidRPr="00DB14D4" w:rsidRDefault="00C63A76" w:rsidP="00A823B4">
      <w:pPr>
        <w:pStyle w:val="af0"/>
        <w:spacing w:before="0" w:line="240" w:lineRule="auto"/>
        <w:jc w:val="center"/>
        <w:rPr>
          <w:b/>
        </w:rPr>
      </w:pPr>
      <w:r w:rsidRPr="00DB14D4">
        <w:rPr>
          <w:b/>
        </w:rPr>
        <w:lastRenderedPageBreak/>
        <w:t>Оглавление</w:t>
      </w:r>
    </w:p>
    <w:p w14:paraId="46A4055F" w14:textId="0EDE41AA" w:rsidR="00E72DCF" w:rsidRPr="006D5E0D" w:rsidRDefault="00890438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6D5E0D">
        <w:rPr>
          <w:rFonts w:ascii="Times New Roman" w:hAnsi="Times New Roman" w:cs="Times New Roman"/>
          <w:sz w:val="28"/>
          <w:szCs w:val="28"/>
        </w:rPr>
        <w:fldChar w:fldCharType="begin"/>
      </w:r>
      <w:r w:rsidRPr="006D5E0D">
        <w:rPr>
          <w:rFonts w:ascii="Times New Roman" w:hAnsi="Times New Roman" w:cs="Times New Roman"/>
          <w:sz w:val="28"/>
          <w:szCs w:val="28"/>
        </w:rPr>
        <w:instrText xml:space="preserve"> TOC \h \z \t "!Оглавление;1" </w:instrText>
      </w:r>
      <w:r w:rsidRPr="006D5E0D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75916861" w:history="1">
        <w:r w:rsidR="00E72DCF" w:rsidRPr="006D5E0D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Аннотация</w:t>
        </w:r>
        <w:r w:rsidR="00E72DCF"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72DCF"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E72DCF"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_Toc75916861 \h </w:instrText>
        </w:r>
        <w:r w:rsidR="00E72DCF"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E72DCF"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E72DCF"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D6EF8A9" w14:textId="64EC4849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2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Термины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_Toc75916862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5463B7E" w14:textId="637E2D0A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3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_Toc75916863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653148" w14:textId="68E11D1C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4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1.1. Величины существующей отапливаемой площади строительных фондов и приросты отапливаемой площади строительных фондов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_Toc75916864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206F32" w14:textId="296B4084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5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_Toc75916865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56BB69" w14:textId="41ABB70E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6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_Toc75916866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609ADC" w14:textId="079761D7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7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  </w:r>
        <w:r w:rsidR="00BE2586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городскому округу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_Toc75916867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21E375" w14:textId="3E3E9D3F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8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_Toc75916868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1FCAF5" w14:textId="7EAE887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69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2.1. Описание существующих и перспективных зон действия систем теплоснабжения и источников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_Toc75916869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AB9EF78" w14:textId="4BF37DF9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0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2.2. Описание существующих и перспективных зон действия индивидуальных источников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_Toc75916870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A24BFF6" w14:textId="1825EF39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1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_Toc75916871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EE51363" w14:textId="62072090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2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_Toc75916872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25A0B3" w14:textId="2F349EEB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3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2.5. Радиус эффективного теплоснабжения, определяемый в соответствии с методическими указаниями по разработке схем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_Toc75916873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929D6F" w14:textId="6854EC4E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4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3 Существующие и перспективные балансы теплоносителя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_Toc75916874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A430" w14:textId="4C1D5315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5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_Toc75916875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DD7864" w14:textId="27F2C5CD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6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_Toc75916876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F605B95" w14:textId="00CCBD9B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7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4 Основные положения мастер-плана развития систем теплоснабжения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_Toc75916877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EA6595E" w14:textId="19F41492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8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4.1. Описание сценариев развития теплоснабжения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_Toc75916878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EBF36E7" w14:textId="1B714AB3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79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4.2. Обоснование выбора приоритетного сценария развития теплоснабжения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_Toc75916879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AA07E5" w14:textId="3FB7E33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0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5 Предложения по строительству, реконструкции, техническому перевооружению и (или) модернизации источников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_Toc75916880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DFDBD13" w14:textId="347B020C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1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5.1. Предложения по строительству источников тепловой энергии, обеспечивающих перспективную тепловую нагрузку на осваиваемых территориях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_Toc75916881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4B566C" w14:textId="1E69FE17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2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_Toc75916882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73F42E1" w14:textId="7C65B818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3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_Toc75916883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0F57CD1" w14:textId="7434D734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4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_Toc75916884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C237EA" w14:textId="2CEA473B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5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_Toc75916885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E7EB9D" w14:textId="589C34A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6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_Toc75916886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146DD8D" w14:textId="46F7EEBC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7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_Toc75916887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AE12D6" w14:textId="6805FC50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8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_Toc75916888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156074" w14:textId="40B7B292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89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_Toc75916889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22216C5" w14:textId="5A496634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0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_Toc75916890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0D076D8" w14:textId="319EAE35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1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6 Предложения по строительству, реконструкции и (или) модернизации тепловых сетей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_Toc75916891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86C1495" w14:textId="7514CFAA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2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_Toc75916892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5E8959" w14:textId="6881F42A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3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под жилищную, комплексную или производственную застройку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_Toc75916893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6C7E06A" w14:textId="57A6481A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4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_Toc75916894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CF92E7B" w14:textId="39A248AA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5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_Toc75916895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E78F4B6" w14:textId="7144BF1F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6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_Toc75916896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1509D4C" w14:textId="3CACD57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7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_Toc75916897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F2269" w14:textId="26DF055B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8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_Toc75916898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5C7D9A7" w14:textId="47E88EE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899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_Toc75916899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EF5CEC1" w14:textId="1CB6BD39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0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8 Перспективные топливные балансы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_Toc75916900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709C250" w14:textId="14A05E1B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1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_Toc75916901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706F2B" w14:textId="282158D0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2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_Toc75916902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65CB59" w14:textId="45ABA764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3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8.3. </w:t>
        </w:r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_Toc75916903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C36B939" w14:textId="1C7B2681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4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8.4. Преобладающий в </w:t>
        </w:r>
        <w:r w:rsidR="007B03BC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городском </w:t>
        </w:r>
        <w:r w:rsidR="00AB45A3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поселении</w:t>
        </w:r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вид топлива, определяемый по совокупности всех систем теплоснабжения, находящихся в соответствующем </w:t>
        </w:r>
        <w:r w:rsidR="007B03BC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городском </w:t>
        </w:r>
        <w:r w:rsidR="00AB45A3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поселении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_Toc75916904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6C99C6" w14:textId="59804FB5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5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8.5. Приоритетное</w:t>
        </w:r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направление развития топливного баланса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  <w:lang w:eastAsia="ru-RU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_Toc75916905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540F87" w14:textId="58E9924E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6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9 Инвестиции в строительство, реконструкцию, техническое перевооружение и (или) модернизацию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_Toc75916906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E49CA2" w14:textId="44BB9EA0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7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_Toc75916907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59F6F4" w14:textId="4AAE97DA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8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9.2.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_Toc75916908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963AB1C" w14:textId="6ED68013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09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_Toc75916909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A81B0C" w14:textId="2CBF74E2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0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_Toc75916910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F229F4F" w14:textId="71E1D75E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1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9.5. Оценка эффективности инвестиций по отдельным предложениям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_Toc75916911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E466E99" w14:textId="04346A35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2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_Toc75916912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F0D8F57" w14:textId="182A4A99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3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10 Решение о присвоении статуса единой теплоснабжающей организации (организациям)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_Toc75916913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0D972" w14:textId="2C713D72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4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10.1. Решение об определении единой теплоснабжающей организации (организаций)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_Toc75916914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0E29FEB" w14:textId="65BBE5CE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5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10.2. Реестр зон деятельности единой теплоснабжающей организации (организаций)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_Toc75916915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1DA203" w14:textId="6CE48D04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6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_Toc75916916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8DD03F0" w14:textId="5E4D7755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7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_Toc75916917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ECF208" w14:textId="493C39C7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8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_Toc75916918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A0DE4FD" w14:textId="4AAF1B9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19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11 Решения о распределении тепловой нагрузки между источниками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_Toc75916919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2168DB6" w14:textId="4536E10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0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12 Решения по бесхозяйным тепловым сетям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_Toc75916920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4743C1" w14:textId="36104B5C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1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13 Синхронизация схемы теплоснабжения со схемой газоснабжения и газификации субъекта Российской Федерации и (или)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, схемой и программой развития электроэнергетики, а также со схемой водоснабжения и водоотведения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_Toc75916921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6FF0546" w14:textId="53CA3C6C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2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_Toc75916922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07A372E" w14:textId="1F68F2B0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3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13.2. Описание проблем организации газоснабжения источников тепловой энергии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_Toc75916923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BA3B727" w14:textId="7C5801D1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4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_Toc75916924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2B62C09" w14:textId="6558CBBD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5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13.4. Описание решений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_Toc75916925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1C41915" w14:textId="2E105E32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6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_Toc75916926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B02FCDE" w14:textId="566DB8CE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7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13.6. Описание решений о развитии соответствующей системы водоснабжения в части, относящейся к системам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_Toc75916927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AB9A01" w14:textId="1DA09FA6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8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13.7. Предложения по корректировке, утвержденной (разработке) схемы водоснабжения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_Toc75916928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E3FEB88" w14:textId="08C93E4D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29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14 Индикаторы развития систем теплоснабжения </w:t>
        </w:r>
        <w:r w:rsidR="00DB6A07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городского </w:t>
        </w:r>
        <w:r w:rsidR="0057535B"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округа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_Toc75916929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53BB214" w14:textId="4731FF68" w:rsidR="00E72DCF" w:rsidRPr="006D5E0D" w:rsidRDefault="00E72DCF" w:rsidP="006D5E0D">
      <w:pPr>
        <w:pStyle w:val="12"/>
        <w:tabs>
          <w:tab w:val="right" w:leader="dot" w:pos="9344"/>
        </w:tabs>
        <w:spacing w:after="0"/>
        <w:ind w:firstLine="0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5916930" w:history="1">
        <w:r w:rsidRPr="006D5E0D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15 Ценовые (тарифные) последствия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_Toc75916930 \h </w:instrTex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677560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6D5E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D92A37E" w14:textId="467D0E8D" w:rsidR="00B93FAE" w:rsidRPr="00BE2586" w:rsidRDefault="00890438" w:rsidP="006D5E0D">
      <w:pPr>
        <w:pStyle w:val="aa"/>
        <w:ind w:firstLine="0"/>
      </w:pPr>
      <w:r w:rsidRPr="006D5E0D">
        <w:rPr>
          <w:b w:val="0"/>
          <w:bCs w:val="0"/>
        </w:rPr>
        <w:fldChar w:fldCharType="end"/>
      </w:r>
      <w:bookmarkStart w:id="3" w:name="_Toc4465249"/>
      <w:bookmarkStart w:id="4" w:name="_Toc536140354"/>
    </w:p>
    <w:p w14:paraId="031CE041" w14:textId="77777777" w:rsidR="00B93FAE" w:rsidRDefault="00B93FA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br w:type="page"/>
      </w:r>
    </w:p>
    <w:p w14:paraId="0F05EDD1" w14:textId="5D96F409" w:rsidR="001C2554" w:rsidRPr="00BE2586" w:rsidRDefault="001C2554" w:rsidP="00BE2586">
      <w:pPr>
        <w:pStyle w:val="aa"/>
        <w:rPr>
          <w:rFonts w:eastAsia="Times New Roman"/>
          <w:color w:val="000000"/>
          <w:lang w:eastAsia="ru-RU"/>
        </w:rPr>
      </w:pPr>
      <w:bookmarkStart w:id="5" w:name="_Toc75916861"/>
      <w:r w:rsidRPr="00BE2586">
        <w:rPr>
          <w:lang w:eastAsia="ru-RU"/>
        </w:rPr>
        <w:lastRenderedPageBreak/>
        <w:t>Аннотация</w:t>
      </w:r>
      <w:bookmarkEnd w:id="3"/>
      <w:bookmarkEnd w:id="5"/>
    </w:p>
    <w:p w14:paraId="660DD011" w14:textId="1A1D6C81" w:rsidR="00E846D8" w:rsidRPr="00E946A0" w:rsidRDefault="00E846D8" w:rsidP="00AA609A">
      <w:pPr>
        <w:pStyle w:val="af0"/>
        <w:spacing w:before="0" w:after="0" w:line="240" w:lineRule="auto"/>
      </w:pPr>
      <w:r>
        <w:t xml:space="preserve">В состав схемы теплоснабжения </w:t>
      </w:r>
      <w:r w:rsidR="00033C6D">
        <w:t xml:space="preserve">Карабашского городского </w:t>
      </w:r>
      <w:r w:rsidR="00D24FA4" w:rsidRPr="00D24FA4">
        <w:t>Челябинской области</w:t>
      </w:r>
      <w:r w:rsidR="00821C21">
        <w:t xml:space="preserve"> </w:t>
      </w:r>
      <w:r w:rsidRPr="00E946A0">
        <w:t xml:space="preserve">входят утверждаемая часть, обосновывающие материалы с </w:t>
      </w:r>
      <w:r w:rsidR="00F10C86">
        <w:t>5</w:t>
      </w:r>
      <w:r w:rsidRPr="00E946A0">
        <w:t xml:space="preserve"> приложениями</w:t>
      </w:r>
      <w:r w:rsidR="0013642A" w:rsidRPr="00E946A0">
        <w:t>:</w:t>
      </w:r>
    </w:p>
    <w:p w14:paraId="333517B2" w14:textId="7A4BE436" w:rsidR="0013642A" w:rsidRPr="00E946A0" w:rsidRDefault="00E946A0" w:rsidP="00AA609A">
      <w:pPr>
        <w:pStyle w:val="af0"/>
        <w:spacing w:before="0" w:after="0" w:line="240" w:lineRule="auto"/>
      </w:pPr>
      <w:r w:rsidRPr="00E946A0">
        <w:t>Книга 1. Утверждаемая часть</w:t>
      </w:r>
    </w:p>
    <w:p w14:paraId="0018317D" w14:textId="77777777" w:rsidR="00E946A0" w:rsidRPr="00E946A0" w:rsidRDefault="00E946A0" w:rsidP="00E946A0">
      <w:pPr>
        <w:pStyle w:val="af0"/>
        <w:spacing w:before="0" w:after="0" w:line="240" w:lineRule="auto"/>
      </w:pPr>
      <w:r w:rsidRPr="00E946A0">
        <w:t>Книга 2. Обосновывающие материалы</w:t>
      </w:r>
    </w:p>
    <w:p w14:paraId="01A06549" w14:textId="037F2BEC" w:rsidR="001C2554" w:rsidRDefault="001C2554" w:rsidP="00C63A76">
      <w:pPr>
        <w:pStyle w:val="af0"/>
        <w:spacing w:before="0" w:after="0" w:line="240" w:lineRule="auto"/>
      </w:pPr>
      <w:r w:rsidRPr="00E946A0">
        <w:t>Схема теплоснабжения</w:t>
      </w:r>
      <w:r w:rsidR="000844D1" w:rsidRPr="00E946A0">
        <w:t xml:space="preserve"> </w:t>
      </w:r>
      <w:r w:rsidR="00DB6A07">
        <w:t xml:space="preserve">городского </w:t>
      </w:r>
      <w:r w:rsidR="0057535B">
        <w:t>округа</w:t>
      </w:r>
      <w:r w:rsidRPr="00E946A0">
        <w:t xml:space="preserve"> выполнена во исполнение требований Федерального Закона от 27</w:t>
      </w:r>
      <w:r w:rsidR="000844D1" w:rsidRPr="00E946A0">
        <w:t xml:space="preserve"> июля </w:t>
      </w:r>
      <w:r w:rsidRPr="00E946A0">
        <w:t>2010г</w:t>
      </w:r>
      <w:r w:rsidR="000844D1" w:rsidRPr="00E946A0">
        <w:t>ода</w:t>
      </w:r>
      <w:r w:rsidRPr="00E946A0">
        <w:t xml:space="preserve"> №190-Ф3 «О теплоснабжении», устанавливающего статус схемы теплоснабжения, как документа, разрабатываемого в целях удовлетворения спроса на тепловую энергию (мощность) и теплоноситель, обеспечения</w:t>
      </w:r>
      <w:r w:rsidRPr="00905207">
        <w:t xml:space="preserve">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14:paraId="015A4138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Основной нормативно-правовой базой для актуализации схемы теплоснабжения являются следующие документы:</w:t>
      </w:r>
    </w:p>
    <w:p w14:paraId="7E84AE73" w14:textId="37F33CAC" w:rsidR="001C2554" w:rsidRPr="00D24FA4" w:rsidRDefault="001C2554" w:rsidP="00033C6D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D24FA4">
        <w:rPr>
          <w:rFonts w:eastAsiaTheme="minorHAnsi"/>
          <w:b w:val="0"/>
          <w:bCs w:val="0"/>
        </w:rPr>
        <w:t>Федеральный закон от 27 июля 2010г</w:t>
      </w:r>
      <w:r w:rsidR="00A823B4" w:rsidRPr="00D24FA4">
        <w:rPr>
          <w:rFonts w:eastAsiaTheme="minorHAnsi"/>
          <w:b w:val="0"/>
          <w:bCs w:val="0"/>
        </w:rPr>
        <w:t>.</w:t>
      </w:r>
      <w:r w:rsidRPr="00D24FA4">
        <w:rPr>
          <w:rFonts w:eastAsiaTheme="minorHAnsi"/>
          <w:b w:val="0"/>
          <w:bCs w:val="0"/>
        </w:rPr>
        <w:t xml:space="preserve"> № 190-ФЗ «О теплоснабжении»;</w:t>
      </w:r>
    </w:p>
    <w:p w14:paraId="0C8B8C3D" w14:textId="56E9F4B6" w:rsidR="001C2554" w:rsidRPr="00D24FA4" w:rsidRDefault="001C2554" w:rsidP="00033C6D">
      <w:pPr>
        <w:pStyle w:val="aff6"/>
        <w:numPr>
          <w:ilvl w:val="0"/>
          <w:numId w:val="3"/>
        </w:numPr>
        <w:tabs>
          <w:tab w:val="left" w:pos="1843"/>
        </w:tabs>
        <w:ind w:left="0" w:firstLine="927"/>
        <w:rPr>
          <w:rFonts w:eastAsiaTheme="minorHAnsi"/>
          <w:b w:val="0"/>
          <w:bCs w:val="0"/>
        </w:rPr>
      </w:pPr>
      <w:r w:rsidRPr="00D24FA4">
        <w:rPr>
          <w:rFonts w:eastAsiaTheme="minorHAnsi"/>
          <w:b w:val="0"/>
          <w:bCs w:val="0"/>
        </w:rPr>
        <w:t xml:space="preserve">Постановление Правительства РФ от 22 </w:t>
      </w:r>
      <w:r w:rsidR="005166C2" w:rsidRPr="00D24FA4">
        <w:rPr>
          <w:rFonts w:eastAsiaTheme="minorHAnsi"/>
          <w:b w:val="0"/>
          <w:bCs w:val="0"/>
        </w:rPr>
        <w:t>ф</w:t>
      </w:r>
      <w:r w:rsidRPr="00D24FA4">
        <w:rPr>
          <w:rFonts w:eastAsiaTheme="minorHAnsi"/>
          <w:b w:val="0"/>
          <w:bCs w:val="0"/>
        </w:rPr>
        <w:t>евраля 2012г. № 154 «О требованиях к схемам теплоснабжения, порядку их разработки и утверждения»</w:t>
      </w:r>
      <w:r w:rsidR="00033C6D">
        <w:rPr>
          <w:rFonts w:eastAsiaTheme="minorHAnsi"/>
          <w:b w:val="0"/>
          <w:bCs w:val="0"/>
        </w:rPr>
        <w:t>.</w:t>
      </w:r>
    </w:p>
    <w:p w14:paraId="608FA852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Основные принципы разработки схемы теплоснабжения:</w:t>
      </w:r>
    </w:p>
    <w:p w14:paraId="0239396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а) обеспечение безопасности и надежности теплоснабжения потребителей в соответствии с требованиями технических регламентов;</w:t>
      </w:r>
    </w:p>
    <w:p w14:paraId="685C795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б)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 w14:paraId="3EA8C72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в)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обоснованности;</w:t>
      </w:r>
    </w:p>
    <w:p w14:paraId="6BED9A0E" w14:textId="002A5E6F" w:rsidR="001C2554" w:rsidRPr="00905207" w:rsidRDefault="001C2554" w:rsidP="00C63A76">
      <w:pPr>
        <w:pStyle w:val="af0"/>
        <w:spacing w:before="0" w:after="0" w:line="240" w:lineRule="auto"/>
      </w:pPr>
      <w:r w:rsidRPr="00905207">
        <w:t>г) соблюдение баланса экономических интересов теплоснабжающих организаций и интересов потребителей;</w:t>
      </w:r>
    </w:p>
    <w:p w14:paraId="153BF856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д) минимизация затрат на теплоснабжение в расчете на единицу потребляемой тепловой энергии для потребителя в долгосрочной перспективе;</w:t>
      </w:r>
    </w:p>
    <w:p w14:paraId="38B2A86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е) 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38F42561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ж) согласование схем теплоснабжения с иными программами развития сетей инженерно-технического обеспечения.</w:t>
      </w:r>
    </w:p>
    <w:p w14:paraId="2748F64E" w14:textId="7BD5F20F" w:rsidR="00DB6A07" w:rsidRDefault="001C2554" w:rsidP="00B93FAE">
      <w:pPr>
        <w:pStyle w:val="af0"/>
        <w:spacing w:after="0" w:line="240" w:lineRule="auto"/>
      </w:pPr>
      <w:r w:rsidRPr="00905207">
        <w:t xml:space="preserve">При актуализации схемы теплоснабжения использовались </w:t>
      </w:r>
      <w:r w:rsidR="000C31DD" w:rsidRPr="00905207">
        <w:t>исходные данные,</w:t>
      </w:r>
      <w:r w:rsidRPr="00905207">
        <w:t xml:space="preserve"> предоставленные теплоснабжающ</w:t>
      </w:r>
      <w:r w:rsidR="005166C2">
        <w:t>ими</w:t>
      </w:r>
      <w:r w:rsidRPr="00905207">
        <w:t xml:space="preserve"> организаци</w:t>
      </w:r>
      <w:r w:rsidR="005166C2">
        <w:t>ями</w:t>
      </w:r>
      <w:r w:rsidR="00DB6A07">
        <w:t>:</w:t>
      </w:r>
      <w:r w:rsidR="000C31DD">
        <w:t xml:space="preserve"> </w:t>
      </w:r>
    </w:p>
    <w:p w14:paraId="63A62C34" w14:textId="77777777" w:rsidR="00033C6D" w:rsidRPr="00033C6D" w:rsidRDefault="00033C6D" w:rsidP="00033C6D">
      <w:pPr>
        <w:numPr>
          <w:ilvl w:val="0"/>
          <w:numId w:val="16"/>
        </w:numPr>
        <w:tabs>
          <w:tab w:val="left" w:pos="1843"/>
        </w:tabs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146102933"/>
      <w:r w:rsidRPr="00033C6D">
        <w:rPr>
          <w:rFonts w:ascii="Times New Roman" w:eastAsia="Calibri" w:hAnsi="Times New Roman" w:cs="Times New Roman"/>
          <w:sz w:val="28"/>
          <w:szCs w:val="28"/>
        </w:rPr>
        <w:t>ООО «Перспектива» (далее ТСО №01);</w:t>
      </w:r>
    </w:p>
    <w:p w14:paraId="78FAAF1D" w14:textId="77777777" w:rsidR="00033C6D" w:rsidRPr="00033C6D" w:rsidRDefault="00033C6D" w:rsidP="00033C6D">
      <w:pPr>
        <w:numPr>
          <w:ilvl w:val="0"/>
          <w:numId w:val="16"/>
        </w:numPr>
        <w:tabs>
          <w:tab w:val="left" w:pos="1843"/>
        </w:tabs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C6D">
        <w:rPr>
          <w:rFonts w:ascii="Times New Roman" w:eastAsia="Calibri" w:hAnsi="Times New Roman" w:cs="Times New Roman"/>
          <w:sz w:val="28"/>
          <w:szCs w:val="28"/>
        </w:rPr>
        <w:t>ООО «</w:t>
      </w:r>
      <w:bookmarkEnd w:id="6"/>
      <w:proofErr w:type="spellStart"/>
      <w:r w:rsidRPr="00033C6D">
        <w:rPr>
          <w:rFonts w:ascii="Times New Roman" w:eastAsia="Calibri" w:hAnsi="Times New Roman" w:cs="Times New Roman"/>
          <w:sz w:val="28"/>
          <w:szCs w:val="28"/>
        </w:rPr>
        <w:t>Аквастрой</w:t>
      </w:r>
      <w:proofErr w:type="spellEnd"/>
      <w:r w:rsidRPr="00033C6D">
        <w:rPr>
          <w:rFonts w:ascii="Times New Roman" w:eastAsia="Calibri" w:hAnsi="Times New Roman" w:cs="Times New Roman"/>
          <w:sz w:val="28"/>
          <w:szCs w:val="28"/>
        </w:rPr>
        <w:t>» (далее ТСО №02);</w:t>
      </w:r>
    </w:p>
    <w:p w14:paraId="441CDEC6" w14:textId="77777777" w:rsidR="00033C6D" w:rsidRPr="00033C6D" w:rsidRDefault="00033C6D" w:rsidP="00033C6D">
      <w:pPr>
        <w:numPr>
          <w:ilvl w:val="0"/>
          <w:numId w:val="16"/>
        </w:numPr>
        <w:tabs>
          <w:tab w:val="left" w:pos="1843"/>
        </w:tabs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C6D">
        <w:rPr>
          <w:rFonts w:ascii="Times New Roman" w:eastAsia="Calibri" w:hAnsi="Times New Roman" w:cs="Times New Roman"/>
          <w:sz w:val="28"/>
          <w:szCs w:val="28"/>
        </w:rPr>
        <w:t>ФГБУ «Центральное жилищно-коммунальное управление». Министерства обороны Российской Федерации; (далее ТСО №03)</w:t>
      </w:r>
    </w:p>
    <w:p w14:paraId="229B39DB" w14:textId="77777777" w:rsidR="00033C6D" w:rsidRPr="00033C6D" w:rsidRDefault="00033C6D" w:rsidP="00033C6D">
      <w:pPr>
        <w:numPr>
          <w:ilvl w:val="0"/>
          <w:numId w:val="16"/>
        </w:numPr>
        <w:tabs>
          <w:tab w:val="left" w:pos="1843"/>
        </w:tabs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C6D">
        <w:rPr>
          <w:rFonts w:ascii="Times New Roman" w:eastAsia="Calibri" w:hAnsi="Times New Roman" w:cs="Times New Roman"/>
          <w:sz w:val="28"/>
          <w:szCs w:val="28"/>
        </w:rPr>
        <w:t>ООО «ЭСК» (далее ТСО №04).</w:t>
      </w:r>
    </w:p>
    <w:p w14:paraId="094AD488" w14:textId="436C280B" w:rsidR="001C2554" w:rsidRPr="00905207" w:rsidRDefault="005168C3" w:rsidP="00B93FAE">
      <w:pPr>
        <w:pStyle w:val="af0"/>
        <w:spacing w:after="0" w:line="240" w:lineRule="auto"/>
      </w:pPr>
      <w:r>
        <w:lastRenderedPageBreak/>
        <w:t>,</w:t>
      </w:r>
      <w:r w:rsidR="00A823B4">
        <w:t xml:space="preserve"> </w:t>
      </w:r>
      <w:r w:rsidR="001C2554" w:rsidRPr="00905207">
        <w:t>в том числе следующие документы и источники:</w:t>
      </w:r>
    </w:p>
    <w:p w14:paraId="16C8142A" w14:textId="53024C4D" w:rsidR="001C2554" w:rsidRPr="00821C21" w:rsidRDefault="001C2554" w:rsidP="00821C21">
      <w:pPr>
        <w:pStyle w:val="aff6"/>
        <w:numPr>
          <w:ilvl w:val="0"/>
          <w:numId w:val="10"/>
        </w:numPr>
        <w:tabs>
          <w:tab w:val="left" w:pos="1843"/>
        </w:tabs>
        <w:ind w:left="1429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 xml:space="preserve">Генеральный план </w:t>
      </w:r>
      <w:r w:rsidR="00DB6A07" w:rsidRPr="00821C21">
        <w:rPr>
          <w:rFonts w:eastAsiaTheme="minorHAnsi"/>
          <w:b w:val="0"/>
          <w:bCs w:val="0"/>
        </w:rPr>
        <w:t xml:space="preserve">городского </w:t>
      </w:r>
      <w:r w:rsidR="0057535B">
        <w:rPr>
          <w:rFonts w:eastAsiaTheme="minorHAnsi"/>
          <w:b w:val="0"/>
          <w:bCs w:val="0"/>
        </w:rPr>
        <w:t>округа</w:t>
      </w:r>
      <w:r w:rsidRPr="00821C21">
        <w:rPr>
          <w:rFonts w:eastAsiaTheme="minorHAnsi"/>
          <w:b w:val="0"/>
          <w:bCs w:val="0"/>
        </w:rPr>
        <w:t>;</w:t>
      </w:r>
    </w:p>
    <w:p w14:paraId="4A98E135" w14:textId="77777777" w:rsidR="001C2554" w:rsidRPr="00821C21" w:rsidRDefault="001C2554" w:rsidP="00821C21">
      <w:pPr>
        <w:pStyle w:val="aff6"/>
        <w:numPr>
          <w:ilvl w:val="0"/>
          <w:numId w:val="10"/>
        </w:numPr>
        <w:tabs>
          <w:tab w:val="left" w:pos="1843"/>
        </w:tabs>
        <w:ind w:left="1429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>Температурные графики, схемы сетей теплоснабжения, технологические схемы источников тепловой энергии, сведения по основному оборудованию, данные по присоединенной тепловой нагрузке и т.п.;</w:t>
      </w:r>
    </w:p>
    <w:p w14:paraId="66048B3D" w14:textId="77777777" w:rsidR="001C2554" w:rsidRPr="00821C21" w:rsidRDefault="001C2554" w:rsidP="00821C21">
      <w:pPr>
        <w:pStyle w:val="aff6"/>
        <w:numPr>
          <w:ilvl w:val="0"/>
          <w:numId w:val="10"/>
        </w:numPr>
        <w:tabs>
          <w:tab w:val="left" w:pos="1843"/>
        </w:tabs>
        <w:ind w:left="1429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>Показатели хозяйственной и финансовой деятельности теплоснабжающих организаций;</w:t>
      </w:r>
    </w:p>
    <w:p w14:paraId="34E3CC96" w14:textId="3D804571" w:rsidR="001C2554" w:rsidRPr="00821C21" w:rsidRDefault="001C2554" w:rsidP="00821C21">
      <w:pPr>
        <w:pStyle w:val="aff6"/>
        <w:numPr>
          <w:ilvl w:val="0"/>
          <w:numId w:val="10"/>
        </w:numPr>
        <w:tabs>
          <w:tab w:val="left" w:pos="1843"/>
        </w:tabs>
        <w:ind w:left="1429"/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>Статистическая отчетность теплоснабжающих организаций о выработке и отпуске тепловой энергии и использовании ТЭР в натуральном выражении</w:t>
      </w:r>
      <w:r w:rsidR="00E946A0" w:rsidRPr="00821C21">
        <w:rPr>
          <w:rFonts w:eastAsiaTheme="minorHAnsi"/>
          <w:b w:val="0"/>
          <w:bCs w:val="0"/>
        </w:rPr>
        <w:t>.</w:t>
      </w:r>
    </w:p>
    <w:p w14:paraId="222C67CB" w14:textId="235ECEDA" w:rsidR="001C2554" w:rsidRPr="00905207" w:rsidRDefault="001C2554" w:rsidP="00C63A76">
      <w:pPr>
        <w:pStyle w:val="af0"/>
        <w:spacing w:before="0" w:after="0" w:line="240" w:lineRule="auto"/>
      </w:pPr>
      <w:r w:rsidRPr="00905207">
        <w:t>Схема теплоснабжения включает мероприятия по созданию, модернизации, реконструкции и развитию централизованных систем теплоснабжения, повышению надежности функционирования этих систем и обеспечивающие комфортные и безопасные условия для проживания людей на территории</w:t>
      </w:r>
      <w:r w:rsidR="000844D1">
        <w:t xml:space="preserve"> </w:t>
      </w:r>
      <w:r w:rsidR="00DB6A07">
        <w:t xml:space="preserve">городского </w:t>
      </w:r>
      <w:r w:rsidR="0057535B">
        <w:t>округа</w:t>
      </w:r>
      <w:r w:rsidRPr="00905207">
        <w:t>.</w:t>
      </w:r>
    </w:p>
    <w:p w14:paraId="1C968D4C" w14:textId="77777777" w:rsidR="001C2554" w:rsidRDefault="001C2554" w:rsidP="00C63A76">
      <w:pPr>
        <w:pStyle w:val="af0"/>
        <w:spacing w:before="0" w:after="0" w:line="240" w:lineRule="auto"/>
      </w:pPr>
      <w:r w:rsidRPr="00905207"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с учётом опыта внедрения предлагаемых мероприятий.</w:t>
      </w:r>
    </w:p>
    <w:p w14:paraId="56B75913" w14:textId="77777777" w:rsidR="001C2554" w:rsidRDefault="001C2554" w:rsidP="004975AA">
      <w:pPr>
        <w:rPr>
          <w:rFonts w:ascii="Times New Roman" w:eastAsia="Calibri" w:hAnsi="Times New Roman" w:cs="Times New Roman"/>
          <w:sz w:val="28"/>
          <w:szCs w:val="28"/>
        </w:rPr>
      </w:pPr>
      <w:r>
        <w:br w:type="page"/>
      </w:r>
    </w:p>
    <w:p w14:paraId="52E11E25" w14:textId="77777777" w:rsidR="001C2554" w:rsidRPr="00BE2586" w:rsidRDefault="001C2554" w:rsidP="00BE2586">
      <w:pPr>
        <w:pStyle w:val="aa"/>
        <w:rPr>
          <w:lang w:eastAsia="ru-RU"/>
        </w:rPr>
      </w:pPr>
      <w:bookmarkStart w:id="7" w:name="_Toc4465250"/>
      <w:bookmarkStart w:id="8" w:name="_Toc75916862"/>
      <w:r w:rsidRPr="00BE2586">
        <w:rPr>
          <w:lang w:eastAsia="ru-RU"/>
        </w:rPr>
        <w:lastRenderedPageBreak/>
        <w:t>Термины</w:t>
      </w:r>
      <w:bookmarkEnd w:id="7"/>
      <w:bookmarkEnd w:id="8"/>
    </w:p>
    <w:p w14:paraId="214E4F07" w14:textId="77777777" w:rsidR="001C2554" w:rsidRPr="00D50AC7" w:rsidRDefault="001C2554" w:rsidP="00C63A76">
      <w:pPr>
        <w:pStyle w:val="af0"/>
        <w:spacing w:before="0" w:after="0" w:line="240" w:lineRule="auto"/>
      </w:pPr>
      <w:r w:rsidRPr="00905207">
        <w:t>В настоящем документе используются следующие термины и сокращения:</w:t>
      </w:r>
      <w:r w:rsidRPr="00D50AC7">
        <w:t xml:space="preserve"> </w:t>
      </w:r>
    </w:p>
    <w:p w14:paraId="543A945C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Энергетический ресурс –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(атомная, тепловая, электрическая, электромагнитная энергия или другой вид энергии).</w:t>
      </w:r>
    </w:p>
    <w:p w14:paraId="665A7EF0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Энергосбережение –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14:paraId="38C49E25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Энергетическая эффективность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14:paraId="69F3CCE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Техническое состояние – совокупность параметров, качественных признаков и пределов их допустимых значений, установленных технической,</w:t>
      </w:r>
      <w:r>
        <w:t xml:space="preserve"> эксплуатационной и другой нормативной </w:t>
      </w:r>
      <w:r w:rsidRPr="00905207">
        <w:t>документацией.</w:t>
      </w:r>
    </w:p>
    <w:p w14:paraId="490997FC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Испытания – экспериментальное определение качественных и/или количественных характеристик параметров энергооборудования при влиянии на</w:t>
      </w:r>
      <w:r>
        <w:t xml:space="preserve"> него факторов, регламентированных действующими</w:t>
      </w:r>
      <w:r w:rsidRPr="00905207">
        <w:t xml:space="preserve"> нормативными документами.</w:t>
      </w:r>
    </w:p>
    <w:p w14:paraId="10186A01" w14:textId="03730025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Зона действия системы теплоснабжения - территория </w:t>
      </w:r>
      <w:r w:rsidR="00DB6A07">
        <w:t xml:space="preserve">городского </w:t>
      </w:r>
      <w:r w:rsidR="0057535B">
        <w:t>округа</w:t>
      </w:r>
      <w:r w:rsidRPr="00905207">
        <w:t xml:space="preserve">, </w:t>
      </w:r>
      <w:r w:rsidR="00DB6A07">
        <w:t xml:space="preserve">городского </w:t>
      </w:r>
      <w:r w:rsidR="0057535B">
        <w:t>округа</w:t>
      </w:r>
      <w:r w:rsidRPr="00905207">
        <w:t>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13A75878" w14:textId="604D5B63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Зона действия источника тепловой энергии - территория </w:t>
      </w:r>
      <w:r w:rsidR="00DB6A07">
        <w:t xml:space="preserve">городского </w:t>
      </w:r>
      <w:r w:rsidR="0057535B">
        <w:t>округа</w:t>
      </w:r>
      <w:r w:rsidRPr="00905207">
        <w:t xml:space="preserve">, </w:t>
      </w:r>
      <w:r w:rsidR="00DB6A07">
        <w:t xml:space="preserve">городского </w:t>
      </w:r>
      <w:r w:rsidR="0057535B">
        <w:t>округа</w:t>
      </w:r>
      <w:r w:rsidRPr="00905207">
        <w:t>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15F9BE9A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Установленная мощность источника тепловой энергии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2911C69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Располагаемая мощность источника тепловой энергии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29FCE5A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Реконструкция — процесс изменения устаревших объектов, с целью придания свойств новых в будущем. Реконструкция объектов капитального строительства (за исключением линейных объектов) — изменение параметров объекта капитального строительства, его частей. Реконструкция линейных объектов </w:t>
      </w:r>
      <w:r w:rsidRPr="00905207">
        <w:lastRenderedPageBreak/>
        <w:t>(водопроводов, канализации) —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(пропускной способности и других) или при котором требуется изменение границ полос отвода и (или) охранных зон таких объектов.</w:t>
      </w:r>
    </w:p>
    <w:p w14:paraId="6603EE9E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Мощность источника тепловой энергии нетто 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3FE61C42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Модернизация (техническое перевооружение) - обновление объекта, приведение его в соответствие с новыми требованиями и нормами, техническими условиями, показателями качества.</w:t>
      </w:r>
    </w:p>
    <w:p w14:paraId="79D6E94A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Теплосетевые объекты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905207">
        <w:t>теплопотребляющих</w:t>
      </w:r>
      <w:proofErr w:type="spellEnd"/>
      <w:r w:rsidRPr="00905207">
        <w:t xml:space="preserve"> установок потребителей тепловой энергии;</w:t>
      </w:r>
    </w:p>
    <w:p w14:paraId="44C0A981" w14:textId="249A9CBE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Элемент территориального деления - территория </w:t>
      </w:r>
      <w:r w:rsidR="00DB6A07">
        <w:t xml:space="preserve">городского </w:t>
      </w:r>
      <w:r w:rsidR="0057535B">
        <w:t>округа</w:t>
      </w:r>
      <w:r w:rsidRPr="00905207">
        <w:t xml:space="preserve">, </w:t>
      </w:r>
      <w:r w:rsidR="00DB6A07">
        <w:t xml:space="preserve">городского </w:t>
      </w:r>
      <w:r w:rsidR="0057535B">
        <w:t>округа</w:t>
      </w:r>
      <w:r w:rsidRPr="00905207">
        <w:t>, города федерального значения или ее часть, установленная по границам административно-территориальных единиц;</w:t>
      </w:r>
    </w:p>
    <w:p w14:paraId="2E3389D0" w14:textId="68DF6789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Расчетный элемент территориального деления - территория </w:t>
      </w:r>
      <w:r w:rsidR="00DB6A07">
        <w:t xml:space="preserve">городского </w:t>
      </w:r>
      <w:r w:rsidR="0057535B">
        <w:t>округа</w:t>
      </w:r>
      <w:r w:rsidRPr="00905207">
        <w:t xml:space="preserve">, </w:t>
      </w:r>
      <w:r w:rsidR="00DB6A07">
        <w:t xml:space="preserve">городского </w:t>
      </w:r>
      <w:r w:rsidR="0057535B">
        <w:t>округа</w:t>
      </w:r>
      <w:r w:rsidRPr="00905207">
        <w:t>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теплоснабжения.</w:t>
      </w:r>
    </w:p>
    <w:p w14:paraId="0A3AC323" w14:textId="6345D0EB" w:rsidR="001C2554" w:rsidRPr="00D50AC7" w:rsidRDefault="001C2554" w:rsidP="00C63A76">
      <w:pPr>
        <w:pStyle w:val="af0"/>
        <w:spacing w:before="0" w:after="0" w:line="240" w:lineRule="auto"/>
      </w:pPr>
      <w:r w:rsidRPr="00D50AC7">
        <w:t>Радиус эффективного теплоснабжения</w:t>
      </w:r>
      <w:r w:rsidRPr="00905207">
        <w:t xml:space="preserve"> - максимальное расстояние от </w:t>
      </w:r>
      <w:proofErr w:type="spellStart"/>
      <w:r w:rsidRPr="00905207">
        <w:t>теплопотребляющей</w:t>
      </w:r>
      <w:proofErr w:type="spellEnd"/>
      <w:r w:rsidRPr="00905207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05207">
        <w:t>теплопотребляющей</w:t>
      </w:r>
      <w:proofErr w:type="spellEnd"/>
      <w:r w:rsidRPr="00905207">
        <w:t xml:space="preserve"> установки к данной системе теплоснабжения нецелесообразно по причине увеличения совокупных расходов в системе теплоснабжения</w:t>
      </w:r>
      <w:r w:rsidRPr="00D50AC7">
        <w:t>.</w:t>
      </w:r>
    </w:p>
    <w:p w14:paraId="0B5CCFA3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Коэффициент использования теплоты топлива – показатель энергетической эффективности каждой зоны действия источника тепловой энергии, доля теплоты, содержащейся в топливе, полезно используемой на выработку тепловой энергии (электроэнергии) в котельной (на электростанции).</w:t>
      </w:r>
    </w:p>
    <w:p w14:paraId="0296635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Материальная характеристика тепловой сети - сумма произведений наружных диаметров трубопроводов участков тепловой сети на их длину.</w:t>
      </w:r>
    </w:p>
    <w:p w14:paraId="5E6E43F1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Удельная материальная характеристика тепловой сети - отношение материальной характеристики тепловой сети к тепловой нагрузке потребителей, присоединенных к этой тепловой сети.</w:t>
      </w:r>
    </w:p>
    <w:p w14:paraId="473162FF" w14:textId="77777777" w:rsidR="001C2554" w:rsidRPr="00D50AC7" w:rsidRDefault="001C2554" w:rsidP="00C63A76">
      <w:pPr>
        <w:pStyle w:val="af0"/>
        <w:spacing w:before="0" w:after="0" w:line="240" w:lineRule="auto"/>
      </w:pPr>
      <w:bookmarkStart w:id="9" w:name="sub_1210"/>
      <w:r w:rsidRPr="00D50AC7">
        <w:t>Расчетная тепловая нагрузка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14:paraId="4CAFB770" w14:textId="752C874A" w:rsidR="001C2554" w:rsidRPr="00D50AC7" w:rsidRDefault="001C2554" w:rsidP="00C63A76">
      <w:pPr>
        <w:pStyle w:val="af0"/>
        <w:spacing w:before="0" w:after="0" w:line="240" w:lineRule="auto"/>
      </w:pPr>
      <w:bookmarkStart w:id="10" w:name="sub_1211"/>
      <w:bookmarkEnd w:id="9"/>
      <w:r w:rsidRPr="00D50AC7">
        <w:t xml:space="preserve">Базовый период - год, предшествующий году разработки и утверждения первичной схемы теплоснабжения </w:t>
      </w:r>
      <w:r w:rsidR="00DB6A07">
        <w:t xml:space="preserve">городского </w:t>
      </w:r>
      <w:r w:rsidR="0057535B">
        <w:t>округа</w:t>
      </w:r>
      <w:r w:rsidRPr="00D50AC7">
        <w:t xml:space="preserve">, </w:t>
      </w:r>
      <w:r w:rsidR="00DB6A07">
        <w:t xml:space="preserve">городского </w:t>
      </w:r>
      <w:r w:rsidR="0057535B">
        <w:t>округа</w:t>
      </w:r>
      <w:r w:rsidRPr="00D50AC7">
        <w:t>, города федерального значения.</w:t>
      </w:r>
    </w:p>
    <w:p w14:paraId="0C1D259F" w14:textId="3738796F" w:rsidR="001C2554" w:rsidRPr="00D50AC7" w:rsidRDefault="001C2554" w:rsidP="00C63A76">
      <w:pPr>
        <w:pStyle w:val="af0"/>
        <w:spacing w:before="0" w:after="0" w:line="240" w:lineRule="auto"/>
      </w:pPr>
      <w:bookmarkStart w:id="11" w:name="sub_1212"/>
      <w:bookmarkEnd w:id="10"/>
      <w:r w:rsidRPr="00D50AC7">
        <w:lastRenderedPageBreak/>
        <w:t xml:space="preserve">Базовый период актуализации - год, предшествующий году, в котором подлежит утверждению актуализированная схема теплоснабжения </w:t>
      </w:r>
      <w:r w:rsidR="00DB6A07">
        <w:t xml:space="preserve">городского </w:t>
      </w:r>
      <w:r w:rsidR="0057535B">
        <w:t>округа</w:t>
      </w:r>
      <w:r w:rsidRPr="00D50AC7">
        <w:t xml:space="preserve">, </w:t>
      </w:r>
      <w:r w:rsidR="00DB6A07">
        <w:t xml:space="preserve">городского </w:t>
      </w:r>
      <w:r w:rsidR="0057535B">
        <w:t>округа</w:t>
      </w:r>
      <w:r w:rsidRPr="00D50AC7">
        <w:t>, города федерального значения.</w:t>
      </w:r>
    </w:p>
    <w:p w14:paraId="553907BF" w14:textId="41BB125D" w:rsidR="001C2554" w:rsidRPr="00D50AC7" w:rsidRDefault="001C2554" w:rsidP="00C63A76">
      <w:pPr>
        <w:pStyle w:val="af0"/>
        <w:spacing w:before="0" w:after="0" w:line="240" w:lineRule="auto"/>
      </w:pPr>
      <w:bookmarkStart w:id="12" w:name="sub_1213"/>
      <w:bookmarkEnd w:id="11"/>
      <w:r w:rsidRPr="00D50AC7">
        <w:t xml:space="preserve">Мастер-план развития систем теплоснабжения </w:t>
      </w:r>
      <w:r w:rsidR="00DB6A07">
        <w:t xml:space="preserve">городского </w:t>
      </w:r>
      <w:r w:rsidR="0057535B">
        <w:t>округа</w:t>
      </w:r>
      <w:r w:rsidRPr="00D50AC7">
        <w:t xml:space="preserve">, </w:t>
      </w:r>
      <w:r w:rsidR="00DB6A07">
        <w:t xml:space="preserve">городского </w:t>
      </w:r>
      <w:r w:rsidR="0057535B">
        <w:t>округа</w:t>
      </w:r>
      <w:r w:rsidRPr="00D50AC7">
        <w:t xml:space="preserve">, города федерального значения - раздел схемы теплоснабжения (актуализированной схемы теплоснабжения), содержащий описание сценариев развития теплоснабжения </w:t>
      </w:r>
      <w:r w:rsidR="00DB6A07">
        <w:t xml:space="preserve">городского </w:t>
      </w:r>
      <w:r w:rsidR="0057535B">
        <w:t>округа</w:t>
      </w:r>
      <w:r w:rsidRPr="00D50AC7">
        <w:t xml:space="preserve">, </w:t>
      </w:r>
      <w:r w:rsidR="00DB6A07">
        <w:t xml:space="preserve">городского </w:t>
      </w:r>
      <w:r w:rsidR="0057535B">
        <w:t>округа</w:t>
      </w:r>
      <w:r w:rsidRPr="00D50AC7">
        <w:t xml:space="preserve">, города федерального значения и обоснование выбора приоритетного сценария развития теплоснабжения </w:t>
      </w:r>
      <w:r w:rsidR="00DB6A07">
        <w:t xml:space="preserve">городского </w:t>
      </w:r>
      <w:r w:rsidR="0057535B">
        <w:t>округа</w:t>
      </w:r>
      <w:r w:rsidRPr="00D50AC7">
        <w:t xml:space="preserve">, </w:t>
      </w:r>
      <w:r w:rsidR="00DB6A07">
        <w:t xml:space="preserve">городского </w:t>
      </w:r>
      <w:r w:rsidR="0057535B">
        <w:t>округа</w:t>
      </w:r>
      <w:r w:rsidRPr="00D50AC7">
        <w:t>, города федерального значения.</w:t>
      </w:r>
    </w:p>
    <w:p w14:paraId="07EB1311" w14:textId="77777777" w:rsidR="001C2554" w:rsidRPr="00D50AC7" w:rsidRDefault="001C2554" w:rsidP="00C63A76">
      <w:pPr>
        <w:pStyle w:val="af0"/>
        <w:spacing w:before="0" w:after="0" w:line="240" w:lineRule="auto"/>
      </w:pPr>
      <w:bookmarkStart w:id="13" w:name="sub_1214"/>
      <w:bookmarkEnd w:id="12"/>
      <w:r w:rsidRPr="00D50AC7">
        <w:t>Энергетические характеристики тепловых сетей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теплоносителя.</w:t>
      </w:r>
    </w:p>
    <w:p w14:paraId="60471D22" w14:textId="77777777" w:rsidR="001C2554" w:rsidRPr="00D50AC7" w:rsidRDefault="001C2554" w:rsidP="00C63A76">
      <w:pPr>
        <w:pStyle w:val="af0"/>
        <w:spacing w:before="0" w:after="0" w:line="240" w:lineRule="auto"/>
      </w:pPr>
      <w:bookmarkStart w:id="14" w:name="sub_1215"/>
      <w:bookmarkEnd w:id="13"/>
      <w:r w:rsidRPr="00D50AC7">
        <w:t>Топливный баланс 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энергии.</w:t>
      </w:r>
    </w:p>
    <w:p w14:paraId="233596C4" w14:textId="1037386C" w:rsidR="001C2554" w:rsidRPr="00D50AC7" w:rsidRDefault="001C2554" w:rsidP="00C63A76">
      <w:pPr>
        <w:pStyle w:val="af0"/>
        <w:spacing w:before="0" w:after="0" w:line="240" w:lineRule="auto"/>
      </w:pPr>
      <w:bookmarkStart w:id="15" w:name="sub_1216"/>
      <w:bookmarkEnd w:id="14"/>
      <w:r w:rsidRPr="00D50AC7">
        <w:t xml:space="preserve">Электронная модель системы теплоснабжения </w:t>
      </w:r>
      <w:r w:rsidR="00DB6A07">
        <w:t xml:space="preserve">городского </w:t>
      </w:r>
      <w:r w:rsidR="0057535B">
        <w:t>округа</w:t>
      </w:r>
      <w:r w:rsidRPr="00D50AC7">
        <w:t xml:space="preserve">, </w:t>
      </w:r>
      <w:r w:rsidR="00DB6A07">
        <w:t xml:space="preserve">городского </w:t>
      </w:r>
      <w:r w:rsidR="0057535B">
        <w:t>округа</w:t>
      </w:r>
      <w:r w:rsidRPr="00D50AC7">
        <w:t xml:space="preserve">, города федерального значения - документ в электронной форме, в котором представлена информация о характеристиках систем теплоснабжения </w:t>
      </w:r>
      <w:r w:rsidR="00DB6A07">
        <w:t xml:space="preserve">городского </w:t>
      </w:r>
      <w:r w:rsidR="0057535B">
        <w:t>округа</w:t>
      </w:r>
      <w:r w:rsidRPr="00D50AC7">
        <w:t xml:space="preserve">, </w:t>
      </w:r>
      <w:r w:rsidR="00DB6A07">
        <w:t xml:space="preserve">городского </w:t>
      </w:r>
      <w:r w:rsidR="0057535B">
        <w:t>округа</w:t>
      </w:r>
      <w:r w:rsidRPr="00D50AC7">
        <w:t>, города федерального значения.</w:t>
      </w:r>
    </w:p>
    <w:bookmarkEnd w:id="15"/>
    <w:p w14:paraId="59E5A8E1" w14:textId="77777777" w:rsidR="001C2554" w:rsidRPr="00D50AC7" w:rsidRDefault="001C2554" w:rsidP="00C63A76">
      <w:pPr>
        <w:pStyle w:val="af0"/>
        <w:spacing w:before="0" w:after="0" w:line="240" w:lineRule="auto"/>
      </w:pPr>
      <w:r w:rsidRPr="00D50AC7">
        <w:t>Коэффициент использования установленной тепловой мощности — равен отношению среднеарифметической тепловой мощности к установленной тепловой мощности котельной за определённый интервал времени.</w:t>
      </w:r>
    </w:p>
    <w:p w14:paraId="371844F8" w14:textId="77777777" w:rsidR="00714A08" w:rsidRDefault="00714A0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6" w:name="_Toc4465251"/>
      <w:r>
        <w:rPr>
          <w:lang w:eastAsia="ru-RU"/>
        </w:rPr>
        <w:br w:type="page"/>
      </w:r>
    </w:p>
    <w:p w14:paraId="3A9B8A23" w14:textId="0649C544" w:rsidR="002B66AE" w:rsidRPr="00BE2586" w:rsidRDefault="002B66AE" w:rsidP="00BE2586">
      <w:pPr>
        <w:pStyle w:val="aa"/>
      </w:pPr>
      <w:bookmarkStart w:id="17" w:name="_Toc75916863"/>
      <w:bookmarkEnd w:id="16"/>
      <w:r w:rsidRPr="00BE2586">
        <w:lastRenderedPageBreak/>
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</w:r>
      <w:r w:rsidR="00DB6A07" w:rsidRPr="00BE2586">
        <w:t xml:space="preserve">городского </w:t>
      </w:r>
      <w:r w:rsidR="0057535B">
        <w:t>округа</w:t>
      </w:r>
      <w:bookmarkEnd w:id="4"/>
      <w:bookmarkEnd w:id="17"/>
    </w:p>
    <w:p w14:paraId="7C0F3980" w14:textId="77777777" w:rsidR="002B66AE" w:rsidRPr="00BE2586" w:rsidRDefault="002B66AE" w:rsidP="00BE2586">
      <w:pPr>
        <w:pStyle w:val="aa"/>
      </w:pPr>
      <w:bookmarkStart w:id="18" w:name="_Toc536140355"/>
      <w:bookmarkStart w:id="19" w:name="_Toc75916864"/>
      <w:r w:rsidRPr="00BE2586">
        <w:t>1.1. Величины существующей отапливаемой площади строительных фондов и приросты отапливаемой площади строительных фондов</w:t>
      </w:r>
      <w:bookmarkEnd w:id="18"/>
      <w:bookmarkEnd w:id="19"/>
    </w:p>
    <w:p w14:paraId="32949184" w14:textId="34E219C9" w:rsidR="009C0320" w:rsidRPr="00BE2586" w:rsidRDefault="00DB6A07" w:rsidP="00AB45A3">
      <w:pPr>
        <w:pStyle w:val="af0"/>
        <w:spacing w:before="0" w:after="0" w:line="240" w:lineRule="auto"/>
      </w:pPr>
      <w:bookmarkStart w:id="20" w:name="_Toc536140356"/>
      <w:r w:rsidRPr="00BE2586">
        <w:t>Величины существующей отапливаемой площади строительных фондов и приросты отапливаемой площади строительных фондов</w:t>
      </w:r>
      <w:r w:rsidR="009C0320" w:rsidRPr="00BE2586">
        <w:t xml:space="preserve"> представлены в таблице 1.1.1</w:t>
      </w:r>
    </w:p>
    <w:p w14:paraId="089F3A7E" w14:textId="3EFC3C5C" w:rsidR="009C0320" w:rsidRPr="00BE2586" w:rsidRDefault="009C0320" w:rsidP="00BE2586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Toc30427296"/>
      <w:r w:rsidRPr="00BE2586">
        <w:rPr>
          <w:rFonts w:ascii="Times New Roman" w:eastAsia="Calibri" w:hAnsi="Times New Roman" w:cs="Times New Roman"/>
          <w:sz w:val="28"/>
          <w:szCs w:val="28"/>
        </w:rPr>
        <w:t xml:space="preserve">Таблица 1.1.1. </w:t>
      </w:r>
      <w:bookmarkEnd w:id="21"/>
      <w:r w:rsidR="00DB6A07" w:rsidRPr="00BE2586">
        <w:rPr>
          <w:rFonts w:ascii="Times New Roman" w:eastAsia="Calibri" w:hAnsi="Times New Roman" w:cs="Times New Roman"/>
          <w:sz w:val="28"/>
          <w:szCs w:val="28"/>
        </w:rPr>
        <w:t>Величины существующей отапливаемой площади строительных фондов и приросты отапливаемой площади строительных фондов</w:t>
      </w:r>
      <w:r w:rsidR="00F70D24" w:rsidRPr="00BE2586">
        <w:rPr>
          <w:rFonts w:ascii="Times New Roman" w:eastAsia="Calibri" w:hAnsi="Times New Roman" w:cs="Times New Roman"/>
          <w:sz w:val="28"/>
          <w:szCs w:val="28"/>
        </w:rPr>
        <w:t>, тыс. кв.м.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709"/>
        <w:gridCol w:w="1565"/>
        <w:gridCol w:w="1629"/>
      </w:tblGrid>
      <w:tr w:rsidR="003E3DD7" w:rsidRPr="005A26E5" w14:paraId="05EDE069" w14:textId="3F9ECE97" w:rsidTr="00033C6D">
        <w:trPr>
          <w:trHeight w:val="20"/>
        </w:trPr>
        <w:tc>
          <w:tcPr>
            <w:tcW w:w="376" w:type="pct"/>
            <w:shd w:val="clear" w:color="auto" w:fill="auto"/>
          </w:tcPr>
          <w:p w14:paraId="19768284" w14:textId="7DFEFF08" w:rsidR="003E3DD7" w:rsidRPr="00BE2586" w:rsidRDefault="003E3D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965" w:type="pct"/>
            <w:shd w:val="clear" w:color="auto" w:fill="auto"/>
          </w:tcPr>
          <w:p w14:paraId="7279CAC8" w14:textId="24F31154" w:rsidR="003E3DD7" w:rsidRPr="00BE2586" w:rsidRDefault="00ED322F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13" w:type="pct"/>
          </w:tcPr>
          <w:p w14:paraId="59CC1927" w14:textId="753BA379" w:rsidR="003E3DD7" w:rsidRPr="00BE2586" w:rsidRDefault="003E3D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</w:t>
            </w:r>
            <w:r w:rsidR="0038344C"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-20</w:t>
            </w:r>
            <w:r w:rsidR="00ED322F"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033C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846" w:type="pct"/>
          </w:tcPr>
          <w:p w14:paraId="24E59841" w14:textId="33C67A67" w:rsidR="003E3DD7" w:rsidRPr="00BE2586" w:rsidRDefault="003E3DD7" w:rsidP="00821C2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033C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6D5E0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2035</w:t>
            </w: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033C6D" w:rsidRPr="005A26E5" w14:paraId="4D3CE726" w14:textId="1E0C586D" w:rsidTr="00033C6D">
        <w:trPr>
          <w:trHeight w:val="20"/>
        </w:trPr>
        <w:tc>
          <w:tcPr>
            <w:tcW w:w="376" w:type="pct"/>
            <w:shd w:val="clear" w:color="auto" w:fill="auto"/>
            <w:hideMark/>
          </w:tcPr>
          <w:p w14:paraId="3052F253" w14:textId="77777777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5" w:type="pct"/>
            <w:shd w:val="clear" w:color="auto" w:fill="auto"/>
            <w:hideMark/>
          </w:tcPr>
          <w:p w14:paraId="79273530" w14:textId="411FB3D2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отапливаемая площадь жилых зданий</w:t>
            </w:r>
          </w:p>
        </w:tc>
        <w:tc>
          <w:tcPr>
            <w:tcW w:w="813" w:type="pct"/>
            <w:vAlign w:val="bottom"/>
          </w:tcPr>
          <w:p w14:paraId="5F01ED82" w14:textId="71916259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287.45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DE314" w14:textId="6227C72C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287.45</w:t>
            </w:r>
          </w:p>
        </w:tc>
      </w:tr>
      <w:tr w:rsidR="00033C6D" w:rsidRPr="005A26E5" w14:paraId="1EA92A42" w14:textId="77777777" w:rsidTr="00033C6D">
        <w:trPr>
          <w:trHeight w:val="20"/>
        </w:trPr>
        <w:tc>
          <w:tcPr>
            <w:tcW w:w="376" w:type="pct"/>
            <w:shd w:val="clear" w:color="auto" w:fill="auto"/>
          </w:tcPr>
          <w:p w14:paraId="2D3C16B8" w14:textId="56383C3D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965" w:type="pct"/>
            <w:shd w:val="clear" w:color="auto" w:fill="auto"/>
          </w:tcPr>
          <w:p w14:paraId="75406BA7" w14:textId="22796EA6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многоквартирные дома</w:t>
            </w:r>
          </w:p>
        </w:tc>
        <w:tc>
          <w:tcPr>
            <w:tcW w:w="813" w:type="pct"/>
            <w:vAlign w:val="bottom"/>
          </w:tcPr>
          <w:p w14:paraId="114FE3EF" w14:textId="3D2396FA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174.95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FB86" w14:textId="3E4DC3A0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174.95</w:t>
            </w:r>
          </w:p>
        </w:tc>
      </w:tr>
      <w:tr w:rsidR="00033C6D" w:rsidRPr="005A26E5" w14:paraId="15B4A629" w14:textId="77777777" w:rsidTr="00033C6D">
        <w:trPr>
          <w:trHeight w:val="70"/>
        </w:trPr>
        <w:tc>
          <w:tcPr>
            <w:tcW w:w="376" w:type="pct"/>
            <w:shd w:val="clear" w:color="auto" w:fill="auto"/>
          </w:tcPr>
          <w:p w14:paraId="03F98ABD" w14:textId="4FA2D0B4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65" w:type="pct"/>
            <w:shd w:val="clear" w:color="auto" w:fill="auto"/>
          </w:tcPr>
          <w:p w14:paraId="174C267E" w14:textId="4DC24676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25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отапливаемая площадь общественно-деловых зданий</w:t>
            </w:r>
          </w:p>
        </w:tc>
        <w:tc>
          <w:tcPr>
            <w:tcW w:w="813" w:type="pct"/>
            <w:vAlign w:val="bottom"/>
          </w:tcPr>
          <w:p w14:paraId="0151CDC4" w14:textId="26AE078A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112.50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77D3" w14:textId="3CDE9A73" w:rsidR="00033C6D" w:rsidRPr="00BE2586" w:rsidRDefault="00033C6D" w:rsidP="00033C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120"/>
              <w:ind w:firstLine="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112.50</w:t>
            </w:r>
          </w:p>
        </w:tc>
      </w:tr>
    </w:tbl>
    <w:p w14:paraId="68DAA783" w14:textId="78013D1B" w:rsidR="002B66AE" w:rsidRPr="00BE2586" w:rsidRDefault="002B66AE" w:rsidP="00BE2586">
      <w:pPr>
        <w:pStyle w:val="aa"/>
      </w:pPr>
      <w:bookmarkStart w:id="22" w:name="_Toc75916865"/>
      <w:r w:rsidRPr="00BE2586"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20"/>
      <w:bookmarkEnd w:id="22"/>
    </w:p>
    <w:p w14:paraId="27593A5D" w14:textId="1AF8E057" w:rsidR="002B66AE" w:rsidRPr="00BE2586" w:rsidRDefault="002B66AE" w:rsidP="00AB45A3">
      <w:pPr>
        <w:pStyle w:val="af0"/>
        <w:spacing w:before="0" w:after="0" w:line="240" w:lineRule="auto"/>
      </w:pPr>
      <w:bookmarkStart w:id="23" w:name="_Toc536140357"/>
      <w:r w:rsidRPr="00BE2586">
        <w:t xml:space="preserve">Существующие объемы потребления тепловой энергии (мощности) и теплоносителя представлены в таблице </w:t>
      </w:r>
      <w:r w:rsidR="00DB6A07" w:rsidRPr="00BE2586">
        <w:t>1.</w:t>
      </w:r>
      <w:r w:rsidR="00780F8C" w:rsidRPr="00780F8C">
        <w:t>2</w:t>
      </w:r>
      <w:r w:rsidR="00DB6A07" w:rsidRPr="00BE2586">
        <w:t>.1</w:t>
      </w:r>
      <w:r w:rsidR="000E635D" w:rsidRPr="00BE2586">
        <w:t>.</w:t>
      </w:r>
    </w:p>
    <w:p w14:paraId="2520B93C" w14:textId="77777777" w:rsidR="002B66AE" w:rsidRPr="00BE2586" w:rsidRDefault="002B66AE" w:rsidP="00BE2586">
      <w:pPr>
        <w:pStyle w:val="aa"/>
      </w:pPr>
      <w:bookmarkStart w:id="24" w:name="_Toc75916866"/>
      <w:r w:rsidRPr="00BE2586"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23"/>
      <w:bookmarkEnd w:id="24"/>
    </w:p>
    <w:p w14:paraId="736EF628" w14:textId="321DD6CD" w:rsidR="002B66AE" w:rsidRPr="00BE2586" w:rsidRDefault="002B66AE" w:rsidP="00AB45A3">
      <w:pPr>
        <w:pStyle w:val="af0"/>
        <w:spacing w:before="0" w:after="0" w:line="240" w:lineRule="auto"/>
      </w:pPr>
      <w:r w:rsidRPr="00BE2586">
        <w:t>Объекты, расположенные в производственных зонах</w:t>
      </w:r>
      <w:r w:rsidR="00D57775" w:rsidRPr="00BE2586">
        <w:t xml:space="preserve"> использующие централизованные системы теплоснабжения,</w:t>
      </w:r>
      <w:r w:rsidRPr="00BE2586">
        <w:t xml:space="preserve"> отсутствуют и в соответствии с Генеральным планированием не планируются.</w:t>
      </w:r>
    </w:p>
    <w:p w14:paraId="3DC64AC4" w14:textId="34F4F6AC" w:rsidR="005B2294" w:rsidRPr="00BE2586" w:rsidRDefault="005B2294" w:rsidP="00BE2586">
      <w:pPr>
        <w:pStyle w:val="aa"/>
      </w:pPr>
      <w:bookmarkStart w:id="25" w:name="_Toc75916867"/>
      <w:r w:rsidRPr="00BE2586">
        <w:t xml:space="preserve"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</w:t>
      </w:r>
      <w:r w:rsidR="00BE2586">
        <w:t>городскому округу</w:t>
      </w:r>
      <w:bookmarkEnd w:id="25"/>
    </w:p>
    <w:p w14:paraId="57063134" w14:textId="3834584C" w:rsidR="00451169" w:rsidRPr="00BE2586" w:rsidRDefault="00451169" w:rsidP="00AB45A3">
      <w:pPr>
        <w:pStyle w:val="af0"/>
        <w:spacing w:before="0" w:after="0" w:line="240" w:lineRule="auto"/>
      </w:pPr>
      <w:r w:rsidRPr="00BE2586"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 представлены в таблице </w:t>
      </w:r>
      <w:r w:rsidR="00DB6A07" w:rsidRPr="00BE2586">
        <w:t>1.5.1.1</w:t>
      </w:r>
      <w:r w:rsidR="007A2ACA">
        <w:t xml:space="preserve"> </w:t>
      </w:r>
      <w:r w:rsidR="00D24FA4">
        <w:t>О</w:t>
      </w:r>
      <w:r w:rsidR="007A2ACA">
        <w:t>босновывающих материалов схемы теплоснабжения</w:t>
      </w:r>
      <w:r w:rsidR="00D11E39" w:rsidRPr="00BE2586">
        <w:t>.</w:t>
      </w:r>
    </w:p>
    <w:p w14:paraId="02E641B0" w14:textId="77462418" w:rsidR="002B66AE" w:rsidRPr="00BE2586" w:rsidRDefault="002B66AE" w:rsidP="00BE2586">
      <w:pPr>
        <w:pStyle w:val="aa"/>
      </w:pPr>
      <w:bookmarkStart w:id="26" w:name="_Toc536140358"/>
      <w:bookmarkStart w:id="27" w:name="_Toc75916868"/>
      <w:r w:rsidRPr="00BE2586"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26"/>
      <w:bookmarkEnd w:id="27"/>
    </w:p>
    <w:p w14:paraId="5672B8CE" w14:textId="77777777" w:rsidR="002B66AE" w:rsidRPr="00BE2586" w:rsidRDefault="002B66AE" w:rsidP="00BE2586">
      <w:pPr>
        <w:pStyle w:val="aa"/>
      </w:pPr>
      <w:bookmarkStart w:id="28" w:name="_Toc536140359"/>
      <w:bookmarkStart w:id="29" w:name="_Toc75916869"/>
      <w:r w:rsidRPr="00BE2586">
        <w:t xml:space="preserve">2.1. Описание существующих и перспективных </w:t>
      </w:r>
      <w:bookmarkStart w:id="30" w:name="_Hlk35396064"/>
      <w:r w:rsidRPr="00BE2586">
        <w:t>зон действия систем теплоснабжения и источников тепловой энергии</w:t>
      </w:r>
      <w:bookmarkEnd w:id="28"/>
      <w:bookmarkEnd w:id="29"/>
    </w:p>
    <w:p w14:paraId="1B754F8F" w14:textId="77777777" w:rsidR="00125CBE" w:rsidRDefault="00125CBE" w:rsidP="00B93FA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125CBE" w:rsidSect="00F141CF">
          <w:headerReference w:type="default" r:id="rId9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  <w:bookmarkStart w:id="31" w:name="_Toc536140360"/>
      <w:bookmarkEnd w:id="30"/>
    </w:p>
    <w:p w14:paraId="3D7DE1EF" w14:textId="77777777" w:rsidR="00125CBE" w:rsidRDefault="00125CBE" w:rsidP="00125CB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1.2.1. </w:t>
      </w:r>
      <w:r w:rsidRPr="00BE2586">
        <w:rPr>
          <w:rFonts w:ascii="Times New Roman" w:eastAsia="Calibri" w:hAnsi="Times New Roman" w:cs="Times New Roman"/>
          <w:sz w:val="28"/>
          <w:szCs w:val="28"/>
        </w:rPr>
        <w:t>Существующие объемы потребления тепловой энергии (мощности)</w:t>
      </w:r>
    </w:p>
    <w:tbl>
      <w:tblPr>
        <w:tblW w:w="15094" w:type="dxa"/>
        <w:tblLook w:val="04A0" w:firstRow="1" w:lastRow="0" w:firstColumn="1" w:lastColumn="0" w:noHBand="0" w:noVBand="1"/>
      </w:tblPr>
      <w:tblGrid>
        <w:gridCol w:w="2405"/>
        <w:gridCol w:w="3827"/>
        <w:gridCol w:w="1266"/>
        <w:gridCol w:w="1266"/>
        <w:gridCol w:w="1266"/>
        <w:gridCol w:w="1266"/>
        <w:gridCol w:w="1266"/>
        <w:gridCol w:w="1266"/>
        <w:gridCol w:w="1266"/>
      </w:tblGrid>
      <w:tr w:rsidR="006D5E0D" w:rsidRPr="00033C6D" w14:paraId="1FFFA4BF" w14:textId="77777777" w:rsidTr="00E30C4E">
        <w:trPr>
          <w:trHeight w:val="20"/>
          <w:tblHeader/>
        </w:trPr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64693" w14:textId="77777777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E32D8" w14:textId="77777777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16035" w14:textId="065389C7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4C5FE" w14:textId="38220533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C7B1D" w14:textId="0C2E41BC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BD934" w14:textId="659C725B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89FA6" w14:textId="3DDBFB94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2028 год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14B3D" w14:textId="47931B7A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2029 год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05C3F" w14:textId="4E7DD136" w:rsidR="006D5E0D" w:rsidRPr="00033C6D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2035</w:t>
            </w: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6D5E0D" w:rsidRPr="00033C6D" w14:paraId="33AA9C8F" w14:textId="77777777" w:rsidTr="00E30C4E">
        <w:trPr>
          <w:trHeight w:val="2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EE4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1 Мая, 1 и МКЭУ ООО «Перспектива»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1127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EC91" w14:textId="49D69A7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99311.82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69FE" w14:textId="4A4D3E3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99311.82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FDBA" w14:textId="17372F2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99311.82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BB36" w14:textId="4F7060F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99311.82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DD03" w14:textId="315B462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99311.82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8021" w14:textId="303260A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99311.82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22C4" w14:textId="345E2DD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99311.82</w:t>
            </w:r>
          </w:p>
        </w:tc>
      </w:tr>
      <w:tr w:rsidR="006D5E0D" w:rsidRPr="00033C6D" w14:paraId="46EFA014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EE3F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79F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7C90" w14:textId="5E0233F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9F9E" w14:textId="775113A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3B41" w14:textId="33F5A1B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F1B2" w14:textId="54C90E0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25A3" w14:textId="03614AC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AE50" w14:textId="7152EA7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1392" w14:textId="58D1A71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1705.82</w:t>
            </w:r>
          </w:p>
        </w:tc>
      </w:tr>
      <w:tr w:rsidR="006D5E0D" w:rsidRPr="00033C6D" w14:paraId="7E6C97E5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0983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D62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A835" w14:textId="7DCC75A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97606.00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AD68" w14:textId="471DC2D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97606.00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3271" w14:textId="544CAAE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97606.00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F3B7" w14:textId="55BD9C2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97606.00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8515" w14:textId="0F7F6C9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97606.00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22B0" w14:textId="62A8233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97606.00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8C49" w14:textId="789351A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97606.00</w:t>
            </w:r>
          </w:p>
        </w:tc>
      </w:tr>
      <w:tr w:rsidR="006D5E0D" w:rsidRPr="00033C6D" w14:paraId="6E63A62E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220E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424A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423" w14:textId="0186D13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28625.91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2F7C" w14:textId="1EFBBC4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28625.91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6771" w14:textId="0A9CEA8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28625.91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00CA" w14:textId="4D3928E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28625.91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1BB3" w14:textId="5D3CC62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28625.91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8575" w14:textId="34F2EC7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28625.91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B4C5" w14:textId="14CA0C8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28625.91</w:t>
            </w:r>
          </w:p>
        </w:tc>
      </w:tr>
      <w:tr w:rsidR="006D5E0D" w:rsidRPr="00033C6D" w14:paraId="41B4FD2D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30E3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702B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1DA0" w14:textId="5481738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68980.09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74A5" w14:textId="3024255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68980.09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9889" w14:textId="0006D03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68980.09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9B42" w14:textId="6C3B31A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68980.09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0480" w14:textId="4CD2F62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68980.09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6DF4" w14:textId="56F45B5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68980.09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001C" w14:textId="3836DBB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68980.09</w:t>
            </w:r>
          </w:p>
        </w:tc>
      </w:tr>
      <w:tr w:rsidR="006D5E0D" w:rsidRPr="00033C6D" w14:paraId="1F5D39DA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7A5E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4BE1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C784" w14:textId="14065AC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62236.73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BF16" w14:textId="55203C6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62236.73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884F" w14:textId="081A185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62236.73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05F5" w14:textId="5C620EE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62236.73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57E2" w14:textId="4B2D56A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62236.73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1E58" w14:textId="25A824E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62236.73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D403" w14:textId="7AC6246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62236.73</w:t>
            </w:r>
          </w:p>
        </w:tc>
      </w:tr>
      <w:tr w:rsidR="006D5E0D" w:rsidRPr="00033C6D" w14:paraId="5347306F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33F7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676B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41CC" w14:textId="24D74EC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055A" w14:textId="78CD05E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2A28" w14:textId="717254A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1FEB" w14:textId="344E0FA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369C" w14:textId="1DB2FE7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0060" w14:textId="77C398C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2688" w14:textId="59C7F3F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73538334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E412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66E6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4FD0" w14:textId="769C811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6743.36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9243" w14:textId="49F56BD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6743.36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FAEB" w14:textId="416A49B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6743.36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D67A" w14:textId="4C68F9D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6743.36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B647" w14:textId="6DDE600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6743.36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7EDB" w14:textId="1EDCC18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6743.36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92F" w14:textId="1E4D25E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6743.36</w:t>
            </w:r>
          </w:p>
        </w:tc>
      </w:tr>
      <w:tr w:rsidR="006D5E0D" w:rsidRPr="00033C6D" w14:paraId="334EB26D" w14:textId="77777777" w:rsidTr="00E30C4E">
        <w:trPr>
          <w:trHeight w:val="2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47A4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1 Мая, 19а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5231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060E" w14:textId="7F3DAF5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1016.88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226D" w14:textId="66674A6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1016.88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732F" w14:textId="029B7AE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1016.88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A5C6" w14:textId="0938E7E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1016.88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4C48" w14:textId="749F951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1016.88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5E90" w14:textId="72A754D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1016.88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B69E" w14:textId="57DC739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1016.88</w:t>
            </w:r>
          </w:p>
        </w:tc>
      </w:tr>
      <w:tr w:rsidR="006D5E0D" w:rsidRPr="00033C6D" w14:paraId="7F679603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D011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1F86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418E" w14:textId="5FE6072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B163" w14:textId="0F0D274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03C6" w14:textId="032B4CD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907C" w14:textId="564D2AC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9872" w14:textId="4D7BF1C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3E7A" w14:textId="07E4496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D231" w14:textId="351F783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19.94</w:t>
            </w:r>
          </w:p>
        </w:tc>
      </w:tr>
      <w:tr w:rsidR="006D5E0D" w:rsidRPr="00033C6D" w14:paraId="20A4C18A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E6CD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2E19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56F0" w14:textId="293492E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1791" w14:textId="3B01402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027A" w14:textId="451AEBA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ABE8" w14:textId="12533B6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B5DA" w14:textId="73043B7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4C7A" w14:textId="7267547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DD2" w14:textId="2FAC29B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996.94</w:t>
            </w:r>
          </w:p>
        </w:tc>
      </w:tr>
      <w:tr w:rsidR="006D5E0D" w:rsidRPr="00033C6D" w14:paraId="11061A83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9336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74C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E15E" w14:textId="3852B30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9C47" w14:textId="65478C2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346C" w14:textId="5EE9D1B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EAE7" w14:textId="1446499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6753" w14:textId="0CD19BE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B8F7" w14:textId="4ED39B5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9F17" w14:textId="01B61C3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263.38</w:t>
            </w:r>
          </w:p>
        </w:tc>
      </w:tr>
      <w:tr w:rsidR="006D5E0D" w:rsidRPr="00033C6D" w14:paraId="433D1539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CF75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9A5E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B9FB" w14:textId="67B32DA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7DA5" w14:textId="5E12A18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E3E7" w14:textId="02BDDBC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0144" w14:textId="59EA731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5A34" w14:textId="469C822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6831" w14:textId="1A4C2CD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D77A" w14:textId="4FC5995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</w:tr>
      <w:tr w:rsidR="006D5E0D" w:rsidRPr="00033C6D" w14:paraId="2AAF386F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0480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5F5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7953" w14:textId="2108132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547E" w14:textId="292E692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62FA" w14:textId="23FD5EA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FEBE" w14:textId="7D9083F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8467" w14:textId="0325D54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6B43" w14:textId="479FD46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CF51" w14:textId="2C27213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733.56</w:t>
            </w:r>
          </w:p>
        </w:tc>
      </w:tr>
      <w:tr w:rsidR="006D5E0D" w:rsidRPr="00033C6D" w14:paraId="1CEC98C2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C44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BC5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7307" w14:textId="6EA3F89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C582" w14:textId="5DE377B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F0A1" w14:textId="73FC4FE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399D" w14:textId="296E9CA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0FE1" w14:textId="170DFBE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0E66" w14:textId="3766DD2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027E" w14:textId="7AA06C2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1BDB607B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089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78F2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D1ED" w14:textId="0575A5F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4E3C" w14:textId="04FA99B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252B" w14:textId="222CE40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C680" w14:textId="2B0953F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FB36" w14:textId="1909DFC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10DF" w14:textId="1F30630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1514" w14:textId="2CA71BA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105128C2" w14:textId="77777777" w:rsidTr="00E30C4E">
        <w:trPr>
          <w:trHeight w:val="2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1BB6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 69 ПУ № 10/1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E47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90C8" w14:textId="281838F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69254.92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238C" w14:textId="28EB71C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69254.92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71FF" w14:textId="366B348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69254.92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300F" w14:textId="6C52A5F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69254.92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82FE" w14:textId="309A430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69254.92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386B" w14:textId="5D31017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69254.92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3B4E" w14:textId="3233F98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69254.92</w:t>
            </w:r>
          </w:p>
        </w:tc>
      </w:tr>
      <w:tr w:rsidR="006D5E0D" w:rsidRPr="00033C6D" w14:paraId="12CD6C84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530D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D285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0604" w14:textId="113BD3C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1357.94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AF27" w14:textId="647728A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1357.94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53FE" w14:textId="45819FB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1357.94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159C" w14:textId="4B2A2306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1357.94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CF73" w14:textId="3692AB5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1357.94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3716" w14:textId="6ABF488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1357.94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0554" w14:textId="18A62AC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1357.94</w:t>
            </w:r>
          </w:p>
        </w:tc>
      </w:tr>
      <w:tr w:rsidR="006D5E0D" w:rsidRPr="00033C6D" w14:paraId="1EAE4DEA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C750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2D37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7937" w14:textId="4167902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67896.98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EB7A" w14:textId="4D0A9A6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67896.98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7F83" w14:textId="54BB31E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67896.98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9668" w14:textId="7715388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67896.98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2178" w14:textId="74D27150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67896.98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E504" w14:textId="0A4773B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67896.98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9DED" w14:textId="269708B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67896.98</w:t>
            </w:r>
          </w:p>
        </w:tc>
      </w:tr>
      <w:tr w:rsidR="006D5E0D" w:rsidRPr="00033C6D" w14:paraId="4FC97634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C20E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67D4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1A8F" w14:textId="22888FB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12151.47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EB65" w14:textId="13F2449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12151.47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3684" w14:textId="54F4FC9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12151.47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41F8" w14:textId="5CE3E9B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12151.47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7CAC" w14:textId="7EE9D9D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12151.47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8116" w14:textId="0A6BD76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12151.47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2873" w14:textId="328A2E1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12151.47</w:t>
            </w:r>
          </w:p>
        </w:tc>
      </w:tr>
      <w:tr w:rsidR="006D5E0D" w:rsidRPr="00033C6D" w14:paraId="01CBB966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8C18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6170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F51A" w14:textId="733A295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EA8C" w14:textId="3712F66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B954" w14:textId="6496752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9566" w14:textId="2C3DA91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2146" w14:textId="13511A9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759C" w14:textId="4394EB0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D331" w14:textId="3C85347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</w:tr>
      <w:tr w:rsidR="006D5E0D" w:rsidRPr="00033C6D" w14:paraId="3C5C0811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332D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3D3C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0955" w14:textId="42671F8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AFF6" w14:textId="261EAEA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3F0B" w14:textId="23B4550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6691" w14:textId="6EE121B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7F00" w14:textId="4E0930F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F0ED" w14:textId="71A697F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8A57" w14:textId="5AD0734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55745.51</w:t>
            </w:r>
          </w:p>
        </w:tc>
      </w:tr>
      <w:tr w:rsidR="006D5E0D" w:rsidRPr="00033C6D" w14:paraId="13E59F20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5390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778F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5DED" w14:textId="1F9C3A5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10AE" w14:textId="3F98043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DD45" w14:textId="13B7914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75DC" w14:textId="21F01D6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51EF" w14:textId="56961E6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35EE" w14:textId="421832E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F241" w14:textId="4033A665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1703DAC6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5D99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A1A7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733C" w14:textId="7DC10CBE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B065" w14:textId="55829B4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E63D" w14:textId="4589B4AF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79F1" w14:textId="550EA49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ECD7" w14:textId="18C3114D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C93A" w14:textId="304AC87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76BC" w14:textId="5CA212C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5484602A" w14:textId="77777777" w:rsidTr="00E30C4E">
        <w:trPr>
          <w:trHeight w:val="2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948E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№1, ул. Шахтерская,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CF05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DEF0" w14:textId="3A86126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7B26" w14:textId="19B7DFB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321B" w14:textId="1C23B881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EC5B" w14:textId="7643361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41E3" w14:textId="34241D7C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91B5" w14:textId="5D8367B2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AA7D" w14:textId="1F6E49D7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</w:tr>
      <w:tr w:rsidR="006D5E0D" w:rsidRPr="00033C6D" w14:paraId="6D39EB4E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14AE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46DC" w14:textId="77777777" w:rsidR="006D5E0D" w:rsidRPr="00033C6D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0BE9" w14:textId="356E3A54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C703" w14:textId="52E2DF6A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6324" w14:textId="2B537539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423F" w14:textId="08A1C05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3BE3" w14:textId="1F8ED0CB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3482" w14:textId="48EAF9C8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05D1" w14:textId="56748193" w:rsidR="006D5E0D" w:rsidRPr="006D5E0D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4F5DC68A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FB02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5650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2C0E" w14:textId="499E8E05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EBA0" w14:textId="43734271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5176" w14:textId="2DB561CF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EAC4" w14:textId="26F94A7F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454E" w14:textId="0C39A31E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B4F2" w14:textId="415899CE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B29C" w14:textId="5708AA12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</w:tr>
      <w:tr w:rsidR="006D5E0D" w:rsidRPr="00033C6D" w14:paraId="2B94C610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7AFE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3A77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B90E" w14:textId="4ED03CCF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0F0C" w14:textId="5E25CFD7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2BB5" w14:textId="766FB1D8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8B69" w14:textId="372E8BAA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E7A7" w14:textId="0E5DDFD1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C777" w14:textId="7A06BF63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DE59" w14:textId="60DE5CD1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30447626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2377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42ED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6EDD" w14:textId="6969DA36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FC5D" w14:textId="21CCA04B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3AB9" w14:textId="7E77C187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BB3A" w14:textId="190C7F09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745D" w14:textId="2998EFD4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FAE3" w14:textId="7B01DFE0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ADE7" w14:textId="3B9D844A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2519.94</w:t>
            </w:r>
          </w:p>
        </w:tc>
      </w:tr>
      <w:tr w:rsidR="006D5E0D" w:rsidRPr="00033C6D" w14:paraId="0B970E8D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539D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96A3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B492" w14:textId="148A4B2B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1836" w14:textId="789377F3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9AEB" w14:textId="21BABC2A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1844" w14:textId="624EDBE3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BBF3" w14:textId="3CC5F9D8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2B8C" w14:textId="583B1FF3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84A1" w14:textId="5840C85F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1605.19</w:t>
            </w:r>
          </w:p>
        </w:tc>
      </w:tr>
      <w:tr w:rsidR="006D5E0D" w:rsidRPr="00033C6D" w14:paraId="6BC01467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E6A7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6DB0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A452" w14:textId="53522AFB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BE26" w14:textId="6818843E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81E8" w14:textId="0DACE864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93C6" w14:textId="0B24B82F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DB64" w14:textId="06254EC2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313E" w14:textId="3A5A09E3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EDEA" w14:textId="6CF3E0D6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</w:t>
            </w:r>
          </w:p>
        </w:tc>
      </w:tr>
      <w:tr w:rsidR="006D5E0D" w:rsidRPr="00033C6D" w14:paraId="0F954874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B0EC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12B" w14:textId="77777777" w:rsidR="006D5E0D" w:rsidRPr="00033C6D" w:rsidRDefault="006D5E0D" w:rsidP="006D5E0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F386" w14:textId="635E5DBF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184C" w14:textId="345DD6EC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FEED" w14:textId="335EEFDC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AE0D" w14:textId="01F49F7E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0E66" w14:textId="6B51E7B4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4B8D" w14:textId="796784C2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3AAA" w14:textId="7277374C" w:rsidR="006D5E0D" w:rsidRPr="006D5E0D" w:rsidRDefault="006D5E0D" w:rsidP="006D5E0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914.74</w:t>
            </w:r>
          </w:p>
        </w:tc>
      </w:tr>
      <w:tr w:rsidR="00033C6D" w:rsidRPr="00033C6D" w14:paraId="00532A74" w14:textId="77777777" w:rsidTr="00E30C4E">
        <w:trPr>
          <w:trHeight w:val="2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8283" w14:textId="1BBA45C8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Планируемая БМК-5.0МВт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CF6E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Выработка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A81C2" w14:textId="33BFD093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0BE4E" w14:textId="0B00AB7F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16D1C" w14:textId="4E8A6215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39C8B" w14:textId="1A03487D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6461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7585.29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9597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7585.29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65BF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7585.29</w:t>
            </w:r>
          </w:p>
        </w:tc>
      </w:tr>
      <w:tr w:rsidR="00033C6D" w:rsidRPr="00033C6D" w14:paraId="65A1ABB0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645B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C416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собственные нужды источника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5DB5" w14:textId="0D2C2D80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0D360" w14:textId="0F24ADCC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9F5ED" w14:textId="2DE1AD40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C35BA" w14:textId="60B15C09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F5FD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C773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46C5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148.73</w:t>
            </w:r>
          </w:p>
        </w:tc>
      </w:tr>
      <w:tr w:rsidR="00033C6D" w:rsidRPr="00033C6D" w14:paraId="0777CDBC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5AA7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78BC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тепловой энергии для передачи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8364" w14:textId="5DE35CE1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448F" w14:textId="38B39EE4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DE264" w14:textId="45C04020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2D1E5" w14:textId="72DA386D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278B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7436.56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C1D0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7436.56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F285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7436.56</w:t>
            </w:r>
          </w:p>
        </w:tc>
      </w:tr>
      <w:tr w:rsidR="00033C6D" w:rsidRPr="00033C6D" w14:paraId="08980FA2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4A9D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2E0B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Потери тепловой энергии, Гкал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E40FF" w14:textId="670B43B4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07126" w14:textId="1D1C7042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171AF" w14:textId="7B68D739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306DE" w14:textId="766F0B96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3747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1825.95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7711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1825.95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AF40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1825.95</w:t>
            </w:r>
          </w:p>
        </w:tc>
      </w:tr>
      <w:tr w:rsidR="00033C6D" w:rsidRPr="00033C6D" w14:paraId="5CADDF6D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641C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7119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отпуск тепловой энергии, Гкал, в том числе: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48747" w14:textId="58EC96BA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754E" w14:textId="1B3B9C6C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EE1E4" w14:textId="0015B07A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CB648" w14:textId="36314548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ADF3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5610.61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37E6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5610.61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7B60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5610.61</w:t>
            </w:r>
          </w:p>
        </w:tc>
      </w:tr>
      <w:tr w:rsidR="00033C6D" w:rsidRPr="00033C6D" w14:paraId="09492B69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325D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E47D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B6CEC" w14:textId="6B31BAD9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E6795" w14:textId="6C253A12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8B4C5" w14:textId="5B1FFB15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A3EF" w14:textId="075F3FF4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F4C5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5573.38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079A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5573.38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7735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5573.38</w:t>
            </w:r>
          </w:p>
        </w:tc>
      </w:tr>
      <w:tr w:rsidR="00033C6D" w:rsidRPr="00033C6D" w14:paraId="0482B7BE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17FC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0B45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1F0C" w14:textId="1B647262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E60E" w14:textId="619E926E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E60A2" w14:textId="74F02866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DED83" w14:textId="6DDA0FD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7915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E0D6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5327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</w:t>
            </w:r>
          </w:p>
        </w:tc>
      </w:tr>
      <w:tr w:rsidR="00033C6D" w:rsidRPr="00033C6D" w14:paraId="6CBDE06F" w14:textId="77777777" w:rsidTr="00E30C4E">
        <w:trPr>
          <w:trHeight w:val="2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ACD2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CD7D" w14:textId="77777777" w:rsidR="00033C6D" w:rsidRPr="00033C6D" w:rsidRDefault="00033C6D" w:rsidP="00033C6D">
            <w:pPr>
              <w:ind w:firstLine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ГВС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8FCC0" w14:textId="0DDFF4F8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54D1E" w14:textId="4187B2B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67B1" w14:textId="3C4ABB61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2CB70" w14:textId="7784ED12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753B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47B5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9430" w14:textId="77777777" w:rsidR="00033C6D" w:rsidRPr="00033C6D" w:rsidRDefault="00033C6D" w:rsidP="00033C6D">
            <w:pPr>
              <w:ind w:firstLine="0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37.23</w:t>
            </w:r>
          </w:p>
        </w:tc>
      </w:tr>
    </w:tbl>
    <w:p w14:paraId="4CA9436B" w14:textId="77777777" w:rsidR="00125CBE" w:rsidRDefault="00125CBE" w:rsidP="00125CB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B11FBA" w14:textId="77777777" w:rsidR="00125CBE" w:rsidRDefault="00125CBE" w:rsidP="00125CB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0D7D4" w14:textId="61E5F8C7" w:rsidR="00125CBE" w:rsidRPr="00B97C2E" w:rsidRDefault="00125CBE" w:rsidP="00125CBE">
      <w:pPr>
        <w:widowControl w:val="0"/>
        <w:tabs>
          <w:tab w:val="left" w:pos="993"/>
        </w:tabs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125CBE" w:rsidRPr="00B97C2E" w:rsidSect="00F141CF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5C036739" w14:textId="77777777" w:rsidR="006D5E0D" w:rsidRPr="00D91F75" w:rsidRDefault="006D5E0D" w:rsidP="006D5E0D">
      <w:pPr>
        <w:pStyle w:val="af0"/>
        <w:spacing w:before="0" w:after="0" w:line="240" w:lineRule="auto"/>
      </w:pPr>
      <w:bookmarkStart w:id="32" w:name="_Hlk163822860"/>
      <w:bookmarkStart w:id="33" w:name="_Toc75916870"/>
      <w:r w:rsidRPr="00D91F75">
        <w:lastRenderedPageBreak/>
        <w:t>В зону эксплуатационной ответственности</w:t>
      </w:r>
      <w:r>
        <w:t xml:space="preserve"> единой</w:t>
      </w:r>
      <w:r w:rsidRPr="00D91F75">
        <w:t xml:space="preserve"> теплоснабжающей организации №01 </w:t>
      </w:r>
      <w:r>
        <w:t>ООО «Перспектива»</w:t>
      </w:r>
      <w:r w:rsidRPr="00D91F75">
        <w:t>, входит 1 источник тепловой энергии</w:t>
      </w:r>
      <w:r>
        <w:t xml:space="preserve"> комбинированной выработки тепловой и электрической энергии</w:t>
      </w:r>
      <w:r w:rsidRPr="00D91F75">
        <w:t xml:space="preserve">, </w:t>
      </w:r>
      <w:r>
        <w:t>Ц</w:t>
      </w:r>
      <w:r w:rsidRPr="00D91F75">
        <w:t xml:space="preserve">ТП и тепловые сети, расположенные в пределах территориальной целостности города </w:t>
      </w:r>
      <w:r>
        <w:t>Карабаш</w:t>
      </w:r>
      <w:r w:rsidRPr="00D91F75">
        <w:t>.</w:t>
      </w:r>
    </w:p>
    <w:p w14:paraId="099BDADD" w14:textId="77777777" w:rsidR="006D5E0D" w:rsidRDefault="006D5E0D" w:rsidP="006D5E0D">
      <w:pPr>
        <w:pStyle w:val="af0"/>
        <w:spacing w:before="0" w:after="0" w:line="240" w:lineRule="auto"/>
      </w:pPr>
      <w:r w:rsidRPr="00D91F75">
        <w:t xml:space="preserve">В зону эксплуатационной ответственности </w:t>
      </w:r>
      <w:r>
        <w:t>единой</w:t>
      </w:r>
      <w:r w:rsidRPr="00D91F75">
        <w:t xml:space="preserve"> теплоснабжающей организации №02 ООО «</w:t>
      </w:r>
      <w:proofErr w:type="spellStart"/>
      <w:r>
        <w:t>Аквастрой</w:t>
      </w:r>
      <w:proofErr w:type="spellEnd"/>
      <w:r w:rsidRPr="00D91F75">
        <w:t xml:space="preserve">» входит </w:t>
      </w:r>
      <w:r w:rsidRPr="00A42A43">
        <w:t>1 источник тепловой энергии</w:t>
      </w:r>
      <w:r>
        <w:t xml:space="preserve"> </w:t>
      </w:r>
      <w:r w:rsidRPr="00D91F75">
        <w:t xml:space="preserve">и тепловые сети. </w:t>
      </w:r>
    </w:p>
    <w:p w14:paraId="3B280C01" w14:textId="77777777" w:rsidR="006D5E0D" w:rsidRDefault="006D5E0D" w:rsidP="006D5E0D">
      <w:pPr>
        <w:pStyle w:val="af0"/>
        <w:spacing w:before="0" w:after="0" w:line="240" w:lineRule="auto"/>
      </w:pPr>
      <w:r w:rsidRPr="00D91F75">
        <w:t xml:space="preserve">В зону эксплуатационной ответственности </w:t>
      </w:r>
      <w:r>
        <w:t>единой</w:t>
      </w:r>
      <w:r w:rsidRPr="00D91F75">
        <w:t xml:space="preserve"> теплоснабжающей организации №0</w:t>
      </w:r>
      <w:r>
        <w:t>3</w:t>
      </w:r>
      <w:r w:rsidRPr="00D91F75">
        <w:t xml:space="preserve"> </w:t>
      </w:r>
      <w:r w:rsidRPr="00A42A43">
        <w:t>ФГБУ «Центральное жилищно-коммунальное управление» Министерства обороны Российской Федерации</w:t>
      </w:r>
      <w:r w:rsidRPr="00D91F75">
        <w:t xml:space="preserve"> входит </w:t>
      </w:r>
      <w:r w:rsidRPr="00A42A43">
        <w:t>1 источник тепловой энергии</w:t>
      </w:r>
      <w:r>
        <w:t xml:space="preserve">, ЦТП </w:t>
      </w:r>
      <w:r w:rsidRPr="00D91F75">
        <w:t xml:space="preserve">и тепловые сети. </w:t>
      </w:r>
    </w:p>
    <w:p w14:paraId="0A61534A" w14:textId="77777777" w:rsidR="006D5E0D" w:rsidRDefault="006D5E0D" w:rsidP="006D5E0D">
      <w:pPr>
        <w:pStyle w:val="af0"/>
        <w:spacing w:before="0" w:after="0" w:line="240" w:lineRule="auto"/>
      </w:pPr>
      <w:r w:rsidRPr="00D91F75">
        <w:t xml:space="preserve">В зону эксплуатационной ответственности </w:t>
      </w:r>
      <w:r>
        <w:t>единой</w:t>
      </w:r>
      <w:r w:rsidRPr="00D91F75">
        <w:t xml:space="preserve"> теплоснабжающей организации №0</w:t>
      </w:r>
      <w:r>
        <w:t>4</w:t>
      </w:r>
      <w:r w:rsidRPr="00D91F75">
        <w:t xml:space="preserve"> </w:t>
      </w:r>
      <w:r>
        <w:t>ООО «ЭСК»</w:t>
      </w:r>
      <w:r w:rsidRPr="00D91F75">
        <w:t xml:space="preserve"> входит </w:t>
      </w:r>
      <w:r w:rsidRPr="00A42A43">
        <w:t>1 источник тепловой энергии</w:t>
      </w:r>
      <w:r>
        <w:t xml:space="preserve"> </w:t>
      </w:r>
      <w:r w:rsidRPr="00D91F75">
        <w:t>и тепловые сети.</w:t>
      </w:r>
    </w:p>
    <w:bookmarkEnd w:id="32"/>
    <w:p w14:paraId="4CF7BE2B" w14:textId="7BAAF989" w:rsidR="0025334F" w:rsidRPr="00BE2586" w:rsidRDefault="0025334F" w:rsidP="00BE2586">
      <w:pPr>
        <w:pStyle w:val="aa"/>
      </w:pPr>
      <w:r w:rsidRPr="00BE2586">
        <w:t>2.2. Описание существующих и перспективных зон действия индивидуальных источников тепловой энергии</w:t>
      </w:r>
      <w:bookmarkEnd w:id="33"/>
    </w:p>
    <w:p w14:paraId="57476551" w14:textId="3AE98841" w:rsidR="0025334F" w:rsidRPr="00B93FAE" w:rsidRDefault="0025334F" w:rsidP="00AB45A3">
      <w:pPr>
        <w:pStyle w:val="af0"/>
        <w:spacing w:before="0" w:after="0" w:line="240" w:lineRule="auto"/>
      </w:pPr>
      <w:bookmarkStart w:id="34" w:name="_Hlk35395369"/>
      <w:r w:rsidRPr="00B93FAE">
        <w:t xml:space="preserve">Зоны действия индивидуального теплоснабжения расположены на территории </w:t>
      </w:r>
      <w:r w:rsidR="00DB6A07">
        <w:t xml:space="preserve">городского </w:t>
      </w:r>
      <w:r w:rsidR="0057535B">
        <w:t>округа</w:t>
      </w:r>
      <w:r w:rsidRPr="00B93FAE">
        <w:t>, где преобладает одноэтажная застройка.</w:t>
      </w:r>
    </w:p>
    <w:p w14:paraId="6906AB44" w14:textId="77777777" w:rsidR="0025334F" w:rsidRPr="00B93FAE" w:rsidRDefault="0025334F" w:rsidP="00AB45A3">
      <w:pPr>
        <w:pStyle w:val="af0"/>
        <w:spacing w:before="0" w:after="0" w:line="240" w:lineRule="auto"/>
      </w:pPr>
      <w:r w:rsidRPr="00B93FAE">
        <w:t>Зоны действия источников индивидуального теплоснабжения, работающих на газообразном или твердом топливе, включают индивидуальные жилые домовладения и прочие объекты малоэтажного строительства, расположенные за пределами зон центрального теплоснабжения</w:t>
      </w:r>
      <w:bookmarkEnd w:id="34"/>
      <w:r w:rsidRPr="00B93FAE">
        <w:t>.</w:t>
      </w:r>
      <w:bookmarkStart w:id="35" w:name="_Toc536140361"/>
    </w:p>
    <w:p w14:paraId="3FE53D8C" w14:textId="77777777" w:rsidR="0025334F" w:rsidRPr="00BE2586" w:rsidRDefault="0025334F" w:rsidP="00BE2586">
      <w:pPr>
        <w:pStyle w:val="aa"/>
      </w:pPr>
      <w:bookmarkStart w:id="36" w:name="_Toc75916871"/>
      <w:r w:rsidRPr="00BE2586"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35"/>
      <w:bookmarkEnd w:id="36"/>
    </w:p>
    <w:p w14:paraId="592746B5" w14:textId="77777777" w:rsidR="0025334F" w:rsidRDefault="0025334F" w:rsidP="00AB45A3">
      <w:pPr>
        <w:pStyle w:val="af0"/>
        <w:spacing w:before="0" w:after="0" w:line="240" w:lineRule="auto"/>
      </w:pPr>
      <w:bookmarkStart w:id="37" w:name="_Toc536140362"/>
      <w:bookmarkStart w:id="38" w:name="_Toc75916872"/>
      <w:bookmarkEnd w:id="31"/>
      <w:r w:rsidRPr="000E635D">
        <w:t xml:space="preserve">Существующие и перспективные балансы тепловой нагрузки представлены </w:t>
      </w:r>
      <w:r>
        <w:t xml:space="preserve">в </w:t>
      </w:r>
      <w:r w:rsidRPr="00B93FAE">
        <w:t>таблице 4.4.1 Обосновывающих материалов к Схеме теплоснабжения</w:t>
      </w:r>
    </w:p>
    <w:p w14:paraId="587C0CBF" w14:textId="50444974" w:rsidR="00033262" w:rsidRPr="00BE2586" w:rsidRDefault="00033262" w:rsidP="00BE2586">
      <w:pPr>
        <w:pStyle w:val="aa"/>
      </w:pPr>
      <w:r w:rsidRPr="00BE2586">
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</w:r>
      <w:bookmarkEnd w:id="37"/>
      <w:bookmarkEnd w:id="38"/>
    </w:p>
    <w:p w14:paraId="2A01CFAF" w14:textId="6C2B1D38" w:rsidR="00033262" w:rsidRPr="00B93FAE" w:rsidRDefault="00033262" w:rsidP="00AB45A3">
      <w:pPr>
        <w:pStyle w:val="af0"/>
        <w:spacing w:before="0" w:after="0" w:line="240" w:lineRule="auto"/>
      </w:pPr>
      <w:r w:rsidRPr="00B93FAE">
        <w:t xml:space="preserve">Зоны действия источников тепловой энергии расположены в границах одного </w:t>
      </w:r>
      <w:r w:rsidR="00DB6A07">
        <w:t xml:space="preserve">городского </w:t>
      </w:r>
      <w:r w:rsidR="0057535B">
        <w:t>округа</w:t>
      </w:r>
      <w:r w:rsidRPr="00B93FAE">
        <w:t>.</w:t>
      </w:r>
    </w:p>
    <w:p w14:paraId="22892D50" w14:textId="77777777" w:rsidR="00033262" w:rsidRPr="00BE2586" w:rsidRDefault="00033262" w:rsidP="00BE2586">
      <w:pPr>
        <w:pStyle w:val="aa"/>
      </w:pPr>
      <w:bookmarkStart w:id="39" w:name="_Toc536140363"/>
      <w:bookmarkStart w:id="40" w:name="_Toc75916873"/>
      <w:r w:rsidRPr="00BE2586">
        <w:t xml:space="preserve">2.5. </w:t>
      </w:r>
      <w:bookmarkEnd w:id="39"/>
      <w:r w:rsidRPr="00BE2586">
        <w:t>Радиус эффективного теплоснабжения, определяемый в соответствии с методическими указаниями по разработке схем теплоснабжения</w:t>
      </w:r>
      <w:bookmarkEnd w:id="40"/>
    </w:p>
    <w:p w14:paraId="613071A8" w14:textId="77777777" w:rsidR="00033C6D" w:rsidRPr="00033C6D" w:rsidRDefault="00033C6D" w:rsidP="00033C6D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1" w:name="_Toc536140364"/>
      <w:bookmarkStart w:id="42" w:name="_Toc75916874"/>
      <w:r w:rsidRPr="00033C6D">
        <w:rPr>
          <w:rFonts w:ascii="Times New Roman" w:eastAsia="Calibri" w:hAnsi="Times New Roman" w:cs="Times New Roman"/>
          <w:sz w:val="28"/>
          <w:szCs w:val="28"/>
        </w:rPr>
        <w:t xml:space="preserve">Согласно определению «зоны действия системы теплоснабжения», данное в Постановлении Правительства РФ №154 и «радиуса эффективного теплоснабжения», приведенное в редакции ФЗ №190-ФЗ от 27 июля 2010года «О теплоснабжении» если система теплоснабжения образована на базе единственного источника теплоты, то границы его (источника) зоны действия совпадают с границами системы теплоснабжения. Такие системы теплоснабжения принято называть изолированными» и «Радиус теплоснабжения в зоне действия изолированной системы теплоснабжения — это расстояние от точки </w:t>
      </w:r>
      <w:r w:rsidRPr="00033C6D">
        <w:rPr>
          <w:rFonts w:ascii="Times New Roman" w:eastAsia="Calibri" w:hAnsi="Times New Roman" w:cs="Times New Roman"/>
          <w:sz w:val="28"/>
          <w:szCs w:val="28"/>
        </w:rPr>
        <w:lastRenderedPageBreak/>
        <w:t>самого удаленного присоединения потребителя до источника тепловой энергии».</w:t>
      </w:r>
    </w:p>
    <w:p w14:paraId="1A851CF0" w14:textId="77777777" w:rsidR="00033C6D" w:rsidRPr="00033C6D" w:rsidRDefault="00033C6D" w:rsidP="00033C6D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C6D">
        <w:rPr>
          <w:rFonts w:ascii="Times New Roman" w:eastAsia="Calibri" w:hAnsi="Times New Roman" w:cs="Times New Roman"/>
          <w:sz w:val="28"/>
          <w:szCs w:val="28"/>
        </w:rPr>
        <w:t>Увеличение зоны действия существующих источников тепловой энергии не планируется. Увеличение совокупных расходов в системе теплоснабжения не произойдет.</w:t>
      </w:r>
    </w:p>
    <w:p w14:paraId="37DDE717" w14:textId="77777777" w:rsidR="00174EE1" w:rsidRPr="00BE2586" w:rsidRDefault="00174EE1" w:rsidP="00BE2586">
      <w:pPr>
        <w:pStyle w:val="aa"/>
      </w:pPr>
      <w:r w:rsidRPr="00BE2586">
        <w:t>Раздел 3 Существующие и перспективные балансы теплоносителя</w:t>
      </w:r>
      <w:bookmarkEnd w:id="41"/>
      <w:bookmarkEnd w:id="42"/>
    </w:p>
    <w:p w14:paraId="56F7347F" w14:textId="77777777" w:rsidR="00174EE1" w:rsidRPr="00BE2586" w:rsidRDefault="00174EE1" w:rsidP="00BE2586">
      <w:pPr>
        <w:pStyle w:val="aa"/>
      </w:pPr>
      <w:bookmarkStart w:id="43" w:name="_Toc536140365"/>
      <w:bookmarkStart w:id="44" w:name="_Toc75916875"/>
      <w:r w:rsidRPr="00BE2586">
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43"/>
      <w:bookmarkEnd w:id="44"/>
    </w:p>
    <w:p w14:paraId="5535CE65" w14:textId="3FD0F285" w:rsidR="00D50AC7" w:rsidRDefault="00D50AC7" w:rsidP="00AB45A3">
      <w:pPr>
        <w:pStyle w:val="af0"/>
        <w:spacing w:before="0" w:after="0" w:line="240" w:lineRule="auto"/>
      </w:pPr>
      <w:bookmarkStart w:id="45" w:name="_Toc536140366"/>
      <w:bookmarkStart w:id="46" w:name="_Toc536140367"/>
      <w:r w:rsidRPr="00D50AC7"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представлены в таблице </w:t>
      </w:r>
      <w:r>
        <w:t xml:space="preserve">6.5.1 </w:t>
      </w:r>
      <w:r w:rsidRPr="00B93FAE">
        <w:t>Обосновывающих материалов к Схеме теплоснабжения</w:t>
      </w:r>
      <w:r>
        <w:t>.</w:t>
      </w:r>
    </w:p>
    <w:p w14:paraId="166C1105" w14:textId="35B7549D" w:rsidR="002B66AE" w:rsidRPr="00BE2586" w:rsidRDefault="002B66AE" w:rsidP="00BE2586">
      <w:pPr>
        <w:pStyle w:val="aa"/>
      </w:pPr>
      <w:bookmarkStart w:id="47" w:name="_Toc75916876"/>
      <w:r w:rsidRPr="00BE2586"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45"/>
      <w:bookmarkEnd w:id="47"/>
    </w:p>
    <w:p w14:paraId="47EE721C" w14:textId="65A89649" w:rsidR="00E41C27" w:rsidRPr="00D50AC7" w:rsidRDefault="00E41C27" w:rsidP="00AB45A3">
      <w:pPr>
        <w:pStyle w:val="af0"/>
        <w:spacing w:before="0" w:after="0" w:line="240" w:lineRule="auto"/>
      </w:pPr>
      <w:r w:rsidRPr="00D50AC7">
        <w:t>Превышение расчетных объемов подпитки считается аварийным расходом воды и производится поиск утечек.</w:t>
      </w:r>
    </w:p>
    <w:p w14:paraId="02D49381" w14:textId="0363CCA6" w:rsidR="002B66AE" w:rsidRPr="00BE2586" w:rsidRDefault="002B66AE" w:rsidP="00BE2586">
      <w:pPr>
        <w:pStyle w:val="aa"/>
      </w:pPr>
      <w:bookmarkStart w:id="48" w:name="_Toc75916877"/>
      <w:r w:rsidRPr="00BE2586">
        <w:t xml:space="preserve">Раздел 4 Основные положения мастер-плана развития систем теплоснабжения </w:t>
      </w:r>
      <w:r w:rsidR="00DB6A07" w:rsidRPr="00BE2586">
        <w:t xml:space="preserve">городского </w:t>
      </w:r>
      <w:r w:rsidR="0057535B">
        <w:t>округа</w:t>
      </w:r>
      <w:bookmarkEnd w:id="46"/>
      <w:bookmarkEnd w:id="48"/>
    </w:p>
    <w:p w14:paraId="302B7795" w14:textId="1602042F" w:rsidR="002B66AE" w:rsidRPr="00BE2586" w:rsidRDefault="002B66AE" w:rsidP="00BE2586">
      <w:pPr>
        <w:pStyle w:val="aa"/>
      </w:pPr>
      <w:bookmarkStart w:id="49" w:name="_Toc536140368"/>
      <w:bookmarkStart w:id="50" w:name="_Toc75916878"/>
      <w:r w:rsidRPr="00BE2586">
        <w:t xml:space="preserve">4.1. Описание сценариев развития теплоснабжения </w:t>
      </w:r>
      <w:r w:rsidR="00DB6A07" w:rsidRPr="00BE2586">
        <w:t xml:space="preserve">городского </w:t>
      </w:r>
      <w:r w:rsidR="0057535B">
        <w:t>округа</w:t>
      </w:r>
      <w:bookmarkEnd w:id="49"/>
      <w:bookmarkEnd w:id="50"/>
    </w:p>
    <w:p w14:paraId="3BA9DA34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1" w:name="_Toc536140369"/>
      <w:bookmarkStart w:id="52" w:name="_Toc75916879"/>
      <w:bookmarkStart w:id="53" w:name="_Hlk163822912"/>
      <w:r w:rsidRPr="00E30C4E">
        <w:rPr>
          <w:rFonts w:ascii="Times New Roman" w:eastAsia="Calibri" w:hAnsi="Times New Roman" w:cs="Times New Roman"/>
          <w:sz w:val="28"/>
          <w:szCs w:val="28"/>
        </w:rPr>
        <w:t>Формирование мастер-плана Схемы теплоснабжения осуществляется с целью сравнения разработанных вариантов развития системы теплоснабжения и обоснования выбора базового варианта реализации, принимаемого за основу для разработки Схемы теплоснабжения.</w:t>
      </w:r>
    </w:p>
    <w:p w14:paraId="7E24C3D8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Основными принципами,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вариантов, являются:</w:t>
      </w:r>
    </w:p>
    <w:p w14:paraId="637A3632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обеспечение безопасности и надежности теплоснабжения потребителей;</w:t>
      </w:r>
    </w:p>
    <w:p w14:paraId="627DF866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обеспечение энергетической эффективности теплоснабжения и потребления тепловой энергии;</w:t>
      </w:r>
    </w:p>
    <w:p w14:paraId="15AF51E6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приоритетность использования комбинированной выработки электрической и тепловой энергии для организации теплоснабжения;</w:t>
      </w:r>
    </w:p>
    <w:p w14:paraId="01E5AD2A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соблюдение баланса экономических интересов теплоснабжающих организаций и интересов потребителей;</w:t>
      </w:r>
    </w:p>
    <w:p w14:paraId="6330D81B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минимизация затрат на теплоснабжение на расчетную единицу тепловой энергии для потребителей в долгосрочной перспективе;</w:t>
      </w:r>
    </w:p>
    <w:p w14:paraId="63DF7853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0F17E3F1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lastRenderedPageBreak/>
        <w:t>согласованность с планами и программами развития города.</w:t>
      </w:r>
    </w:p>
    <w:p w14:paraId="22905B96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4" w:name="_Hlk160641191"/>
      <w:r w:rsidRPr="00E30C4E">
        <w:rPr>
          <w:rFonts w:ascii="Times New Roman" w:eastAsia="Calibri" w:hAnsi="Times New Roman" w:cs="Times New Roman"/>
          <w:sz w:val="28"/>
          <w:szCs w:val="28"/>
        </w:rPr>
        <w:t>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 В рамках мастер-плана рассмотрено два варианта развития системы теплоснабжения городского округа в части размещения новых источников тепловой энергии и реконструкции тепловых сетей.</w:t>
      </w:r>
    </w:p>
    <w:p w14:paraId="17164477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5" w:name="_Hlk145998546"/>
      <w:r w:rsidRPr="00E30C4E">
        <w:rPr>
          <w:rFonts w:ascii="Times New Roman" w:eastAsia="Calibri" w:hAnsi="Times New Roman" w:cs="Times New Roman"/>
          <w:sz w:val="28"/>
          <w:szCs w:val="28"/>
        </w:rPr>
        <w:t>Вариант № 1</w:t>
      </w:r>
    </w:p>
    <w:p w14:paraId="4C4D3AD5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 xml:space="preserve">Теплоснабжение сохраняемых и планируемых потребителей общественно-делового назначения, а также жилой застройки города Карабаш осуществляется от действующих источников тепловой энергии. </w:t>
      </w:r>
    </w:p>
    <w:p w14:paraId="49D6E0A9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Децентрализованное теплоснабжение потребителей общественно-делового назначения и индивидуальной жилой застройки осуществляется от индивидуальных источников тепловой энергии.</w:t>
      </w:r>
    </w:p>
    <w:p w14:paraId="537580B8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Данный вариант развития системы теплоснабжения предполагает реализацию следующих мероприятий:</w:t>
      </w:r>
    </w:p>
    <w:p w14:paraId="5DD7FE11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переоборудование центральных тепловых пунктов №1,2,3,4 в блочно-модульные котельные и переключение абонентов с котельной ООО «Перспектива».</w:t>
      </w:r>
    </w:p>
    <w:p w14:paraId="423AA93E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Вариант № 2</w:t>
      </w:r>
    </w:p>
    <w:p w14:paraId="5F7B8BE9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Данным вариантом мастер-плана в городе Карабаш планируется:</w:t>
      </w:r>
    </w:p>
    <w:p w14:paraId="21B34210" w14:textId="77777777" w:rsidR="00E30C4E" w:rsidRPr="00E30C4E" w:rsidRDefault="00E30C4E" w:rsidP="00E30C4E">
      <w:pPr>
        <w:numPr>
          <w:ilvl w:val="0"/>
          <w:numId w:val="13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Строительство двух источников тепловой энергии:</w:t>
      </w:r>
    </w:p>
    <w:p w14:paraId="74FA202C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переоборудование центрального теплового пункта №3 в Северном микрорайоне в блочно-модульную котельную и переключение абонентов с котельной ООО «Перспектива».</w:t>
      </w:r>
    </w:p>
    <w:p w14:paraId="3AB13950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реконструкция магистральных и распределительных сетей теплоснабжения в технологической зоне №01.</w:t>
      </w:r>
    </w:p>
    <w:p w14:paraId="3BF07952" w14:textId="77777777" w:rsidR="00E30C4E" w:rsidRPr="00E30C4E" w:rsidRDefault="00E30C4E" w:rsidP="00E30C4E">
      <w:pPr>
        <w:numPr>
          <w:ilvl w:val="0"/>
          <w:numId w:val="11"/>
        </w:num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строительство 3 блочных котельных на месте ЦТП№174, 66а, 70 в зоне действия котельной ФГБУ «Центральное жилищно-коммунальное управление».</w:t>
      </w:r>
    </w:p>
    <w:bookmarkEnd w:id="53"/>
    <w:bookmarkEnd w:id="54"/>
    <w:bookmarkEnd w:id="55"/>
    <w:p w14:paraId="2C876F04" w14:textId="23F64FC3" w:rsidR="002B66AE" w:rsidRPr="00BE2586" w:rsidRDefault="002B66AE" w:rsidP="00033C6D">
      <w:pPr>
        <w:pStyle w:val="aa"/>
      </w:pPr>
      <w:r w:rsidRPr="00BE2586">
        <w:t xml:space="preserve">4.2. Обоснование выбора приоритетного сценария развития теплоснабжения </w:t>
      </w:r>
      <w:r w:rsidR="00DB6A07" w:rsidRPr="00BE2586">
        <w:t xml:space="preserve">городского </w:t>
      </w:r>
      <w:r w:rsidR="0057535B">
        <w:t>округа</w:t>
      </w:r>
      <w:bookmarkEnd w:id="51"/>
      <w:bookmarkEnd w:id="52"/>
    </w:p>
    <w:p w14:paraId="06ED4E76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6" w:name="_Toc536140370"/>
      <w:bookmarkStart w:id="57" w:name="_Toc75916880"/>
      <w:r w:rsidRPr="00E30C4E">
        <w:rPr>
          <w:rFonts w:ascii="Times New Roman" w:eastAsia="Calibri" w:hAnsi="Times New Roman" w:cs="Times New Roman"/>
          <w:sz w:val="28"/>
          <w:szCs w:val="28"/>
        </w:rPr>
        <w:t>Обоснование выбора приоритетного сценария развития теплоснабжения городского округа основывается на следующих ключевых аспектах:</w:t>
      </w:r>
    </w:p>
    <w:p w14:paraId="4BE88187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1. Экономическая эффективность:</w:t>
      </w:r>
    </w:p>
    <w:p w14:paraId="31BE06A3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Общая стоимость реализации мероприятий в рамках Варианта №1 составляет 795.34 млн руб., что выше, чем в Варианте №2 (623.61 млн руб.).</w:t>
      </w:r>
    </w:p>
    <w:p w14:paraId="5359E508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Снижение затрат на реконструкцию сетей и строительство новых БМК в Варианте №2 делает его более привлекательным с точки зрения экономии средств бюджета и инвесторов.</w:t>
      </w:r>
    </w:p>
    <w:p w14:paraId="3201BF6B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2. Оптимизация мощностей:</w:t>
      </w:r>
    </w:p>
    <w:p w14:paraId="08194052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В Варианте №1 сохраняется высокий резерв мощности, особенно у СЦТ-1 (95.4%), что свидетельствует о нерациональном использовании ресурсов.</w:t>
      </w:r>
    </w:p>
    <w:p w14:paraId="671FDEA4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lastRenderedPageBreak/>
        <w:t>Вариант №2 предполагает баланс между установленной мощностью и подключенной нагрузкой, что снижает избыточный резерв и повышает эффективность использования оборудования.</w:t>
      </w:r>
    </w:p>
    <w:p w14:paraId="2C85DFB8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3. Реализация мероприятий:</w:t>
      </w:r>
    </w:p>
    <w:p w14:paraId="26E4553C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В Варианте №1 акцент на строительство новых БМК и переключение абонентов, что требует значительных затрат на подключение и сетевую инфраструктуру.</w:t>
      </w:r>
    </w:p>
    <w:p w14:paraId="351D6CE0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Вариант №2 предусматривает реконструкцию существующих сетей теплоснабжения и строительство БМК только в необходимых случаях, что снижает сложность реализации проекта.</w:t>
      </w:r>
    </w:p>
    <w:p w14:paraId="5B59EC50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4. Обеспечение надежности:</w:t>
      </w:r>
    </w:p>
    <w:p w14:paraId="23CB9C0B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Вариант №2 предусматривает более сбалансированный подход к модернизации инфраструктуры, включая подключение к газоснабжению для ряда объектов, что повышает надежность теплоснабжения и снижает эксплуатационные затраты.</w:t>
      </w:r>
    </w:p>
    <w:p w14:paraId="6706E5E7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5. Экологические аспекты:</w:t>
      </w:r>
    </w:p>
    <w:p w14:paraId="0EAECADA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Включение индивидуальных газовых котлов для объектов общественно-делового назначения в Варианте №2 снижает выбросы вредных веществ и повышает экологическую устойчивость системы.</w:t>
      </w:r>
    </w:p>
    <w:p w14:paraId="01727B73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6. Социальная значимость:</w:t>
      </w:r>
    </w:p>
    <w:p w14:paraId="1FF6A3A6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Сохранение существующих объектов теплоснабжения, реконструкция сетей и минимизация затрат на реализацию мероприятий в Варианте №2 способствует меньшему росту тарифов для населения и бизнеса.</w:t>
      </w:r>
    </w:p>
    <w:p w14:paraId="5C999E89" w14:textId="77777777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Рекомендация:</w:t>
      </w:r>
    </w:p>
    <w:p w14:paraId="3F8B761E" w14:textId="0C63E5A9" w:rsidR="00E30C4E" w:rsidRPr="00E30C4E" w:rsidRDefault="00E30C4E" w:rsidP="00E30C4E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C4E">
        <w:rPr>
          <w:rFonts w:ascii="Times New Roman" w:eastAsia="Calibri" w:hAnsi="Times New Roman" w:cs="Times New Roman"/>
          <w:sz w:val="28"/>
          <w:szCs w:val="28"/>
        </w:rPr>
        <w:t>Учитывая вышеизложенные аспекты, Вариант №2 представляется более целесообразным и сбалансированным сценарием развития системы теплоснабжения городского округа. Он обеспечивает оптимальное соотношение экономической эффективности, надежности и экологической устойчивости, при этом минимизируя затраты на реализацию.</w:t>
      </w:r>
    </w:p>
    <w:p w14:paraId="12AA95D9" w14:textId="643F3157" w:rsidR="002B66AE" w:rsidRPr="00BE2586" w:rsidRDefault="002B66AE" w:rsidP="00BE2586">
      <w:pPr>
        <w:pStyle w:val="aa"/>
      </w:pPr>
      <w:r w:rsidRPr="00BE2586">
        <w:t xml:space="preserve">Раздел 5 </w:t>
      </w:r>
      <w:bookmarkEnd w:id="56"/>
      <w:r w:rsidR="005B2294" w:rsidRPr="00BE2586">
        <w:t>Предложения по строительству, реконструкции, техническому перевооружению и (или) модернизации источников тепловой энергии</w:t>
      </w:r>
      <w:bookmarkEnd w:id="57"/>
    </w:p>
    <w:p w14:paraId="35435D21" w14:textId="3AEFB71F" w:rsidR="002B66AE" w:rsidRPr="00BE2586" w:rsidRDefault="002B66AE" w:rsidP="00BE2586">
      <w:pPr>
        <w:pStyle w:val="aa"/>
      </w:pPr>
      <w:bookmarkStart w:id="58" w:name="_Toc536140371"/>
      <w:bookmarkStart w:id="59" w:name="_Toc75916881"/>
      <w:r w:rsidRPr="00BE2586">
        <w:t xml:space="preserve">5.1. </w:t>
      </w:r>
      <w:bookmarkStart w:id="60" w:name="_Hlk39111886"/>
      <w:r w:rsidRPr="00BE2586"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</w:t>
      </w:r>
      <w:r w:rsidR="00DB6A07" w:rsidRPr="00BE2586">
        <w:t xml:space="preserve">городского </w:t>
      </w:r>
      <w:r w:rsidR="0057535B">
        <w:t>округа</w:t>
      </w:r>
      <w:bookmarkEnd w:id="58"/>
      <w:bookmarkEnd w:id="59"/>
      <w:bookmarkEnd w:id="60"/>
    </w:p>
    <w:p w14:paraId="1B8D26F4" w14:textId="6C333F74" w:rsidR="00666252" w:rsidRPr="00AB45A3" w:rsidRDefault="00B9251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1" w:name="_Toc536140372"/>
      <w:r w:rsidRPr="00AB45A3"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ED322F" w:rsidRPr="00AB45A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9D1754" w14:textId="0FA3D774" w:rsidR="002B66AE" w:rsidRPr="00BE2586" w:rsidRDefault="002B66AE" w:rsidP="00BE2586">
      <w:pPr>
        <w:pStyle w:val="aa"/>
      </w:pPr>
      <w:bookmarkStart w:id="62" w:name="_Toc75916882"/>
      <w:r w:rsidRPr="00BE2586">
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1"/>
      <w:bookmarkEnd w:id="62"/>
    </w:p>
    <w:p w14:paraId="50655539" w14:textId="24BB832B" w:rsidR="00ED322F" w:rsidRPr="00BE2586" w:rsidRDefault="00ED322F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3" w:name="_Toc536140373"/>
      <w:bookmarkStart w:id="64" w:name="_Toc75916883"/>
      <w:r w:rsidRPr="00BE2586">
        <w:rPr>
          <w:rFonts w:ascii="Times New Roman" w:eastAsia="Calibri" w:hAnsi="Times New Roman" w:cs="Times New Roman"/>
          <w:sz w:val="28"/>
          <w:szCs w:val="28"/>
        </w:rPr>
        <w:t xml:space="preserve">Предложения по реконструкции источников тепловой энергии, обеспечивающих </w:t>
      </w:r>
      <w:r w:rsidR="0057535B" w:rsidRPr="00BE2586">
        <w:rPr>
          <w:rFonts w:ascii="Times New Roman" w:eastAsia="Calibri" w:hAnsi="Times New Roman" w:cs="Times New Roman"/>
          <w:sz w:val="28"/>
          <w:szCs w:val="28"/>
        </w:rPr>
        <w:t>перспективную тепловую</w:t>
      </w:r>
      <w:r w:rsidR="0057535B">
        <w:rPr>
          <w:rFonts w:ascii="Times New Roman" w:eastAsia="Calibri" w:hAnsi="Times New Roman" w:cs="Times New Roman"/>
          <w:sz w:val="28"/>
          <w:szCs w:val="28"/>
        </w:rPr>
        <w:t xml:space="preserve"> нагрузку</w:t>
      </w:r>
      <w:r w:rsidR="0057535B" w:rsidRPr="00BE2586">
        <w:rPr>
          <w:rFonts w:ascii="Times New Roman" w:eastAsia="Calibri" w:hAnsi="Times New Roman" w:cs="Times New Roman"/>
          <w:sz w:val="28"/>
          <w:szCs w:val="28"/>
        </w:rPr>
        <w:t>,</w:t>
      </w:r>
      <w:r w:rsidRPr="00BE25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35B">
        <w:rPr>
          <w:rFonts w:ascii="Times New Roman" w:eastAsia="Calibri" w:hAnsi="Times New Roman" w:cs="Times New Roman"/>
          <w:sz w:val="28"/>
          <w:szCs w:val="28"/>
        </w:rPr>
        <w:t>не рассматриваются.</w:t>
      </w:r>
    </w:p>
    <w:p w14:paraId="40A9E903" w14:textId="5A834984" w:rsidR="002B66AE" w:rsidRPr="00BE2586" w:rsidRDefault="002B66AE" w:rsidP="00BE2586">
      <w:pPr>
        <w:pStyle w:val="aa"/>
      </w:pPr>
      <w:r w:rsidRPr="00BE2586">
        <w:t xml:space="preserve">5.3. </w:t>
      </w:r>
      <w:bookmarkStart w:id="65" w:name="_Hlk35396801"/>
      <w:bookmarkEnd w:id="63"/>
      <w:r w:rsidR="005B2294" w:rsidRPr="00BE2586">
        <w:t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64"/>
      <w:bookmarkEnd w:id="65"/>
    </w:p>
    <w:p w14:paraId="44AD220A" w14:textId="005E91CB" w:rsidR="00AB45A3" w:rsidRPr="00AB45A3" w:rsidRDefault="00522112" w:rsidP="0057535B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6" w:name="_Toc536140374"/>
      <w:r w:rsidRPr="00522112">
        <w:rPr>
          <w:rFonts w:ascii="Times New Roman" w:eastAsia="Calibri" w:hAnsi="Times New Roman" w:cs="Times New Roman"/>
          <w:sz w:val="28"/>
          <w:szCs w:val="28"/>
        </w:rPr>
        <w:lastRenderedPageBreak/>
        <w:t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Start w:id="67" w:name="_Toc75916884"/>
      <w:r w:rsidR="0057535B">
        <w:rPr>
          <w:rFonts w:ascii="Times New Roman" w:eastAsia="Calibri" w:hAnsi="Times New Roman" w:cs="Times New Roman"/>
          <w:sz w:val="28"/>
          <w:szCs w:val="28"/>
        </w:rPr>
        <w:t xml:space="preserve"> не планируется.</w:t>
      </w:r>
    </w:p>
    <w:p w14:paraId="7729F893" w14:textId="17842C88" w:rsidR="002B66AE" w:rsidRPr="00BE2586" w:rsidRDefault="002B66AE" w:rsidP="00BE2586">
      <w:pPr>
        <w:pStyle w:val="aa"/>
      </w:pPr>
      <w:r w:rsidRPr="00BE2586"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66"/>
      <w:bookmarkEnd w:id="67"/>
    </w:p>
    <w:p w14:paraId="203228C0" w14:textId="36F79786" w:rsidR="002B66AE" w:rsidRPr="002B66AE" w:rsidRDefault="002B66AE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AE">
        <w:rPr>
          <w:rFonts w:ascii="Times New Roman" w:eastAsia="Calibri" w:hAnsi="Times New Roman" w:cs="Times New Roman"/>
          <w:sz w:val="28"/>
          <w:szCs w:val="28"/>
        </w:rPr>
        <w:t>Источники тепловой энергии, функционирующих в режиме комбинированной выработки электрической и тепловой энергии и котельных</w:t>
      </w:r>
      <w:r w:rsidR="00075D14">
        <w:rPr>
          <w:rFonts w:ascii="Times New Roman" w:eastAsia="Calibri" w:hAnsi="Times New Roman" w:cs="Times New Roman"/>
          <w:sz w:val="28"/>
          <w:szCs w:val="28"/>
        </w:rPr>
        <w:t xml:space="preserve"> работают отдельно.</w:t>
      </w:r>
    </w:p>
    <w:p w14:paraId="3F51FF47" w14:textId="77777777" w:rsidR="002B66AE" w:rsidRPr="00BE2586" w:rsidRDefault="002B66AE" w:rsidP="00BE2586">
      <w:pPr>
        <w:pStyle w:val="aa"/>
      </w:pPr>
      <w:bookmarkStart w:id="68" w:name="_Toc536140375"/>
      <w:bookmarkStart w:id="69" w:name="_Toc75916885"/>
      <w:r w:rsidRPr="00BE2586"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68"/>
      <w:bookmarkEnd w:id="69"/>
    </w:p>
    <w:p w14:paraId="19312881" w14:textId="5E38C399" w:rsidR="00AD30A1" w:rsidRPr="00666252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0" w:name="_Toc536140376"/>
      <w:r>
        <w:rPr>
          <w:rFonts w:ascii="Times New Roman" w:eastAsia="Calibri" w:hAnsi="Times New Roman" w:cs="Times New Roman"/>
          <w:sz w:val="28"/>
          <w:szCs w:val="28"/>
        </w:rPr>
        <w:t>Не п</w:t>
      </w:r>
      <w:r w:rsidR="00AD30A1">
        <w:rPr>
          <w:rFonts w:ascii="Times New Roman" w:eastAsia="Calibri" w:hAnsi="Times New Roman" w:cs="Times New Roman"/>
          <w:sz w:val="28"/>
          <w:szCs w:val="28"/>
        </w:rPr>
        <w:t>редусматривается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3E9441" w14:textId="1E138EE0" w:rsidR="002B66AE" w:rsidRPr="00BE2586" w:rsidRDefault="002B66AE" w:rsidP="00BE2586">
      <w:pPr>
        <w:pStyle w:val="aa"/>
      </w:pPr>
      <w:bookmarkStart w:id="71" w:name="_Toc75916886"/>
      <w:r w:rsidRPr="00BE2586">
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70"/>
      <w:bookmarkEnd w:id="71"/>
    </w:p>
    <w:p w14:paraId="0DEB8A7F" w14:textId="7D91BEB9" w:rsidR="00AD30A1" w:rsidRPr="00666252" w:rsidRDefault="00AD30A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2" w:name="_Toc536140377"/>
      <w:r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960D4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AFC59B" w14:textId="77777777" w:rsidR="002B66AE" w:rsidRPr="00BE2586" w:rsidRDefault="002B66AE" w:rsidP="00BE2586">
      <w:pPr>
        <w:pStyle w:val="aa"/>
      </w:pPr>
      <w:bookmarkStart w:id="73" w:name="_Toc75916887"/>
      <w:r w:rsidRPr="00BE2586">
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2"/>
      <w:bookmarkEnd w:id="73"/>
    </w:p>
    <w:p w14:paraId="202CF55E" w14:textId="5B4EAE8D" w:rsidR="00AD30A1" w:rsidRPr="00666252" w:rsidRDefault="00AD30A1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4" w:name="_Toc536140378"/>
      <w:r>
        <w:rPr>
          <w:rFonts w:ascii="Times New Roman" w:eastAsia="Calibri" w:hAnsi="Times New Roman" w:cs="Times New Roman"/>
          <w:sz w:val="28"/>
          <w:szCs w:val="28"/>
        </w:rPr>
        <w:t>Не предусматривается</w:t>
      </w:r>
      <w:r w:rsidR="00960D4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6796AD" w14:textId="77777777" w:rsidR="002B66AE" w:rsidRPr="00BE2586" w:rsidRDefault="002B66AE" w:rsidP="00BE2586">
      <w:pPr>
        <w:pStyle w:val="aa"/>
      </w:pPr>
      <w:bookmarkStart w:id="75" w:name="_Toc75916888"/>
      <w:r w:rsidRPr="00BE2586">
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4"/>
      <w:bookmarkEnd w:id="75"/>
    </w:p>
    <w:p w14:paraId="57FD97C9" w14:textId="1947BD14" w:rsidR="001C4E9B" w:rsidRDefault="001C4E9B" w:rsidP="00AB45A3">
      <w:pPr>
        <w:pStyle w:val="af0"/>
        <w:spacing w:before="0" w:after="0" w:line="240" w:lineRule="auto"/>
      </w:pPr>
      <w:bookmarkStart w:id="76" w:name="_Toc536140379"/>
      <w:r w:rsidRPr="001C4E9B">
        <w:t>Температурны</w:t>
      </w:r>
      <w:r>
        <w:t>е</w:t>
      </w:r>
      <w:r w:rsidRPr="001C4E9B">
        <w:t xml:space="preserve"> график</w:t>
      </w:r>
      <w:r>
        <w:t>и</w:t>
      </w:r>
      <w:r w:rsidRPr="001C4E9B">
        <w:t xml:space="preserve"> отпуска тепловой энергии для каждого источника тепловой энергии </w:t>
      </w:r>
      <w:r>
        <w:t>представлен в таблице 5.8.1.</w:t>
      </w:r>
    </w:p>
    <w:p w14:paraId="7B47DBB8" w14:textId="1816CA69" w:rsidR="001C4E9B" w:rsidRDefault="001C4E9B" w:rsidP="00BE2586">
      <w:pPr>
        <w:pStyle w:val="aff8"/>
        <w:rPr>
          <w:lang w:eastAsia="ru-RU"/>
        </w:rPr>
      </w:pPr>
      <w:r>
        <w:rPr>
          <w:lang w:eastAsia="ru-RU"/>
        </w:rPr>
        <w:t xml:space="preserve">Таблица 5.8.1. </w:t>
      </w:r>
      <w:r w:rsidRPr="001C4E9B">
        <w:rPr>
          <w:lang w:eastAsia="ru-RU"/>
        </w:rPr>
        <w:t>Температурны</w:t>
      </w:r>
      <w:r>
        <w:rPr>
          <w:lang w:eastAsia="ru-RU"/>
        </w:rPr>
        <w:t>е</w:t>
      </w:r>
      <w:r w:rsidRPr="001C4E9B">
        <w:rPr>
          <w:lang w:eastAsia="ru-RU"/>
        </w:rPr>
        <w:t xml:space="preserve"> график</w:t>
      </w:r>
      <w:r>
        <w:rPr>
          <w:lang w:eastAsia="ru-RU"/>
        </w:rPr>
        <w:t>и</w:t>
      </w:r>
      <w:r w:rsidRPr="001C4E9B">
        <w:rPr>
          <w:lang w:eastAsia="ru-RU"/>
        </w:rPr>
        <w:t xml:space="preserve"> отпуска тепловой энергии для каждого источника тепловой энергии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271"/>
        <w:gridCol w:w="3119"/>
        <w:gridCol w:w="1559"/>
        <w:gridCol w:w="1928"/>
        <w:gridCol w:w="1474"/>
      </w:tblGrid>
      <w:tr w:rsidR="0057535B" w:rsidRPr="0057535B" w14:paraId="4A933EF3" w14:textId="77777777" w:rsidTr="006D5E0D">
        <w:trPr>
          <w:trHeight w:val="170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4B14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ТСО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10D7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7" w:name="RANGE!D46"/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  <w:bookmarkEnd w:id="77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C207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Темпер. График, °С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49AE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регулирования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B6877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57535B" w:rsidRPr="0057535B" w14:paraId="455795A7" w14:textId="77777777" w:rsidTr="006D5E0D">
        <w:trPr>
          <w:trHeight w:val="1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6E72D" w14:textId="63C31AF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B132" w14:textId="1C4687AE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1 Мая, 1 и МКЭУ ООО «Перспектива»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D8AC7" w14:textId="27BBF839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/70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1D64D" w14:textId="5AF0F1D0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711EE" w14:textId="1F1F9AFC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57535B" w:rsidRPr="0057535B" w14:paraId="5D9C1550" w14:textId="77777777" w:rsidTr="006D5E0D">
        <w:trPr>
          <w:trHeight w:val="1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C014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83E6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1 Мая, 19а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3F714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AA305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A7BE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</w:t>
            </w:r>
          </w:p>
        </w:tc>
      </w:tr>
      <w:tr w:rsidR="0057535B" w:rsidRPr="0057535B" w14:paraId="0A82532D" w14:textId="77777777" w:rsidTr="006D5E0D">
        <w:trPr>
          <w:trHeight w:val="1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A907A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802D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 69 ПУ № 10/1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2E862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190/70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9CD9E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Количественное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21451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  <w:tr w:rsidR="0057535B" w:rsidRPr="0057535B" w14:paraId="08460CE1" w14:textId="77777777" w:rsidTr="006D5E0D">
        <w:trPr>
          <w:trHeight w:val="1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A077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№4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DB22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№1, ул. Шахтерская, 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08263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95/70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0466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C798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Круглогодичный</w:t>
            </w:r>
          </w:p>
        </w:tc>
      </w:tr>
    </w:tbl>
    <w:p w14:paraId="6F080630" w14:textId="77777777" w:rsidR="004E7D21" w:rsidRDefault="004E7D21" w:rsidP="00960110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D3E1BBB" w14:textId="30EF7FD6" w:rsidR="001C4E9B" w:rsidRPr="001C4E9B" w:rsidRDefault="001C4E9B" w:rsidP="00AB45A3">
      <w:pPr>
        <w:pStyle w:val="af0"/>
        <w:spacing w:before="0" w:after="0" w:line="240" w:lineRule="auto"/>
      </w:pPr>
      <w:r>
        <w:t>Необходимость изменения отсут</w:t>
      </w:r>
      <w:r w:rsidR="00960110">
        <w:t>ствует.</w:t>
      </w:r>
    </w:p>
    <w:p w14:paraId="78A2D1E4" w14:textId="5B153776" w:rsidR="002B66AE" w:rsidRPr="00BE2586" w:rsidRDefault="002B66AE" w:rsidP="00BE2586">
      <w:pPr>
        <w:pStyle w:val="aa"/>
      </w:pPr>
      <w:bookmarkStart w:id="78" w:name="_Toc75916889"/>
      <w:r w:rsidRPr="00BE2586"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6"/>
      <w:bookmarkEnd w:id="78"/>
    </w:p>
    <w:p w14:paraId="195B1F73" w14:textId="29DA7A5C" w:rsidR="002B66AE" w:rsidRPr="002B66AE" w:rsidRDefault="002B66AE" w:rsidP="00AB45A3">
      <w:pPr>
        <w:pStyle w:val="af0"/>
        <w:spacing w:before="0" w:after="0" w:line="240" w:lineRule="auto"/>
      </w:pPr>
      <w:bookmarkStart w:id="79" w:name="_Toc536140380"/>
      <w:r w:rsidRPr="002B66AE">
        <w:t xml:space="preserve">Предложения по перспективной установленной тепловой мощности каждого источника тепловой энергии </w:t>
      </w:r>
      <w:r w:rsidR="00960110">
        <w:t>представлены в таблиц</w:t>
      </w:r>
      <w:r w:rsidR="00960D4C">
        <w:t>е</w:t>
      </w:r>
      <w:r w:rsidR="00960110">
        <w:t xml:space="preserve"> 2.3.1</w:t>
      </w:r>
      <w:r w:rsidR="00AD30A1">
        <w:t>.</w:t>
      </w:r>
      <w:r w:rsidR="00960D4C">
        <w:t xml:space="preserve"> Обосновывающих материалов</w:t>
      </w:r>
      <w:r w:rsidR="007B03BC">
        <w:t>.</w:t>
      </w:r>
    </w:p>
    <w:p w14:paraId="57D24FEC" w14:textId="77777777" w:rsidR="002B66AE" w:rsidRPr="00BE2586" w:rsidRDefault="002B66AE" w:rsidP="00BE2586">
      <w:pPr>
        <w:pStyle w:val="aa"/>
      </w:pPr>
      <w:bookmarkStart w:id="80" w:name="_Toc75916890"/>
      <w:r w:rsidRPr="00BE2586">
        <w:t xml:space="preserve">5.10. </w:t>
      </w:r>
      <w:bookmarkStart w:id="81" w:name="_Hlk57697777"/>
      <w:r w:rsidRPr="00BE2586">
        <w:t>Предложения по вводу новых и реконструкции существующих источников тепловой энергии</w:t>
      </w:r>
      <w:bookmarkEnd w:id="81"/>
      <w:r w:rsidRPr="00BE2586">
        <w:t xml:space="preserve"> </w:t>
      </w:r>
      <w:bookmarkStart w:id="82" w:name="_Hlk57697753"/>
      <w:r w:rsidRPr="00BE2586">
        <w:t>с использованием возобновляемых источников энергии, а также местных видов топлива</w:t>
      </w:r>
      <w:bookmarkEnd w:id="79"/>
      <w:bookmarkEnd w:id="80"/>
      <w:bookmarkEnd w:id="82"/>
    </w:p>
    <w:p w14:paraId="32725B2D" w14:textId="27FFAAF6" w:rsidR="00AD30A1" w:rsidRPr="00666252" w:rsidRDefault="00AD30A1" w:rsidP="00AB45A3">
      <w:pPr>
        <w:pStyle w:val="af0"/>
        <w:spacing w:before="0" w:after="0" w:line="240" w:lineRule="auto"/>
      </w:pPr>
      <w:bookmarkStart w:id="83" w:name="_Toc536140381"/>
      <w:r>
        <w:t>Не предусматривается</w:t>
      </w:r>
      <w:r w:rsidR="00846621">
        <w:t xml:space="preserve"> п</w:t>
      </w:r>
      <w:r w:rsidR="00846621" w:rsidRPr="00846621">
        <w:t>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r w:rsidR="00846621">
        <w:t>.</w:t>
      </w:r>
    </w:p>
    <w:p w14:paraId="5162CB9C" w14:textId="41E931F0" w:rsidR="002B66AE" w:rsidRPr="00BE2586" w:rsidRDefault="002B66AE" w:rsidP="00BE2586">
      <w:pPr>
        <w:pStyle w:val="aa"/>
      </w:pPr>
      <w:bookmarkStart w:id="84" w:name="_Toc75916891"/>
      <w:r w:rsidRPr="00BE2586">
        <w:t xml:space="preserve">Раздел 6 </w:t>
      </w:r>
      <w:bookmarkEnd w:id="83"/>
      <w:r w:rsidR="005B2294" w:rsidRPr="00BE2586">
        <w:t>Предложения по строительству, реконструкции и (или) модернизации тепловых сетей</w:t>
      </w:r>
      <w:bookmarkEnd w:id="84"/>
    </w:p>
    <w:p w14:paraId="562A0F2A" w14:textId="4CFDA2E1" w:rsidR="002B66AE" w:rsidRPr="00BE2586" w:rsidRDefault="002B66AE" w:rsidP="00BE2586">
      <w:pPr>
        <w:pStyle w:val="aa"/>
      </w:pPr>
      <w:bookmarkStart w:id="85" w:name="_Toc536140382"/>
      <w:bookmarkStart w:id="86" w:name="_Toc75916892"/>
      <w:r w:rsidRPr="00BE2586">
        <w:t xml:space="preserve">6.1. Предложения </w:t>
      </w:r>
      <w:bookmarkEnd w:id="85"/>
      <w:r w:rsidR="005B2294" w:rsidRPr="00BE2586">
        <w:t>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86"/>
    </w:p>
    <w:p w14:paraId="59EE2211" w14:textId="77777777" w:rsidR="004F0A9A" w:rsidRPr="00666252" w:rsidRDefault="004F0A9A" w:rsidP="00AB45A3">
      <w:pPr>
        <w:pStyle w:val="af0"/>
        <w:spacing w:before="0" w:after="0" w:line="240" w:lineRule="auto"/>
      </w:pPr>
      <w:bookmarkStart w:id="87" w:name="_Toc536140383"/>
      <w:r>
        <w:t>Не предусматривается</w:t>
      </w:r>
    </w:p>
    <w:p w14:paraId="2F39B622" w14:textId="504483E3" w:rsidR="002B66AE" w:rsidRPr="00BE2586" w:rsidRDefault="002B66AE" w:rsidP="00BE2586">
      <w:pPr>
        <w:pStyle w:val="aa"/>
      </w:pPr>
      <w:bookmarkStart w:id="88" w:name="_Toc75916893"/>
      <w:r w:rsidRPr="00BE2586">
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</w:r>
      <w:r w:rsidR="00DB6A07" w:rsidRPr="00BE2586">
        <w:t xml:space="preserve">городского </w:t>
      </w:r>
      <w:r w:rsidR="0057535B">
        <w:t>округа</w:t>
      </w:r>
      <w:r w:rsidRPr="00BE2586">
        <w:t xml:space="preserve"> под жилищную, комплексную или производственную застройку</w:t>
      </w:r>
      <w:bookmarkEnd w:id="87"/>
      <w:bookmarkEnd w:id="88"/>
    </w:p>
    <w:p w14:paraId="6F649430" w14:textId="07825DC3" w:rsidR="00960D4C" w:rsidRPr="00666252" w:rsidRDefault="007B03BC" w:rsidP="00AB45A3">
      <w:pPr>
        <w:pStyle w:val="af0"/>
        <w:spacing w:before="0" w:after="0" w:line="240" w:lineRule="auto"/>
      </w:pPr>
      <w:bookmarkStart w:id="89" w:name="_Hlk44646393"/>
      <w:bookmarkStart w:id="90" w:name="_Toc536140384"/>
      <w:r>
        <w:t>Не предусматривается.</w:t>
      </w:r>
    </w:p>
    <w:p w14:paraId="7831B0CD" w14:textId="3E881006" w:rsidR="002B66AE" w:rsidRPr="00BE2586" w:rsidRDefault="002B66AE" w:rsidP="00BE2586">
      <w:pPr>
        <w:pStyle w:val="aa"/>
      </w:pPr>
      <w:bookmarkStart w:id="91" w:name="_Toc75916894"/>
      <w:bookmarkEnd w:id="89"/>
      <w:r w:rsidRPr="00BE2586">
        <w:t xml:space="preserve">6.3. Предложения </w:t>
      </w:r>
      <w:bookmarkEnd w:id="90"/>
      <w:r w:rsidR="005B2294" w:rsidRPr="00BE2586">
        <w:t>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91"/>
    </w:p>
    <w:p w14:paraId="7348BB03" w14:textId="31F588DA" w:rsidR="00960D4C" w:rsidRPr="00BE2586" w:rsidRDefault="00960D4C" w:rsidP="00AB45A3">
      <w:pPr>
        <w:pStyle w:val="af0"/>
        <w:spacing w:before="0" w:after="0" w:line="240" w:lineRule="auto"/>
      </w:pPr>
      <w:bookmarkStart w:id="92" w:name="_Toc536140385"/>
      <w:bookmarkStart w:id="93" w:name="_Toc75916895"/>
      <w:r w:rsidRPr="00BE2586">
        <w:t xml:space="preserve"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</w:t>
      </w:r>
      <w:r w:rsidR="007B03BC" w:rsidRPr="00BE2586">
        <w:t>не предусматриваются.</w:t>
      </w:r>
    </w:p>
    <w:p w14:paraId="56B8D63E" w14:textId="483B5627" w:rsidR="002B66AE" w:rsidRPr="00BE2586" w:rsidRDefault="002B66AE" w:rsidP="00BE2586">
      <w:pPr>
        <w:pStyle w:val="aa"/>
      </w:pPr>
      <w:r w:rsidRPr="00BE2586">
        <w:t xml:space="preserve">6.4. </w:t>
      </w:r>
      <w:bookmarkEnd w:id="92"/>
      <w:r w:rsidR="00E845E5" w:rsidRPr="00BE2586"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93"/>
    </w:p>
    <w:p w14:paraId="292B6DEB" w14:textId="5EC47CE8" w:rsidR="007B03BC" w:rsidRPr="007B03BC" w:rsidRDefault="007B03BC" w:rsidP="00AB45A3">
      <w:pPr>
        <w:pStyle w:val="af0"/>
        <w:spacing w:before="0" w:after="0" w:line="240" w:lineRule="auto"/>
      </w:pPr>
      <w:bookmarkStart w:id="94" w:name="_Toc536140386"/>
      <w:bookmarkStart w:id="95" w:name="_Toc75916896"/>
      <w:r w:rsidRPr="007B03BC"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 представлены в приложении 4 Обосновывающих материалов.</w:t>
      </w:r>
    </w:p>
    <w:p w14:paraId="16E20906" w14:textId="63A0C17B" w:rsidR="002B66AE" w:rsidRPr="00BE2586" w:rsidRDefault="002B66AE" w:rsidP="00BE2586">
      <w:pPr>
        <w:pStyle w:val="aa"/>
      </w:pPr>
      <w:r w:rsidRPr="00BE2586">
        <w:lastRenderedPageBreak/>
        <w:t xml:space="preserve">6.5. Предложения </w:t>
      </w:r>
      <w:bookmarkEnd w:id="94"/>
      <w:r w:rsidR="00E845E5" w:rsidRPr="00BE2586">
        <w:t>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95"/>
    </w:p>
    <w:p w14:paraId="3E451103" w14:textId="3849D0DD" w:rsidR="000221F1" w:rsidRPr="00D50AC7" w:rsidRDefault="000221F1" w:rsidP="00AB45A3">
      <w:pPr>
        <w:pStyle w:val="af0"/>
        <w:spacing w:before="0" w:after="0" w:line="240" w:lineRule="auto"/>
      </w:pPr>
      <w:bookmarkStart w:id="96" w:name="_Hlk5748298"/>
      <w:bookmarkStart w:id="97" w:name="_Toc536140387"/>
      <w:r w:rsidRPr="00D50AC7">
        <w:t xml:space="preserve">Предложения по </w:t>
      </w:r>
      <w:r w:rsidR="007B03BC">
        <w:t>реконструкции</w:t>
      </w:r>
      <w:r w:rsidRPr="00D50AC7">
        <w:t xml:space="preserve"> тепловых сетей для обеспечения нормативной надежности теплоснабжения</w:t>
      </w:r>
      <w:r w:rsidR="00876AFE" w:rsidRPr="00D50AC7">
        <w:t xml:space="preserve"> </w:t>
      </w:r>
      <w:r w:rsidR="00C2216D" w:rsidRPr="00D50AC7">
        <w:t xml:space="preserve">рассмотрены в Приложении </w:t>
      </w:r>
      <w:r w:rsidR="00960D4C">
        <w:t>4</w:t>
      </w:r>
      <w:r w:rsidR="00224FCE" w:rsidRPr="00D50AC7">
        <w:t xml:space="preserve"> </w:t>
      </w:r>
      <w:r w:rsidR="00C2216D" w:rsidRPr="00D50AC7">
        <w:t>Обосновывающих материалов.</w:t>
      </w:r>
    </w:p>
    <w:p w14:paraId="04B3B025" w14:textId="1F513F80" w:rsidR="002B66AE" w:rsidRPr="00BE2586" w:rsidRDefault="002B66AE" w:rsidP="00BE2586">
      <w:pPr>
        <w:pStyle w:val="aa"/>
      </w:pPr>
      <w:bookmarkStart w:id="98" w:name="_Toc75916897"/>
      <w:bookmarkEnd w:id="96"/>
      <w:r w:rsidRPr="00BE2586"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97"/>
      <w:bookmarkEnd w:id="98"/>
    </w:p>
    <w:p w14:paraId="7C792B78" w14:textId="77777777" w:rsidR="002B66AE" w:rsidRPr="00BE2586" w:rsidRDefault="002B66AE" w:rsidP="00BE2586">
      <w:pPr>
        <w:pStyle w:val="aa"/>
      </w:pPr>
      <w:bookmarkStart w:id="99" w:name="_Toc536140388"/>
      <w:bookmarkStart w:id="100" w:name="_Toc75916898"/>
      <w:r w:rsidRPr="00BE2586">
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99"/>
      <w:bookmarkEnd w:id="100"/>
    </w:p>
    <w:p w14:paraId="563236CC" w14:textId="77777777" w:rsidR="00AB45A3" w:rsidRPr="00AB45A3" w:rsidRDefault="00AB45A3" w:rsidP="00AB45A3">
      <w:pPr>
        <w:pStyle w:val="af0"/>
        <w:spacing w:before="0" w:after="0" w:line="240" w:lineRule="auto"/>
      </w:pPr>
      <w:bookmarkStart w:id="101" w:name="_Toc536140389"/>
      <w:bookmarkStart w:id="102" w:name="_Toc75916899"/>
      <w:r w:rsidRPr="00AB45A3">
        <w:t>Не предусматривается.</w:t>
      </w:r>
    </w:p>
    <w:p w14:paraId="504BDB6A" w14:textId="77777777" w:rsidR="002B66AE" w:rsidRPr="00BE2586" w:rsidRDefault="002B66AE" w:rsidP="00BE2586">
      <w:pPr>
        <w:pStyle w:val="aa"/>
      </w:pPr>
      <w:r w:rsidRPr="00BE2586">
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101"/>
      <w:bookmarkEnd w:id="102"/>
    </w:p>
    <w:p w14:paraId="71D5914F" w14:textId="77777777" w:rsidR="00960D4C" w:rsidRPr="00AF706B" w:rsidRDefault="00960D4C" w:rsidP="00960D4C">
      <w:pPr>
        <w:pStyle w:val="af0"/>
        <w:spacing w:before="0" w:after="0" w:line="240" w:lineRule="auto"/>
      </w:pPr>
      <w:bookmarkStart w:id="103" w:name="_Toc536140390"/>
      <w:bookmarkStart w:id="104" w:name="_Toc75916900"/>
      <w:r>
        <w:t>Не предусматривается.</w:t>
      </w:r>
    </w:p>
    <w:p w14:paraId="2B1D7695" w14:textId="77777777" w:rsidR="002B66AE" w:rsidRPr="00BE2586" w:rsidRDefault="002B66AE" w:rsidP="00BE2586">
      <w:pPr>
        <w:pStyle w:val="aa"/>
      </w:pPr>
      <w:r w:rsidRPr="00BE2586">
        <w:t>Раздел 8 Перспективные топливные балансы</w:t>
      </w:r>
      <w:bookmarkEnd w:id="103"/>
      <w:bookmarkEnd w:id="104"/>
    </w:p>
    <w:p w14:paraId="245AF2DE" w14:textId="77777777" w:rsidR="002B66AE" w:rsidRPr="00BE2586" w:rsidRDefault="002B66AE" w:rsidP="00BE2586">
      <w:pPr>
        <w:pStyle w:val="aa"/>
      </w:pPr>
      <w:bookmarkStart w:id="105" w:name="_Toc536140391"/>
      <w:bookmarkStart w:id="106" w:name="_Toc75916901"/>
      <w:r w:rsidRPr="00BE2586">
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05"/>
      <w:bookmarkEnd w:id="106"/>
    </w:p>
    <w:p w14:paraId="3BECE585" w14:textId="26EFA48B" w:rsidR="00AD5C00" w:rsidRDefault="002B66AE" w:rsidP="00D50AC7">
      <w:pPr>
        <w:pStyle w:val="af0"/>
        <w:spacing w:before="0" w:after="0" w:line="240" w:lineRule="auto"/>
      </w:pPr>
      <w:r w:rsidRPr="002B66AE">
        <w:t>Перспективный топливный баланс для каждого источника тепловой энергии по видам основного, резервного и аварийного топлива на каждом этапе представлен в таблиц</w:t>
      </w:r>
      <w:r w:rsidR="00D50AC7">
        <w:t>ах</w:t>
      </w:r>
      <w:r w:rsidRPr="002B66AE">
        <w:t xml:space="preserve"> </w:t>
      </w:r>
      <w:r w:rsidR="007C1334">
        <w:t>10.1.1.</w:t>
      </w:r>
      <w:r w:rsidR="00D50AC7">
        <w:t>-10.1.4</w:t>
      </w:r>
      <w:r w:rsidR="007C1334">
        <w:t xml:space="preserve"> Обосновывающих материалов.</w:t>
      </w:r>
    </w:p>
    <w:p w14:paraId="55C17B68" w14:textId="77777777" w:rsidR="00FF1E92" w:rsidRPr="00BE2586" w:rsidRDefault="00FF1E92" w:rsidP="00BE2586">
      <w:pPr>
        <w:pStyle w:val="aa"/>
      </w:pPr>
      <w:bookmarkStart w:id="107" w:name="_Toc536140392"/>
      <w:bookmarkStart w:id="108" w:name="_Toc75916902"/>
      <w:bookmarkStart w:id="109" w:name="_Toc6365141"/>
      <w:r w:rsidRPr="00BE2586"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07"/>
      <w:bookmarkEnd w:id="108"/>
    </w:p>
    <w:p w14:paraId="7AA8388B" w14:textId="3DAD49E1" w:rsidR="00FF1E92" w:rsidRDefault="00FF1E92" w:rsidP="00D50AC7">
      <w:pPr>
        <w:pStyle w:val="af0"/>
        <w:spacing w:before="0" w:after="0" w:line="240" w:lineRule="auto"/>
      </w:pPr>
      <w:r w:rsidRPr="002B66AE">
        <w:t>Основным видом топлива является природный газ.</w:t>
      </w:r>
    </w:p>
    <w:p w14:paraId="228E1EB0" w14:textId="77777777" w:rsidR="00FF1E92" w:rsidRPr="00BE2586" w:rsidRDefault="00FF1E92" w:rsidP="00BE2586">
      <w:pPr>
        <w:pStyle w:val="aa"/>
      </w:pPr>
      <w:bookmarkStart w:id="110" w:name="_Toc75916903"/>
      <w:r w:rsidRPr="00BE2586">
        <w:rPr>
          <w:lang w:eastAsia="ru-RU"/>
        </w:rPr>
        <w:t xml:space="preserve">8.3. </w:t>
      </w:r>
      <w:r w:rsidRPr="00BE2586">
        <w:t>Виды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10"/>
    </w:p>
    <w:p w14:paraId="004517A6" w14:textId="07B8FCD2" w:rsidR="00AB45A3" w:rsidRPr="00AB45A3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1" w:name="_Toc75916904"/>
      <w:bookmarkStart w:id="112" w:name="_Toc536140395"/>
      <w:bookmarkEnd w:id="109"/>
      <w:r w:rsidRPr="00AB45A3">
        <w:rPr>
          <w:rFonts w:ascii="Times New Roman" w:eastAsia="Calibri" w:hAnsi="Times New Roman" w:cs="Times New Roman"/>
          <w:sz w:val="28"/>
          <w:szCs w:val="28"/>
        </w:rPr>
        <w:t>В таблице 8.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B45A3">
        <w:rPr>
          <w:rFonts w:ascii="Times New Roman" w:eastAsia="Calibri" w:hAnsi="Times New Roman" w:cs="Times New Roman"/>
          <w:sz w:val="28"/>
          <w:szCs w:val="28"/>
        </w:rPr>
        <w:t>.1. представлено описание видов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</w:p>
    <w:p w14:paraId="75A8EFC0" w14:textId="12EADAEA" w:rsidR="00AB45A3" w:rsidRPr="00AB45A3" w:rsidRDefault="00AB45A3" w:rsidP="00AB45A3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3" w:name="_Toc160637554"/>
      <w:r w:rsidRPr="00AB45A3">
        <w:rPr>
          <w:rFonts w:ascii="Times New Roman" w:eastAsia="Calibri" w:hAnsi="Times New Roman" w:cs="Times New Roman"/>
          <w:sz w:val="28"/>
          <w:szCs w:val="28"/>
        </w:rPr>
        <w:t>Таблица 8.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B45A3">
        <w:rPr>
          <w:rFonts w:ascii="Times New Roman" w:eastAsia="Calibri" w:hAnsi="Times New Roman" w:cs="Times New Roman"/>
          <w:sz w:val="28"/>
          <w:szCs w:val="28"/>
        </w:rPr>
        <w:t>.1. Описание видов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  <w:bookmarkEnd w:id="113"/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3656"/>
        <w:gridCol w:w="1285"/>
        <w:gridCol w:w="1446"/>
        <w:gridCol w:w="1699"/>
      </w:tblGrid>
      <w:tr w:rsidR="0057535B" w:rsidRPr="0057535B" w14:paraId="6B8305E7" w14:textId="77777777" w:rsidTr="0057535B">
        <w:trPr>
          <w:trHeight w:val="20"/>
          <w:tblHeader/>
        </w:trPr>
        <w:tc>
          <w:tcPr>
            <w:tcW w:w="1159" w:type="dxa"/>
            <w:vMerge w:val="restart"/>
            <w:shd w:val="clear" w:color="auto" w:fill="auto"/>
            <w:hideMark/>
          </w:tcPr>
          <w:p w14:paraId="033AA472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источника ТЭ</w:t>
            </w:r>
          </w:p>
        </w:tc>
        <w:tc>
          <w:tcPr>
            <w:tcW w:w="3656" w:type="dxa"/>
            <w:vMerge w:val="restart"/>
            <w:shd w:val="clear" w:color="auto" w:fill="auto"/>
            <w:hideMark/>
          </w:tcPr>
          <w:p w14:paraId="7BC35CD0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14:paraId="10CC88A3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топлива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1A27D01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теплотворная способность топлива, ккал/кг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14:paraId="21A25426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от общего потребления топлива, %</w:t>
            </w:r>
          </w:p>
        </w:tc>
      </w:tr>
      <w:tr w:rsidR="0057535B" w:rsidRPr="0057535B" w14:paraId="44850B48" w14:textId="77777777" w:rsidTr="0057535B">
        <w:trPr>
          <w:trHeight w:val="20"/>
          <w:tblHeader/>
        </w:trPr>
        <w:tc>
          <w:tcPr>
            <w:tcW w:w="1159" w:type="dxa"/>
            <w:vMerge/>
            <w:hideMark/>
          </w:tcPr>
          <w:p w14:paraId="1C864F6E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56" w:type="dxa"/>
            <w:vMerge/>
            <w:hideMark/>
          </w:tcPr>
          <w:p w14:paraId="67A1E0A3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vMerge/>
            <w:hideMark/>
          </w:tcPr>
          <w:p w14:paraId="4833B777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vMerge/>
            <w:vAlign w:val="center"/>
            <w:hideMark/>
          </w:tcPr>
          <w:p w14:paraId="03121971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9" w:type="dxa"/>
            <w:shd w:val="clear" w:color="auto" w:fill="auto"/>
            <w:hideMark/>
          </w:tcPr>
          <w:p w14:paraId="6866A2EB" w14:textId="47421156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6D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6D5E0D" w:rsidRPr="0057535B" w14:paraId="304B5EE8" w14:textId="77777777" w:rsidTr="0057535B">
        <w:trPr>
          <w:trHeight w:val="20"/>
        </w:trPr>
        <w:tc>
          <w:tcPr>
            <w:tcW w:w="1159" w:type="dxa"/>
            <w:shd w:val="clear" w:color="auto" w:fill="auto"/>
            <w:noWrap/>
            <w:hideMark/>
          </w:tcPr>
          <w:p w14:paraId="3F0EA7F1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14:paraId="304D99C6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1 Мая, 1 и МКЭУ ООО «Перспектива»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14:paraId="2C1116E0" w14:textId="77777777" w:rsidR="006D5E0D" w:rsidRPr="0057535B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446" w:type="dxa"/>
            <w:shd w:val="clear" w:color="auto" w:fill="auto"/>
            <w:vAlign w:val="bottom"/>
            <w:hideMark/>
          </w:tcPr>
          <w:p w14:paraId="26A74FF7" w14:textId="77777777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7900.00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7BB3803B" w14:textId="33347D86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71.81</w:t>
            </w:r>
          </w:p>
        </w:tc>
      </w:tr>
      <w:tr w:rsidR="006D5E0D" w:rsidRPr="0057535B" w14:paraId="28EED639" w14:textId="77777777" w:rsidTr="0057535B">
        <w:trPr>
          <w:trHeight w:val="20"/>
        </w:trPr>
        <w:tc>
          <w:tcPr>
            <w:tcW w:w="1159" w:type="dxa"/>
            <w:shd w:val="clear" w:color="auto" w:fill="auto"/>
            <w:noWrap/>
            <w:hideMark/>
          </w:tcPr>
          <w:p w14:paraId="5684AD57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14:paraId="3AFAD240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Котельная, ул. 1 Мая, 19а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14:paraId="4360AD74" w14:textId="77777777" w:rsidR="006D5E0D" w:rsidRPr="0057535B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446" w:type="dxa"/>
            <w:shd w:val="clear" w:color="auto" w:fill="auto"/>
            <w:vAlign w:val="bottom"/>
            <w:hideMark/>
          </w:tcPr>
          <w:p w14:paraId="6EEB0A90" w14:textId="77777777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7900.00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4A0124D5" w14:textId="0DBCDF97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0.32</w:t>
            </w:r>
          </w:p>
        </w:tc>
      </w:tr>
      <w:tr w:rsidR="006D5E0D" w:rsidRPr="0057535B" w14:paraId="7DCA08BC" w14:textId="77777777" w:rsidTr="0057535B">
        <w:trPr>
          <w:trHeight w:val="20"/>
        </w:trPr>
        <w:tc>
          <w:tcPr>
            <w:tcW w:w="1159" w:type="dxa"/>
            <w:shd w:val="clear" w:color="auto" w:fill="auto"/>
            <w:noWrap/>
            <w:hideMark/>
          </w:tcPr>
          <w:p w14:paraId="6D9D1030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6" w:type="dxa"/>
            <w:shd w:val="clear" w:color="auto" w:fill="auto"/>
            <w:vAlign w:val="center"/>
            <w:hideMark/>
          </w:tcPr>
          <w:p w14:paraId="3D82E637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 69 ПУ № 10/1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14:paraId="61C6B1A8" w14:textId="77777777" w:rsidR="006D5E0D" w:rsidRPr="0057535B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Мазут</w:t>
            </w:r>
          </w:p>
        </w:tc>
        <w:tc>
          <w:tcPr>
            <w:tcW w:w="1446" w:type="dxa"/>
            <w:shd w:val="clear" w:color="auto" w:fill="auto"/>
            <w:vAlign w:val="bottom"/>
            <w:hideMark/>
          </w:tcPr>
          <w:p w14:paraId="1E9A6688" w14:textId="77777777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9700.00</w:t>
            </w:r>
          </w:p>
        </w:tc>
        <w:tc>
          <w:tcPr>
            <w:tcW w:w="1699" w:type="dxa"/>
            <w:shd w:val="clear" w:color="auto" w:fill="auto"/>
            <w:noWrap/>
            <w:vAlign w:val="bottom"/>
            <w:hideMark/>
          </w:tcPr>
          <w:p w14:paraId="245C237C" w14:textId="52940FAF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</w:tr>
      <w:tr w:rsidR="006D5E0D" w:rsidRPr="0057535B" w14:paraId="466106D9" w14:textId="77777777" w:rsidTr="0057535B">
        <w:trPr>
          <w:trHeight w:val="20"/>
        </w:trPr>
        <w:tc>
          <w:tcPr>
            <w:tcW w:w="1159" w:type="dxa"/>
            <w:shd w:val="clear" w:color="auto" w:fill="auto"/>
            <w:noWrap/>
          </w:tcPr>
          <w:p w14:paraId="4ABE1972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56" w:type="dxa"/>
            <w:shd w:val="clear" w:color="auto" w:fill="auto"/>
            <w:vAlign w:val="center"/>
          </w:tcPr>
          <w:p w14:paraId="79E2FBB5" w14:textId="77777777" w:rsidR="006D5E0D" w:rsidRPr="0057535B" w:rsidRDefault="006D5E0D" w:rsidP="006D5E0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Котельная №1, ул. Шахтерская, 7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13DF5208" w14:textId="77777777" w:rsidR="006D5E0D" w:rsidRPr="0057535B" w:rsidRDefault="006D5E0D" w:rsidP="006D5E0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446" w:type="dxa"/>
            <w:shd w:val="clear" w:color="auto" w:fill="auto"/>
            <w:vAlign w:val="bottom"/>
          </w:tcPr>
          <w:p w14:paraId="795AB95F" w14:textId="77777777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7000.00</w:t>
            </w:r>
          </w:p>
        </w:tc>
        <w:tc>
          <w:tcPr>
            <w:tcW w:w="1699" w:type="dxa"/>
            <w:shd w:val="clear" w:color="auto" w:fill="auto"/>
            <w:noWrap/>
            <w:vAlign w:val="bottom"/>
          </w:tcPr>
          <w:p w14:paraId="288661C2" w14:textId="1E5900D1" w:rsidR="006D5E0D" w:rsidRPr="0057535B" w:rsidRDefault="006D5E0D" w:rsidP="006D5E0D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5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0.84</w:t>
            </w:r>
          </w:p>
        </w:tc>
      </w:tr>
    </w:tbl>
    <w:p w14:paraId="55B5320E" w14:textId="77777777" w:rsidR="00AB45A3" w:rsidRDefault="00AB45A3" w:rsidP="00BE2586">
      <w:pPr>
        <w:pStyle w:val="aa"/>
      </w:pPr>
    </w:p>
    <w:p w14:paraId="62A4D07E" w14:textId="4D59C0DC" w:rsidR="00AF706B" w:rsidRPr="00BE2586" w:rsidRDefault="00AF706B" w:rsidP="00BE2586">
      <w:pPr>
        <w:pStyle w:val="aa"/>
      </w:pPr>
      <w:r w:rsidRPr="00BE2586">
        <w:t xml:space="preserve">8.4. Преобладающий в </w:t>
      </w:r>
      <w:r w:rsidR="007B03BC" w:rsidRPr="00BE2586">
        <w:t xml:space="preserve">городском </w:t>
      </w:r>
      <w:r w:rsidR="00AB45A3">
        <w:t>поселении</w:t>
      </w:r>
      <w:r w:rsidRPr="00BE2586">
        <w:t xml:space="preserve"> вид топлива, определяемый по совокупности всех систем теплоснабжения, находящихся в соответствующем </w:t>
      </w:r>
      <w:r w:rsidR="007B03BC" w:rsidRPr="00BE2586">
        <w:t xml:space="preserve">городском </w:t>
      </w:r>
      <w:r w:rsidR="00AB45A3">
        <w:t>поселении</w:t>
      </w:r>
      <w:bookmarkEnd w:id="111"/>
    </w:p>
    <w:p w14:paraId="67DF63E3" w14:textId="7B33AFB4" w:rsidR="00AF706B" w:rsidRPr="00E845E5" w:rsidRDefault="00AF706B" w:rsidP="00D50AC7">
      <w:pPr>
        <w:pStyle w:val="af0"/>
        <w:spacing w:before="0" w:after="0" w:line="240" w:lineRule="auto"/>
      </w:pPr>
      <w:r w:rsidRPr="00E845E5">
        <w:t xml:space="preserve">Преобладающий в </w:t>
      </w:r>
      <w:r w:rsidR="007B03BC">
        <w:t xml:space="preserve">городском </w:t>
      </w:r>
      <w:r w:rsidR="00AB45A3">
        <w:t>поселении</w:t>
      </w:r>
      <w:r w:rsidRPr="00E845E5">
        <w:t xml:space="preserve"> вид топлива – природный газ.</w:t>
      </w:r>
    </w:p>
    <w:p w14:paraId="0007EDCF" w14:textId="2B7DEEF6" w:rsidR="00AF706B" w:rsidRPr="00BE2586" w:rsidRDefault="00AF706B" w:rsidP="00BE2586">
      <w:pPr>
        <w:pStyle w:val="aa"/>
        <w:rPr>
          <w:lang w:eastAsia="ru-RU"/>
        </w:rPr>
      </w:pPr>
      <w:bookmarkStart w:id="114" w:name="_Toc75916905"/>
      <w:r w:rsidRPr="00BE2586">
        <w:t>8.5. Приоритетное</w:t>
      </w:r>
      <w:r w:rsidRPr="00BE2586">
        <w:rPr>
          <w:lang w:eastAsia="ru-RU"/>
        </w:rPr>
        <w:t xml:space="preserve"> направление развития топливного баланса </w:t>
      </w:r>
      <w:r w:rsidR="00DB6A07" w:rsidRPr="00BE2586">
        <w:rPr>
          <w:lang w:eastAsia="ru-RU"/>
        </w:rPr>
        <w:t xml:space="preserve">городского </w:t>
      </w:r>
      <w:r w:rsidR="0057535B">
        <w:rPr>
          <w:lang w:eastAsia="ru-RU"/>
        </w:rPr>
        <w:t>округа</w:t>
      </w:r>
      <w:bookmarkEnd w:id="114"/>
    </w:p>
    <w:p w14:paraId="4B3AD8B8" w14:textId="61CD1710" w:rsidR="00AF706B" w:rsidRDefault="00AF706B" w:rsidP="00D50AC7">
      <w:pPr>
        <w:pStyle w:val="af0"/>
        <w:spacing w:before="0" w:after="0" w:line="240" w:lineRule="auto"/>
      </w:pPr>
      <w:r>
        <w:t>Р</w:t>
      </w:r>
      <w:r w:rsidRPr="00E845E5">
        <w:t>азвити</w:t>
      </w:r>
      <w:r>
        <w:t>е</w:t>
      </w:r>
      <w:r w:rsidRPr="00E845E5">
        <w:t xml:space="preserve"> топливного баланса </w:t>
      </w:r>
      <w:r w:rsidR="00DB6A07">
        <w:t xml:space="preserve">городского </w:t>
      </w:r>
      <w:r w:rsidR="0057535B">
        <w:t>округа</w:t>
      </w:r>
      <w:r>
        <w:t xml:space="preserve"> не предусматривается.</w:t>
      </w:r>
    </w:p>
    <w:p w14:paraId="2B98DF5E" w14:textId="77777777" w:rsidR="00AF706B" w:rsidRPr="00BE2586" w:rsidRDefault="00AF706B" w:rsidP="00BE2586">
      <w:pPr>
        <w:pStyle w:val="aa"/>
      </w:pPr>
      <w:bookmarkStart w:id="115" w:name="_Toc536140393"/>
      <w:bookmarkStart w:id="116" w:name="_Toc75916906"/>
      <w:r w:rsidRPr="00BE2586">
        <w:t xml:space="preserve">Раздел 9 </w:t>
      </w:r>
      <w:bookmarkEnd w:id="115"/>
      <w:r w:rsidRPr="00BE2586">
        <w:t>Инвестиции в строительство, реконструкцию, техническое перевооружение и (или) модернизацию</w:t>
      </w:r>
      <w:bookmarkEnd w:id="116"/>
    </w:p>
    <w:p w14:paraId="22BDD611" w14:textId="77777777" w:rsidR="00AF706B" w:rsidRPr="00BE2586" w:rsidRDefault="00AF706B" w:rsidP="00BE2586">
      <w:pPr>
        <w:pStyle w:val="aa"/>
      </w:pPr>
      <w:bookmarkStart w:id="117" w:name="_Toc536140394"/>
      <w:bookmarkStart w:id="118" w:name="_Toc75916907"/>
      <w:r w:rsidRPr="00BE2586">
        <w:t xml:space="preserve">9.1. Предложения </w:t>
      </w:r>
      <w:bookmarkEnd w:id="117"/>
      <w:r w:rsidRPr="00BE2586">
        <w:t>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  <w:bookmarkEnd w:id="118"/>
    </w:p>
    <w:p w14:paraId="1C14BD09" w14:textId="140BBA7E" w:rsidR="00AF706B" w:rsidRPr="00AF706B" w:rsidRDefault="00E14528" w:rsidP="00D50AC7">
      <w:pPr>
        <w:pStyle w:val="af0"/>
        <w:spacing w:before="0" w:after="0" w:line="240" w:lineRule="auto"/>
      </w:pPr>
      <w:r>
        <w:t>Не предусматривается.</w:t>
      </w:r>
    </w:p>
    <w:p w14:paraId="1888B308" w14:textId="5F174DE9" w:rsidR="002B66AE" w:rsidRPr="00BE2586" w:rsidRDefault="002B66AE" w:rsidP="00BE2586">
      <w:pPr>
        <w:pStyle w:val="aa"/>
      </w:pPr>
      <w:bookmarkStart w:id="119" w:name="_Toc75916908"/>
      <w:r w:rsidRPr="00BE2586">
        <w:t xml:space="preserve">9.2. Предложения </w:t>
      </w:r>
      <w:bookmarkEnd w:id="112"/>
      <w:r w:rsidR="00E845E5" w:rsidRPr="00BE2586">
        <w:t>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119"/>
    </w:p>
    <w:p w14:paraId="1CD635D7" w14:textId="41AF3D6A" w:rsidR="009E538F" w:rsidRPr="00D50AC7" w:rsidRDefault="002B66AE" w:rsidP="00D50AC7">
      <w:pPr>
        <w:pStyle w:val="af0"/>
        <w:spacing w:before="0" w:after="0" w:line="240" w:lineRule="auto"/>
      </w:pPr>
      <w:r w:rsidRPr="002B66AE">
        <w:t>Предложения по величине необходимых инвестиций в строительство, реконструкцию и техническое перевооружение тепловых сетей</w:t>
      </w:r>
      <w:r w:rsidR="00A41688">
        <w:t xml:space="preserve"> </w:t>
      </w:r>
      <w:r w:rsidRPr="002B66AE">
        <w:t xml:space="preserve">на каждом этапе представлены в </w:t>
      </w:r>
      <w:r w:rsidR="00803446">
        <w:t xml:space="preserve">Приложении </w:t>
      </w:r>
      <w:r w:rsidR="007B03BC">
        <w:t>4</w:t>
      </w:r>
      <w:r w:rsidR="00803446">
        <w:t xml:space="preserve"> Обосновывающих материалов</w:t>
      </w:r>
      <w:r w:rsidRPr="002B66AE">
        <w:t>.</w:t>
      </w:r>
    </w:p>
    <w:p w14:paraId="32B3A2CD" w14:textId="0E9F2D32" w:rsidR="002B66AE" w:rsidRPr="00BE2586" w:rsidRDefault="002B66AE" w:rsidP="00BE2586">
      <w:pPr>
        <w:pStyle w:val="aa"/>
      </w:pPr>
      <w:bookmarkStart w:id="120" w:name="_Toc536140396"/>
      <w:bookmarkStart w:id="121" w:name="_Toc75916909"/>
      <w:r w:rsidRPr="00BE2586">
        <w:t xml:space="preserve">9.3. Предложения </w:t>
      </w:r>
      <w:bookmarkEnd w:id="120"/>
      <w:r w:rsidR="00E845E5" w:rsidRPr="00BE2586">
        <w:t>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  <w:bookmarkEnd w:id="121"/>
    </w:p>
    <w:p w14:paraId="29F49756" w14:textId="13CAC1E8" w:rsidR="00AF706B" w:rsidRPr="00666252" w:rsidRDefault="00AF706B" w:rsidP="00D50AC7">
      <w:pPr>
        <w:pStyle w:val="af0"/>
        <w:spacing w:before="0" w:after="0" w:line="240" w:lineRule="auto"/>
      </w:pPr>
      <w:bookmarkStart w:id="122" w:name="_Toc536140397"/>
      <w:r>
        <w:t>Не предусматривается</w:t>
      </w:r>
      <w:r w:rsidR="007B03BC">
        <w:t>.</w:t>
      </w:r>
    </w:p>
    <w:p w14:paraId="3C31B6C3" w14:textId="77777777" w:rsidR="002B66AE" w:rsidRPr="00BE2586" w:rsidRDefault="002B66AE" w:rsidP="00BE2586">
      <w:pPr>
        <w:pStyle w:val="aa"/>
      </w:pPr>
      <w:bookmarkStart w:id="123" w:name="_Toc75916910"/>
      <w:r w:rsidRPr="00BE2586"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22"/>
      <w:bookmarkEnd w:id="123"/>
    </w:p>
    <w:p w14:paraId="339F1D2E" w14:textId="77777777" w:rsidR="00AB45A3" w:rsidRPr="00AB45A3" w:rsidRDefault="00AB45A3" w:rsidP="00AB45A3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24" w:name="_Toc536140398"/>
      <w:bookmarkStart w:id="125" w:name="_Toc75916911"/>
      <w:r w:rsidRPr="00AB45A3"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предусматривается.</w:t>
      </w:r>
    </w:p>
    <w:p w14:paraId="7861B64D" w14:textId="77777777" w:rsidR="002B66AE" w:rsidRPr="00BE2586" w:rsidRDefault="002B66AE" w:rsidP="00BE2586">
      <w:pPr>
        <w:pStyle w:val="aa"/>
      </w:pPr>
      <w:r w:rsidRPr="00BE2586">
        <w:lastRenderedPageBreak/>
        <w:t>9.5. Оценка эффективности инвестиций по отдельным предложениям</w:t>
      </w:r>
      <w:bookmarkEnd w:id="124"/>
      <w:bookmarkEnd w:id="125"/>
    </w:p>
    <w:p w14:paraId="20D9E9CE" w14:textId="77777777" w:rsidR="004D3576" w:rsidRPr="00AB45A3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26" w:name="_Toc75916912"/>
      <w:r w:rsidRPr="00AB45A3"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предусматривается.</w:t>
      </w:r>
    </w:p>
    <w:p w14:paraId="57BCAA9D" w14:textId="18CB0A39" w:rsidR="008B1289" w:rsidRPr="00BE2586" w:rsidRDefault="008B1289" w:rsidP="00BE2586">
      <w:pPr>
        <w:pStyle w:val="aa"/>
      </w:pPr>
      <w:r w:rsidRPr="00BE2586">
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26"/>
    </w:p>
    <w:p w14:paraId="4053FAC8" w14:textId="67C9A5EE" w:rsidR="008B1289" w:rsidRPr="002B66AE" w:rsidRDefault="008B1289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89">
        <w:rPr>
          <w:rFonts w:ascii="Times New Roman" w:eastAsia="Calibri" w:hAnsi="Times New Roman" w:cs="Times New Roman"/>
          <w:sz w:val="28"/>
          <w:szCs w:val="28"/>
          <w:lang w:eastAsia="ru-RU"/>
        </w:rPr>
        <w:t>Данные не предоставлены.</w:t>
      </w:r>
    </w:p>
    <w:p w14:paraId="5C2DC1E6" w14:textId="536DD5EB" w:rsidR="002B66AE" w:rsidRPr="00BE2586" w:rsidRDefault="002B66AE" w:rsidP="00BE2586">
      <w:pPr>
        <w:pStyle w:val="aa"/>
      </w:pPr>
      <w:bookmarkStart w:id="127" w:name="_Toc536140399"/>
      <w:bookmarkStart w:id="128" w:name="_Toc75916913"/>
      <w:r w:rsidRPr="00BE2586">
        <w:t xml:space="preserve">Раздел 10 </w:t>
      </w:r>
      <w:bookmarkEnd w:id="127"/>
      <w:r w:rsidR="008B1289" w:rsidRPr="00BE2586">
        <w:t>Решение о присвоении статуса единой теплоснабжающей организации (организациям)</w:t>
      </w:r>
      <w:bookmarkEnd w:id="128"/>
    </w:p>
    <w:p w14:paraId="043993C0" w14:textId="64F94BF9" w:rsidR="008B1289" w:rsidRPr="00BE2586" w:rsidRDefault="002B66AE" w:rsidP="00BE2586">
      <w:pPr>
        <w:pStyle w:val="aa"/>
        <w:rPr>
          <w:lang w:eastAsia="ru-RU"/>
        </w:rPr>
      </w:pPr>
      <w:bookmarkStart w:id="129" w:name="_Toc536140400"/>
      <w:bookmarkStart w:id="130" w:name="_Toc75916914"/>
      <w:r w:rsidRPr="00BE2586">
        <w:t xml:space="preserve">10.1. </w:t>
      </w:r>
      <w:bookmarkEnd w:id="129"/>
      <w:r w:rsidR="008B1289" w:rsidRPr="00BE2586">
        <w:t>Решение об определении единой теплоснабжающей организации (организаций)</w:t>
      </w:r>
      <w:bookmarkEnd w:id="130"/>
    </w:p>
    <w:p w14:paraId="7753E866" w14:textId="77777777" w:rsidR="006D5E0D" w:rsidRPr="006D5E0D" w:rsidRDefault="006D5E0D" w:rsidP="006D5E0D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1" w:name="_Toc536140401"/>
      <w:bookmarkStart w:id="132" w:name="_Toc75916915"/>
      <w:r w:rsidRPr="006D5E0D">
        <w:rPr>
          <w:rFonts w:ascii="Times New Roman" w:eastAsia="Calibri" w:hAnsi="Times New Roman" w:cs="Times New Roman"/>
          <w:sz w:val="28"/>
          <w:szCs w:val="28"/>
        </w:rPr>
        <w:t>На территории Карабашского городского округа установлен статус ЕТО для ООО «Перспектива», ООО «ЭСК», ФГБУ «Центральное жилищно-коммунальное управление» Министерства обороны Российской Федерации, ООО «</w:t>
      </w:r>
      <w:proofErr w:type="spellStart"/>
      <w:r w:rsidRPr="006D5E0D">
        <w:rPr>
          <w:rFonts w:ascii="Times New Roman" w:eastAsia="Calibri" w:hAnsi="Times New Roman" w:cs="Times New Roman"/>
          <w:sz w:val="28"/>
          <w:szCs w:val="28"/>
        </w:rPr>
        <w:t>Аквастрой</w:t>
      </w:r>
      <w:proofErr w:type="spellEnd"/>
      <w:r w:rsidRPr="006D5E0D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6ED181D3" w14:textId="42DEC5B7" w:rsidR="002B66AE" w:rsidRPr="00BE2586" w:rsidRDefault="002B66AE" w:rsidP="00BE2586">
      <w:pPr>
        <w:pStyle w:val="aa"/>
      </w:pPr>
      <w:r w:rsidRPr="00BE2586">
        <w:t>10.2. Реестр зон деятельности единой теплоснабжающей организации (организаций)</w:t>
      </w:r>
      <w:bookmarkEnd w:id="131"/>
      <w:bookmarkEnd w:id="132"/>
    </w:p>
    <w:p w14:paraId="07A2B809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3" w:name="_Hlk137214806"/>
      <w:bookmarkStart w:id="134" w:name="_Toc536140402"/>
      <w:bookmarkStart w:id="135" w:name="_Toc75916916"/>
      <w:r w:rsidRPr="006D5E0D">
        <w:rPr>
          <w:rFonts w:ascii="Times New Roman" w:eastAsia="Calibri" w:hAnsi="Times New Roman" w:cs="Times New Roman"/>
          <w:sz w:val="28"/>
          <w:szCs w:val="28"/>
        </w:rPr>
        <w:t>Границы зон теплоснабжающей организации ООО «Перспектива» с утвержденным статусом ЕТО:</w:t>
      </w:r>
    </w:p>
    <w:p w14:paraId="087AE07A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6" w:name="_Toc137213819"/>
      <w:bookmarkStart w:id="137" w:name="_Toc137214053"/>
      <w:bookmarkStart w:id="138" w:name="_Toc163818173"/>
      <w:r w:rsidRPr="006D5E0D">
        <w:rPr>
          <w:rFonts w:ascii="Times New Roman" w:eastAsia="Calibri" w:hAnsi="Times New Roman" w:cs="Times New Roman"/>
          <w:sz w:val="28"/>
          <w:szCs w:val="28"/>
        </w:rPr>
        <w:t>Зона действия котельной и МКЭУ ООО «Перспектива» определена улицами Ленина, Гагарина, Воровского, Подлесная, Кузнецова, Пархоменко, Ремесленная, Техническая, Красной звезды, Декабристов, Дачная, Комсомольская, Тимирязева, 23-й годовщины Октября, Комарова, Розы Люксембург, Металлургов, Ключевая.</w:t>
      </w:r>
      <w:bookmarkEnd w:id="136"/>
      <w:bookmarkEnd w:id="137"/>
      <w:bookmarkEnd w:id="138"/>
    </w:p>
    <w:p w14:paraId="6D026C6D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E0D">
        <w:rPr>
          <w:rFonts w:ascii="Times New Roman" w:eastAsia="Calibri" w:hAnsi="Times New Roman" w:cs="Times New Roman"/>
          <w:sz w:val="28"/>
          <w:szCs w:val="28"/>
        </w:rPr>
        <w:t>Границы зон теплоснабжающей организации ООО «</w:t>
      </w:r>
      <w:proofErr w:type="spellStart"/>
      <w:r w:rsidRPr="006D5E0D">
        <w:rPr>
          <w:rFonts w:ascii="Times New Roman" w:eastAsia="Calibri" w:hAnsi="Times New Roman" w:cs="Times New Roman"/>
          <w:sz w:val="28"/>
          <w:szCs w:val="28"/>
        </w:rPr>
        <w:t>Аквастрой</w:t>
      </w:r>
      <w:proofErr w:type="spellEnd"/>
      <w:r w:rsidRPr="006D5E0D">
        <w:rPr>
          <w:rFonts w:ascii="Times New Roman" w:eastAsia="Calibri" w:hAnsi="Times New Roman" w:cs="Times New Roman"/>
          <w:sz w:val="28"/>
          <w:szCs w:val="28"/>
        </w:rPr>
        <w:t>» с утвержденным статусом ЕТО:</w:t>
      </w:r>
    </w:p>
    <w:p w14:paraId="11069613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E0D">
        <w:rPr>
          <w:rFonts w:ascii="Times New Roman" w:eastAsia="Calibri" w:hAnsi="Times New Roman" w:cs="Times New Roman"/>
          <w:sz w:val="28"/>
          <w:szCs w:val="28"/>
        </w:rPr>
        <w:t>Зона действия котельной определена улицей 1 Мая.</w:t>
      </w:r>
    </w:p>
    <w:p w14:paraId="44B80FC6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E0D">
        <w:rPr>
          <w:rFonts w:ascii="Times New Roman" w:eastAsia="Calibri" w:hAnsi="Times New Roman" w:cs="Times New Roman"/>
          <w:sz w:val="28"/>
          <w:szCs w:val="28"/>
        </w:rPr>
        <w:t>Границы зон теплоснабжающей организации ФГБУ «Центральное жилищно-коммунальное управление» Министерства обороны Российской Федерации с утвержденным статусом ЕТО:</w:t>
      </w:r>
    </w:p>
    <w:p w14:paraId="6441F399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E0D">
        <w:rPr>
          <w:rFonts w:ascii="Times New Roman" w:eastAsia="Calibri" w:hAnsi="Times New Roman" w:cs="Times New Roman"/>
          <w:sz w:val="28"/>
          <w:szCs w:val="28"/>
        </w:rPr>
        <w:t>Зона действия котельной определена военным городком №1,2,3.</w:t>
      </w:r>
    </w:p>
    <w:p w14:paraId="512B1829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E0D">
        <w:rPr>
          <w:rFonts w:ascii="Times New Roman" w:eastAsia="Calibri" w:hAnsi="Times New Roman" w:cs="Times New Roman"/>
          <w:sz w:val="28"/>
          <w:szCs w:val="28"/>
        </w:rPr>
        <w:t>Границы зон теплоснабжающей организации ООО «ЭСК» с утвержденным статусом ЕТО:</w:t>
      </w:r>
    </w:p>
    <w:p w14:paraId="7D4AC617" w14:textId="77777777" w:rsidR="006D5E0D" w:rsidRPr="006D5E0D" w:rsidRDefault="006D5E0D" w:rsidP="006D5E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9" w:name="_Toc137213820"/>
      <w:bookmarkStart w:id="140" w:name="_Toc137214054"/>
      <w:bookmarkStart w:id="141" w:name="_Toc163818174"/>
      <w:r w:rsidRPr="006D5E0D">
        <w:rPr>
          <w:rFonts w:ascii="Times New Roman" w:eastAsia="Calibri" w:hAnsi="Times New Roman" w:cs="Times New Roman"/>
          <w:sz w:val="28"/>
          <w:szCs w:val="28"/>
        </w:rPr>
        <w:t>Зона действия котельной №1, ул. Шахтерская, 7 определена улицами Металлургов, Шахтерская.</w:t>
      </w:r>
      <w:bookmarkEnd w:id="139"/>
      <w:bookmarkEnd w:id="140"/>
      <w:bookmarkEnd w:id="141"/>
    </w:p>
    <w:bookmarkEnd w:id="133"/>
    <w:p w14:paraId="06DA5A96" w14:textId="4D978CD4" w:rsidR="002B66AE" w:rsidRPr="00BE2586" w:rsidRDefault="002B66AE" w:rsidP="00BE2586">
      <w:pPr>
        <w:pStyle w:val="aa"/>
      </w:pPr>
      <w:r w:rsidRPr="00BE2586">
        <w:t xml:space="preserve">10.3. </w:t>
      </w:r>
      <w:bookmarkEnd w:id="134"/>
      <w:r w:rsidR="008B1289" w:rsidRPr="00BE2586">
        <w:t>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35"/>
    </w:p>
    <w:p w14:paraId="7DB8ABA2" w14:textId="77777777" w:rsidR="00937331" w:rsidRPr="00937331" w:rsidRDefault="00937331" w:rsidP="0093733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2" w:name="_Toc536140403"/>
      <w:bookmarkStart w:id="143" w:name="_Toc75916917"/>
      <w:r w:rsidRPr="00937331">
        <w:rPr>
          <w:rFonts w:ascii="Times New Roman" w:eastAsia="Calibri" w:hAnsi="Times New Roman" w:cs="Times New Roman"/>
          <w:sz w:val="28"/>
          <w:szCs w:val="28"/>
        </w:rPr>
        <w:t>Согласно п. 7 Правил организации теплоснабжения устанавливаются следующие критерии определения ЕТО:</w:t>
      </w:r>
    </w:p>
    <w:p w14:paraId="309D526D" w14:textId="5B4A6E1C" w:rsidR="00937331" w:rsidRPr="00821C21" w:rsidRDefault="00937331" w:rsidP="00821C21">
      <w:pPr>
        <w:pStyle w:val="aff6"/>
        <w:numPr>
          <w:ilvl w:val="0"/>
          <w:numId w:val="7"/>
        </w:numPr>
        <w:tabs>
          <w:tab w:val="left" w:pos="1843"/>
        </w:tabs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 xml:space="preserve">владение на праве </w:t>
      </w:r>
      <w:r w:rsidR="004D3576">
        <w:rPr>
          <w:rFonts w:eastAsiaTheme="minorHAnsi"/>
          <w:b w:val="0"/>
          <w:bCs w:val="0"/>
        </w:rPr>
        <w:t>концессионного соглашения</w:t>
      </w:r>
      <w:r w:rsidR="00B22ABB">
        <w:rPr>
          <w:rFonts w:eastAsiaTheme="minorHAnsi"/>
          <w:b w:val="0"/>
          <w:bCs w:val="0"/>
        </w:rPr>
        <w:t xml:space="preserve">, договора аренды и права </w:t>
      </w:r>
      <w:proofErr w:type="spellStart"/>
      <w:r w:rsidR="00B22ABB">
        <w:rPr>
          <w:rFonts w:eastAsiaTheme="minorHAnsi"/>
          <w:b w:val="0"/>
          <w:bCs w:val="0"/>
        </w:rPr>
        <w:t>собстенности</w:t>
      </w:r>
      <w:proofErr w:type="spellEnd"/>
      <w:r w:rsidRPr="00821C21">
        <w:rPr>
          <w:rFonts w:eastAsiaTheme="minorHAnsi"/>
          <w:b w:val="0"/>
          <w:bCs w:val="0"/>
        </w:rPr>
        <w:t>;</w:t>
      </w:r>
    </w:p>
    <w:p w14:paraId="1E6FDAB8" w14:textId="77777777" w:rsidR="00937331" w:rsidRPr="00821C21" w:rsidRDefault="00937331" w:rsidP="00821C21">
      <w:pPr>
        <w:pStyle w:val="aff6"/>
        <w:numPr>
          <w:ilvl w:val="0"/>
          <w:numId w:val="7"/>
        </w:numPr>
        <w:tabs>
          <w:tab w:val="left" w:pos="1843"/>
        </w:tabs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>размер собственного капитала;</w:t>
      </w:r>
    </w:p>
    <w:p w14:paraId="44268462" w14:textId="77777777" w:rsidR="00937331" w:rsidRPr="00821C21" w:rsidRDefault="00937331" w:rsidP="00821C21">
      <w:pPr>
        <w:pStyle w:val="aff6"/>
        <w:numPr>
          <w:ilvl w:val="0"/>
          <w:numId w:val="7"/>
        </w:numPr>
        <w:tabs>
          <w:tab w:val="left" w:pos="1843"/>
        </w:tabs>
        <w:rPr>
          <w:rFonts w:eastAsiaTheme="minorHAnsi"/>
          <w:b w:val="0"/>
          <w:bCs w:val="0"/>
        </w:rPr>
      </w:pPr>
      <w:r w:rsidRPr="00821C21">
        <w:rPr>
          <w:rFonts w:eastAsiaTheme="minorHAnsi"/>
          <w:b w:val="0"/>
          <w:bCs w:val="0"/>
        </w:rPr>
        <w:t xml:space="preserve">способность в лучшей мере обеспечить надежность теплоснабжения в соответствующей системе теплоснабжения </w:t>
      </w:r>
    </w:p>
    <w:p w14:paraId="67BC8FA8" w14:textId="77777777" w:rsidR="002B66AE" w:rsidRPr="00BE2586" w:rsidRDefault="002B66AE" w:rsidP="00BE2586">
      <w:pPr>
        <w:pStyle w:val="aa"/>
      </w:pPr>
      <w:r w:rsidRPr="00BE2586">
        <w:lastRenderedPageBreak/>
        <w:t>10.4. Информация о поданных теплоснабжающими организациями заявках на присвоение статуса единой теплоснабжающей организации</w:t>
      </w:r>
      <w:bookmarkEnd w:id="142"/>
      <w:bookmarkEnd w:id="143"/>
    </w:p>
    <w:p w14:paraId="4C00DE5B" w14:textId="77777777" w:rsidR="00280F5B" w:rsidRPr="004D3576" w:rsidRDefault="00280F5B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4" w:name="_Hlk44646283"/>
      <w:bookmarkStart w:id="145" w:name="_Toc536140404"/>
      <w:r w:rsidRPr="004D3576">
        <w:rPr>
          <w:rFonts w:ascii="Times New Roman" w:eastAsia="Calibri" w:hAnsi="Times New Roman" w:cs="Times New Roman"/>
          <w:sz w:val="28"/>
          <w:szCs w:val="28"/>
        </w:rPr>
        <w:t>Заявки не подавались.</w:t>
      </w:r>
    </w:p>
    <w:p w14:paraId="77F1A120" w14:textId="0A59A31E" w:rsidR="002B66AE" w:rsidRPr="00BE2586" w:rsidRDefault="002B66AE" w:rsidP="00BE2586">
      <w:pPr>
        <w:pStyle w:val="aa"/>
      </w:pPr>
      <w:bookmarkStart w:id="146" w:name="_Toc75916918"/>
      <w:bookmarkEnd w:id="144"/>
      <w:r w:rsidRPr="00BE2586"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DB6A07" w:rsidRPr="00BE2586">
        <w:t xml:space="preserve">городского </w:t>
      </w:r>
      <w:r w:rsidR="0057535B">
        <w:t>округа</w:t>
      </w:r>
      <w:bookmarkEnd w:id="145"/>
      <w:bookmarkEnd w:id="146"/>
    </w:p>
    <w:p w14:paraId="27191CE8" w14:textId="557CB1CF" w:rsidR="002076A3" w:rsidRPr="004D3576" w:rsidRDefault="002076A3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7" w:name="_Hlk35395885"/>
      <w:bookmarkStart w:id="148" w:name="_Toc536140405"/>
      <w:r w:rsidRPr="004D3576">
        <w:rPr>
          <w:rFonts w:ascii="Times New Roman" w:eastAsia="Calibri" w:hAnsi="Times New Roman" w:cs="Times New Roman"/>
          <w:sz w:val="28"/>
          <w:szCs w:val="28"/>
        </w:rPr>
        <w:t xml:space="preserve">В таблице 10.5.1 представлен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DB6A07" w:rsidRPr="004D3576">
        <w:rPr>
          <w:rFonts w:ascii="Times New Roman" w:eastAsia="Calibri" w:hAnsi="Times New Roman" w:cs="Times New Roman"/>
          <w:sz w:val="28"/>
          <w:szCs w:val="28"/>
        </w:rPr>
        <w:t xml:space="preserve">городского </w:t>
      </w:r>
      <w:r w:rsidR="0057535B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4D35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76A9FB" w14:textId="0927F5BA" w:rsidR="002076A3" w:rsidRDefault="002076A3" w:rsidP="00BE2586">
      <w:pPr>
        <w:pStyle w:val="aff8"/>
      </w:pPr>
      <w:r w:rsidRPr="00DB14D4">
        <w:t xml:space="preserve">Таблица </w:t>
      </w:r>
      <w:r>
        <w:t>10</w:t>
      </w:r>
      <w:r w:rsidRPr="00DB14D4">
        <w:t>.</w:t>
      </w:r>
      <w:r>
        <w:t>5</w:t>
      </w:r>
      <w:r w:rsidRPr="00DB14D4">
        <w:t>.1 Реестр систем теплоснабжения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2"/>
        <w:gridCol w:w="2046"/>
        <w:gridCol w:w="3093"/>
        <w:gridCol w:w="1693"/>
      </w:tblGrid>
      <w:tr w:rsidR="0057535B" w:rsidRPr="0057535B" w14:paraId="1A21B689" w14:textId="77777777" w:rsidTr="007848F1">
        <w:trPr>
          <w:trHeight w:val="1227"/>
          <w:tblHeader/>
        </w:trPr>
        <w:tc>
          <w:tcPr>
            <w:tcW w:w="1344" w:type="pct"/>
            <w:shd w:val="clear" w:color="auto" w:fill="auto"/>
            <w:hideMark/>
          </w:tcPr>
          <w:p w14:paraId="6FF9E1E4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149" w:name="_Hlk146104599"/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095" w:type="pct"/>
            <w:shd w:val="clear" w:color="auto" w:fill="auto"/>
            <w:hideMark/>
          </w:tcPr>
          <w:p w14:paraId="605BDF7D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Населенный пункт</w:t>
            </w:r>
          </w:p>
        </w:tc>
        <w:tc>
          <w:tcPr>
            <w:tcW w:w="1655" w:type="pct"/>
            <w:shd w:val="clear" w:color="auto" w:fill="auto"/>
            <w:hideMark/>
          </w:tcPr>
          <w:p w14:paraId="3F999B66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теплоснабжающей организации</w:t>
            </w:r>
          </w:p>
        </w:tc>
        <w:tc>
          <w:tcPr>
            <w:tcW w:w="906" w:type="pct"/>
          </w:tcPr>
          <w:p w14:paraId="02EB5B7F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Номер технологической зоны</w:t>
            </w:r>
          </w:p>
        </w:tc>
      </w:tr>
      <w:tr w:rsidR="0057535B" w:rsidRPr="0057535B" w14:paraId="1C9BF7AE" w14:textId="77777777" w:rsidTr="007848F1">
        <w:trPr>
          <w:trHeight w:val="20"/>
        </w:trPr>
        <w:tc>
          <w:tcPr>
            <w:tcW w:w="1344" w:type="pct"/>
            <w:shd w:val="clear" w:color="auto" w:fill="auto"/>
          </w:tcPr>
          <w:p w14:paraId="1A645D5F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Котельная, ул. 1 Мая, 1 и МКЭУ ООО «Перспектива»</w:t>
            </w:r>
          </w:p>
        </w:tc>
        <w:tc>
          <w:tcPr>
            <w:tcW w:w="1095" w:type="pct"/>
            <w:shd w:val="clear" w:color="auto" w:fill="auto"/>
          </w:tcPr>
          <w:p w14:paraId="175EC774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Карабаш</w:t>
            </w:r>
          </w:p>
        </w:tc>
        <w:tc>
          <w:tcPr>
            <w:tcW w:w="1655" w:type="pct"/>
            <w:shd w:val="clear" w:color="auto" w:fill="auto"/>
          </w:tcPr>
          <w:p w14:paraId="2A165AA0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"Перспектива"</w:t>
            </w:r>
          </w:p>
        </w:tc>
        <w:tc>
          <w:tcPr>
            <w:tcW w:w="906" w:type="pct"/>
          </w:tcPr>
          <w:p w14:paraId="369F696B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СЦТ-1</w:t>
            </w:r>
          </w:p>
        </w:tc>
      </w:tr>
      <w:tr w:rsidR="0057535B" w:rsidRPr="0057535B" w14:paraId="5DB0D298" w14:textId="77777777" w:rsidTr="007848F1">
        <w:trPr>
          <w:trHeight w:val="20"/>
        </w:trPr>
        <w:tc>
          <w:tcPr>
            <w:tcW w:w="1344" w:type="pct"/>
            <w:shd w:val="clear" w:color="auto" w:fill="auto"/>
          </w:tcPr>
          <w:p w14:paraId="26797E77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Котельная, ул. 1 Мая, 19а</w:t>
            </w:r>
          </w:p>
        </w:tc>
        <w:tc>
          <w:tcPr>
            <w:tcW w:w="1095" w:type="pct"/>
            <w:shd w:val="clear" w:color="auto" w:fill="auto"/>
          </w:tcPr>
          <w:p w14:paraId="1DF5742C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Карабаш</w:t>
            </w:r>
          </w:p>
        </w:tc>
        <w:tc>
          <w:tcPr>
            <w:tcW w:w="1655" w:type="pct"/>
            <w:shd w:val="clear" w:color="auto" w:fill="auto"/>
          </w:tcPr>
          <w:p w14:paraId="6C7686C3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"</w:t>
            </w:r>
            <w:proofErr w:type="spellStart"/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Аквастрой</w:t>
            </w:r>
            <w:proofErr w:type="spellEnd"/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</w:t>
            </w:r>
          </w:p>
        </w:tc>
        <w:tc>
          <w:tcPr>
            <w:tcW w:w="906" w:type="pct"/>
          </w:tcPr>
          <w:p w14:paraId="1A1CCB52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СЦТ-2</w:t>
            </w:r>
          </w:p>
        </w:tc>
      </w:tr>
      <w:tr w:rsidR="0057535B" w:rsidRPr="0057535B" w14:paraId="657E1226" w14:textId="77777777" w:rsidTr="007848F1">
        <w:trPr>
          <w:trHeight w:val="20"/>
        </w:trPr>
        <w:tc>
          <w:tcPr>
            <w:tcW w:w="1344" w:type="pct"/>
            <w:shd w:val="clear" w:color="auto" w:fill="auto"/>
          </w:tcPr>
          <w:p w14:paraId="638BE7D6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Котельная № 69 ПУ № 10/1</w:t>
            </w:r>
          </w:p>
        </w:tc>
        <w:tc>
          <w:tcPr>
            <w:tcW w:w="1095" w:type="pct"/>
            <w:shd w:val="clear" w:color="auto" w:fill="auto"/>
          </w:tcPr>
          <w:p w14:paraId="0949D5B0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Карабаш</w:t>
            </w:r>
          </w:p>
        </w:tc>
        <w:tc>
          <w:tcPr>
            <w:tcW w:w="1655" w:type="pct"/>
            <w:shd w:val="clear" w:color="auto" w:fill="auto"/>
          </w:tcPr>
          <w:p w14:paraId="7097655A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ФГБУ «Центральное жилищно-коммунальное управление» МО РФ</w:t>
            </w:r>
          </w:p>
        </w:tc>
        <w:tc>
          <w:tcPr>
            <w:tcW w:w="906" w:type="pct"/>
          </w:tcPr>
          <w:p w14:paraId="7B18122C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СЦТ-3</w:t>
            </w:r>
          </w:p>
        </w:tc>
      </w:tr>
      <w:tr w:rsidR="0057535B" w:rsidRPr="0057535B" w14:paraId="6201C4FB" w14:textId="77777777" w:rsidTr="007848F1">
        <w:trPr>
          <w:trHeight w:val="20"/>
        </w:trPr>
        <w:tc>
          <w:tcPr>
            <w:tcW w:w="1344" w:type="pct"/>
            <w:shd w:val="clear" w:color="auto" w:fill="auto"/>
          </w:tcPr>
          <w:p w14:paraId="308B38DC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Котельная №1, ул. Шахтерская, 7</w:t>
            </w:r>
          </w:p>
        </w:tc>
        <w:tc>
          <w:tcPr>
            <w:tcW w:w="1095" w:type="pct"/>
            <w:shd w:val="clear" w:color="auto" w:fill="auto"/>
          </w:tcPr>
          <w:p w14:paraId="68112FD4" w14:textId="77777777" w:rsidR="0057535B" w:rsidRPr="0057535B" w:rsidRDefault="0057535B" w:rsidP="0057535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Карабаш</w:t>
            </w:r>
          </w:p>
        </w:tc>
        <w:tc>
          <w:tcPr>
            <w:tcW w:w="1655" w:type="pct"/>
            <w:shd w:val="clear" w:color="auto" w:fill="auto"/>
          </w:tcPr>
          <w:p w14:paraId="7664C509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"ЭСК"</w:t>
            </w:r>
          </w:p>
        </w:tc>
        <w:tc>
          <w:tcPr>
            <w:tcW w:w="906" w:type="pct"/>
          </w:tcPr>
          <w:p w14:paraId="12E7CF20" w14:textId="77777777" w:rsidR="0057535B" w:rsidRPr="0057535B" w:rsidRDefault="0057535B" w:rsidP="005753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СЦТ-4</w:t>
            </w:r>
          </w:p>
        </w:tc>
      </w:tr>
      <w:bookmarkEnd w:id="149"/>
    </w:tbl>
    <w:p w14:paraId="5D0A8BA7" w14:textId="77777777" w:rsidR="00D50AC7" w:rsidRDefault="00D50AC7" w:rsidP="00BE2586">
      <w:pPr>
        <w:pStyle w:val="aff8"/>
      </w:pPr>
    </w:p>
    <w:p w14:paraId="45B86EFC" w14:textId="08424D4B" w:rsidR="002B66AE" w:rsidRPr="00BE2586" w:rsidRDefault="002B66AE" w:rsidP="00BE2586">
      <w:pPr>
        <w:pStyle w:val="aa"/>
      </w:pPr>
      <w:bookmarkStart w:id="150" w:name="_Toc75916919"/>
      <w:bookmarkEnd w:id="147"/>
      <w:r w:rsidRPr="00BE2586">
        <w:t>Раздел 11 Решения о распределении тепловой нагрузки между источниками тепловой энергии</w:t>
      </w:r>
      <w:bookmarkEnd w:id="148"/>
      <w:bookmarkEnd w:id="150"/>
    </w:p>
    <w:p w14:paraId="4F8695DC" w14:textId="77777777" w:rsidR="002B66AE" w:rsidRPr="004D3576" w:rsidRDefault="002B66AE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3576">
        <w:rPr>
          <w:rFonts w:ascii="Times New Roman" w:eastAsia="Calibri" w:hAnsi="Times New Roman" w:cs="Times New Roman"/>
          <w:sz w:val="28"/>
          <w:szCs w:val="28"/>
        </w:rPr>
        <w:t>Перераспределение существующей тепловой нагрузки между источниками тепловой энергии не требуется.</w:t>
      </w:r>
    </w:p>
    <w:p w14:paraId="792FEA5E" w14:textId="77777777" w:rsidR="002B66AE" w:rsidRPr="00BE2586" w:rsidRDefault="002B66AE" w:rsidP="00BE2586">
      <w:pPr>
        <w:pStyle w:val="aa"/>
      </w:pPr>
      <w:bookmarkStart w:id="151" w:name="_Toc536140406"/>
      <w:bookmarkStart w:id="152" w:name="_Toc75916920"/>
      <w:r w:rsidRPr="00BE2586">
        <w:t>Раздел 12 Решения по бесхозяйным тепловым сетям</w:t>
      </w:r>
      <w:bookmarkEnd w:id="151"/>
      <w:bookmarkEnd w:id="152"/>
    </w:p>
    <w:p w14:paraId="206DCB01" w14:textId="5C91FF8E" w:rsidR="004D3576" w:rsidRPr="004D3576" w:rsidRDefault="004D3576" w:rsidP="004D35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3" w:name="_Toc536140407"/>
      <w:bookmarkStart w:id="154" w:name="_Toc75916921"/>
      <w:r w:rsidRPr="004D3576">
        <w:rPr>
          <w:rFonts w:ascii="Times New Roman" w:eastAsia="Calibri" w:hAnsi="Times New Roman" w:cs="Times New Roman"/>
          <w:sz w:val="28"/>
          <w:szCs w:val="28"/>
        </w:rPr>
        <w:t>Бесхозяйные объекты не выявлены.</w:t>
      </w:r>
    </w:p>
    <w:p w14:paraId="7320FA70" w14:textId="7157C84B" w:rsidR="002B66AE" w:rsidRPr="00BE2586" w:rsidRDefault="002B66AE" w:rsidP="00BE2586">
      <w:pPr>
        <w:pStyle w:val="aa"/>
      </w:pPr>
      <w:r w:rsidRPr="00BE2586">
        <w:t xml:space="preserve">Раздел 13 </w:t>
      </w:r>
      <w:bookmarkEnd w:id="153"/>
      <w:bookmarkEnd w:id="154"/>
      <w:r w:rsidR="00960D4C" w:rsidRPr="00BE2586">
        <w:t xml:space="preserve">Синхронизация схемы теплоснабжения со схемой газоснабжения и газификации субъекта Российской Федерации и (или) </w:t>
      </w:r>
      <w:r w:rsidR="0057535B">
        <w:t>округа</w:t>
      </w:r>
      <w:r w:rsidR="00960D4C" w:rsidRPr="00BE2586">
        <w:t xml:space="preserve">, схемой и программой развития электроэнергетики, а также со схемой водоснабжения и водоотведения городского </w:t>
      </w:r>
      <w:r w:rsidR="0057535B">
        <w:t>округа</w:t>
      </w:r>
    </w:p>
    <w:p w14:paraId="53348F5A" w14:textId="77777777" w:rsidR="002B66AE" w:rsidRPr="00BE2586" w:rsidRDefault="002B66AE" w:rsidP="00BE2586">
      <w:pPr>
        <w:pStyle w:val="aa"/>
      </w:pPr>
      <w:bookmarkStart w:id="155" w:name="_Toc536140408"/>
      <w:bookmarkStart w:id="156" w:name="_Toc75916922"/>
      <w:r w:rsidRPr="00BE2586">
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55"/>
      <w:bookmarkEnd w:id="156"/>
    </w:p>
    <w:p w14:paraId="226C427E" w14:textId="084149D6" w:rsidR="002B66AE" w:rsidRPr="002B66AE" w:rsidRDefault="001C2554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2B66AE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еобходимость внесения изменений в региональную схему газоснабжения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отсутствует.</w:t>
      </w:r>
    </w:p>
    <w:p w14:paraId="2E3FAA99" w14:textId="77777777" w:rsidR="002B66AE" w:rsidRPr="00BE2586" w:rsidRDefault="002B66AE" w:rsidP="00BE2586">
      <w:pPr>
        <w:pStyle w:val="aa"/>
      </w:pPr>
      <w:bookmarkStart w:id="157" w:name="_Toc536140409"/>
      <w:bookmarkStart w:id="158" w:name="_Toc75916923"/>
      <w:r w:rsidRPr="00BE2586">
        <w:t xml:space="preserve">13.2. Описание проблем организации газоснабжения источников </w:t>
      </w:r>
      <w:r w:rsidRPr="00BE2586">
        <w:lastRenderedPageBreak/>
        <w:t>тепловой энергии</w:t>
      </w:r>
      <w:bookmarkEnd w:id="157"/>
      <w:bookmarkEnd w:id="158"/>
    </w:p>
    <w:p w14:paraId="5B808CB7" w14:textId="77777777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газоснабжения источников тепловой энергии полностью соответствует нормативным требования, проблемы –отсутствуют. </w:t>
      </w:r>
    </w:p>
    <w:p w14:paraId="6DA34037" w14:textId="77777777" w:rsidR="002B66AE" w:rsidRPr="00BE2586" w:rsidRDefault="002B66AE" w:rsidP="00BE2586">
      <w:pPr>
        <w:pStyle w:val="aa"/>
      </w:pPr>
      <w:bookmarkStart w:id="159" w:name="_Toc536140410"/>
      <w:bookmarkStart w:id="160" w:name="_Toc75916924"/>
      <w:r w:rsidRPr="00BE2586">
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59"/>
      <w:bookmarkEnd w:id="160"/>
    </w:p>
    <w:p w14:paraId="09BDD832" w14:textId="47F0D371" w:rsidR="001D604F" w:rsidRPr="002B66AE" w:rsidRDefault="00EA600B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61" w:name="_Toc536140411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</w:t>
      </w:r>
      <w:r w:rsidR="001D604F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необходимость внесения изменений в региональную схему газоснабжения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02E13B4" w14:textId="27992FED" w:rsidR="002B66AE" w:rsidRPr="00BE2586" w:rsidRDefault="002B66AE" w:rsidP="00BE2586">
      <w:pPr>
        <w:pStyle w:val="aa"/>
      </w:pPr>
      <w:bookmarkStart w:id="162" w:name="_Toc75916925"/>
      <w:r w:rsidRPr="00BE2586">
        <w:t xml:space="preserve">13.4. Описание решений о </w:t>
      </w:r>
      <w:bookmarkStart w:id="163" w:name="_Hlk57698268"/>
      <w:r w:rsidRPr="00BE2586">
        <w:t>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61"/>
      <w:bookmarkEnd w:id="162"/>
    </w:p>
    <w:bookmarkEnd w:id="163"/>
    <w:p w14:paraId="32B6D7FA" w14:textId="0E2FB9BE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DB6A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городского </w:t>
      </w:r>
      <w:r w:rsidR="0057535B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реконструкци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техническо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перевооружени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вывод из эксплуатации и генерирующих объектов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8867C4" w14:textId="13FC4BAF" w:rsidR="002B66AE" w:rsidRPr="00BE2586" w:rsidRDefault="002B66AE" w:rsidP="00BE2586">
      <w:pPr>
        <w:pStyle w:val="aa"/>
      </w:pPr>
      <w:bookmarkStart w:id="164" w:name="_Toc536140412"/>
      <w:bookmarkStart w:id="165" w:name="_Toc75916926"/>
      <w:r w:rsidRPr="00BE2586">
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</w:t>
      </w:r>
      <w:bookmarkEnd w:id="164"/>
      <w:bookmarkEnd w:id="165"/>
    </w:p>
    <w:p w14:paraId="2B018ACB" w14:textId="79AD740F" w:rsidR="002B66AE" w:rsidRP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DB6A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городского </w:t>
      </w:r>
      <w:r w:rsidR="0057535B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генерирующих объектов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536573F" w14:textId="77777777" w:rsidR="002B66AE" w:rsidRPr="00BE2586" w:rsidRDefault="002B66AE" w:rsidP="00BE2586">
      <w:pPr>
        <w:pStyle w:val="aa"/>
      </w:pPr>
      <w:bookmarkStart w:id="166" w:name="_Toc536140413"/>
      <w:bookmarkStart w:id="167" w:name="_Toc75916927"/>
      <w:r w:rsidRPr="00BE2586">
        <w:t>13.6. Описание решений о развитии соответствующей системы водоснабжения в части, относящейся к системам теплоснабжения</w:t>
      </w:r>
      <w:bookmarkEnd w:id="166"/>
      <w:bookmarkEnd w:id="167"/>
    </w:p>
    <w:p w14:paraId="310FDEAB" w14:textId="13A36822" w:rsidR="00BE2586" w:rsidRPr="00BE2586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 необходимость решений.</w:t>
      </w:r>
    </w:p>
    <w:p w14:paraId="56F9737B" w14:textId="56E0AF36" w:rsidR="002B66AE" w:rsidRPr="00BE2586" w:rsidRDefault="002B66AE" w:rsidP="00BE2586">
      <w:pPr>
        <w:pStyle w:val="aa"/>
      </w:pPr>
      <w:bookmarkStart w:id="168" w:name="_Toc536140414"/>
      <w:bookmarkStart w:id="169" w:name="_Toc75916928"/>
      <w:r w:rsidRPr="00BE2586">
        <w:t xml:space="preserve">13.7. Предложения по корректировке, утвержденной (разработке) схемы водоснабжения </w:t>
      </w:r>
      <w:r w:rsidR="00DB6A07" w:rsidRPr="00BE2586">
        <w:t xml:space="preserve">городского </w:t>
      </w:r>
      <w:r w:rsidR="0057535B">
        <w:t>округа</w:t>
      </w:r>
      <w:r w:rsidRPr="00BE2586">
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68"/>
      <w:bookmarkEnd w:id="169"/>
    </w:p>
    <w:p w14:paraId="3D750B32" w14:textId="77777777" w:rsidR="004D3576" w:rsidRPr="00BE2586" w:rsidRDefault="004D3576" w:rsidP="004D3576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70" w:name="_Toc536140415"/>
      <w:bookmarkStart w:id="171" w:name="_Toc75916929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 необходимость решений.</w:t>
      </w:r>
    </w:p>
    <w:p w14:paraId="5E34D3B7" w14:textId="56E633B5" w:rsidR="002B66AE" w:rsidRPr="00BE2586" w:rsidRDefault="002B66AE" w:rsidP="00BE2586">
      <w:pPr>
        <w:pStyle w:val="aa"/>
      </w:pPr>
      <w:r w:rsidRPr="00BE2586">
        <w:t xml:space="preserve">Раздел 14 Индикаторы развития систем теплоснабжения </w:t>
      </w:r>
      <w:r w:rsidR="00DB6A07" w:rsidRPr="00BE2586">
        <w:t xml:space="preserve">городского </w:t>
      </w:r>
      <w:r w:rsidR="0057535B">
        <w:t>округа</w:t>
      </w:r>
      <w:bookmarkEnd w:id="170"/>
      <w:bookmarkEnd w:id="171"/>
    </w:p>
    <w:p w14:paraId="2BAB0945" w14:textId="2061C0CF" w:rsidR="002B66AE" w:rsidRDefault="002B66AE" w:rsidP="004975AA">
      <w:pPr>
        <w:suppressAutoHyphens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</w:t>
      </w:r>
      <w:r w:rsidR="00DB6A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городского </w:t>
      </w:r>
      <w:r w:rsidR="0057535B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13D27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представлены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таблиц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.1</w:t>
      </w:r>
      <w:r w:rsidR="00E14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Обосновывающих </w:t>
      </w:r>
      <w:r w:rsidR="00E72DCF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материалах</w:t>
      </w:r>
      <w:r w:rsidR="00D50A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Схеме теплоснабжения</w:t>
      </w:r>
    </w:p>
    <w:p w14:paraId="15713A75" w14:textId="77777777" w:rsidR="007215FE" w:rsidRPr="00BE2586" w:rsidRDefault="007215FE" w:rsidP="00BE2586">
      <w:pPr>
        <w:pStyle w:val="aa"/>
      </w:pPr>
      <w:bookmarkStart w:id="172" w:name="_Toc75916930"/>
      <w:bookmarkStart w:id="173" w:name="_Toc6365143"/>
      <w:r w:rsidRPr="00BE2586">
        <w:t>Раздел 15 Ценовые (тарифные) последствия</w:t>
      </w:r>
      <w:bookmarkEnd w:id="172"/>
    </w:p>
    <w:bookmarkEnd w:id="173"/>
    <w:p w14:paraId="1947FBAA" w14:textId="77777777" w:rsidR="0057535B" w:rsidRPr="0057535B" w:rsidRDefault="0057535B" w:rsidP="0057535B">
      <w:pPr>
        <w:tabs>
          <w:tab w:val="left" w:pos="184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35B">
        <w:rPr>
          <w:rFonts w:ascii="Times New Roman" w:eastAsia="Calibri" w:hAnsi="Times New Roman" w:cs="Times New Roman"/>
          <w:sz w:val="28"/>
          <w:szCs w:val="28"/>
        </w:rPr>
        <w:t>Ценовые (тарифные) последствия для потребителей при реализации программ строительства, реконструкции, технического перевооружения и (или) модернизации систем теплоснабжения не предусмотрены, так как финансирование планируется из бюджетных средств.</w:t>
      </w:r>
    </w:p>
    <w:p w14:paraId="55EC8B43" w14:textId="29E6E0BA" w:rsidR="00B92E84" w:rsidRPr="00960D4C" w:rsidRDefault="00B92E84" w:rsidP="0057535B">
      <w:pPr>
        <w:pStyle w:val="af0"/>
        <w:spacing w:before="0" w:after="0" w:line="240" w:lineRule="auto"/>
        <w:rPr>
          <w:lang w:eastAsia="ru-RU"/>
        </w:rPr>
      </w:pPr>
    </w:p>
    <w:sectPr w:rsidR="00B92E84" w:rsidRPr="00960D4C" w:rsidSect="00F141C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AC34A" w14:textId="77777777" w:rsidR="002B7E9A" w:rsidRDefault="002B7E9A" w:rsidP="00F86908">
      <w:r>
        <w:separator/>
      </w:r>
    </w:p>
  </w:endnote>
  <w:endnote w:type="continuationSeparator" w:id="0">
    <w:p w14:paraId="463CBD0C" w14:textId="77777777" w:rsidR="002B7E9A" w:rsidRDefault="002B7E9A" w:rsidP="00F8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alMath1 BT"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4092F" w14:textId="77777777" w:rsidR="002B7E9A" w:rsidRDefault="002B7E9A" w:rsidP="00F86908">
      <w:r>
        <w:separator/>
      </w:r>
    </w:p>
  </w:footnote>
  <w:footnote w:type="continuationSeparator" w:id="0">
    <w:p w14:paraId="2EAE2F5E" w14:textId="77777777" w:rsidR="002B7E9A" w:rsidRDefault="002B7E9A" w:rsidP="00F8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330A8" w14:textId="67B0ABFF" w:rsidR="00E14528" w:rsidRPr="00D24FA4" w:rsidRDefault="00E14528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97093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3DFC27D" w14:textId="77777777" w:rsidR="00D24FA4" w:rsidRPr="00D24FA4" w:rsidRDefault="00D24FA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4F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4F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24F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24FA4">
          <w:rPr>
            <w:rFonts w:ascii="Times New Roman" w:hAnsi="Times New Roman" w:cs="Times New Roman"/>
            <w:sz w:val="28"/>
            <w:szCs w:val="28"/>
          </w:rPr>
          <w:t>2</w:t>
        </w:r>
        <w:r w:rsidRPr="00D24F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E4D32"/>
    <w:multiLevelType w:val="hybridMultilevel"/>
    <w:tmpl w:val="595A5AAE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D62750"/>
    <w:multiLevelType w:val="hybridMultilevel"/>
    <w:tmpl w:val="CCDE19EC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6520B3"/>
    <w:multiLevelType w:val="hybridMultilevel"/>
    <w:tmpl w:val="3C3AD1C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3C6CD3"/>
    <w:multiLevelType w:val="hybridMultilevel"/>
    <w:tmpl w:val="CB74B51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FA1B3F"/>
    <w:multiLevelType w:val="hybridMultilevel"/>
    <w:tmpl w:val="C9EABDF4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ED1F8A"/>
    <w:multiLevelType w:val="hybridMultilevel"/>
    <w:tmpl w:val="4E523820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EA0629"/>
    <w:multiLevelType w:val="hybridMultilevel"/>
    <w:tmpl w:val="F572BC5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841997"/>
    <w:multiLevelType w:val="hybridMultilevel"/>
    <w:tmpl w:val="D8CA79E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727594"/>
    <w:multiLevelType w:val="hybridMultilevel"/>
    <w:tmpl w:val="186EB818"/>
    <w:lvl w:ilvl="0" w:tplc="FDF8BE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FD36578"/>
    <w:multiLevelType w:val="hybridMultilevel"/>
    <w:tmpl w:val="EFA08FE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37D77B9"/>
    <w:multiLevelType w:val="hybridMultilevel"/>
    <w:tmpl w:val="9E0231D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9D6051E"/>
    <w:multiLevelType w:val="hybridMultilevel"/>
    <w:tmpl w:val="1C1CC882"/>
    <w:lvl w:ilvl="0" w:tplc="DFDA4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A2B24"/>
    <w:multiLevelType w:val="hybridMultilevel"/>
    <w:tmpl w:val="9F7A963E"/>
    <w:lvl w:ilvl="0" w:tplc="E1A06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D5D6163"/>
    <w:multiLevelType w:val="hybridMultilevel"/>
    <w:tmpl w:val="CB74B5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521904">
    <w:abstractNumId w:val="15"/>
  </w:num>
  <w:num w:numId="2" w16cid:durableId="1182821756">
    <w:abstractNumId w:val="1"/>
  </w:num>
  <w:num w:numId="3" w16cid:durableId="1113479295">
    <w:abstractNumId w:val="10"/>
  </w:num>
  <w:num w:numId="4" w16cid:durableId="1081947183">
    <w:abstractNumId w:val="11"/>
  </w:num>
  <w:num w:numId="5" w16cid:durableId="464281031">
    <w:abstractNumId w:val="2"/>
  </w:num>
  <w:num w:numId="6" w16cid:durableId="1137333213">
    <w:abstractNumId w:val="0"/>
  </w:num>
  <w:num w:numId="7" w16cid:durableId="446701561">
    <w:abstractNumId w:val="12"/>
  </w:num>
  <w:num w:numId="8" w16cid:durableId="619264137">
    <w:abstractNumId w:val="5"/>
  </w:num>
  <w:num w:numId="9" w16cid:durableId="1814758811">
    <w:abstractNumId w:val="6"/>
  </w:num>
  <w:num w:numId="10" w16cid:durableId="1558860171">
    <w:abstractNumId w:val="9"/>
  </w:num>
  <w:num w:numId="11" w16cid:durableId="2048673582">
    <w:abstractNumId w:val="3"/>
  </w:num>
  <w:num w:numId="12" w16cid:durableId="261575101">
    <w:abstractNumId w:val="7"/>
  </w:num>
  <w:num w:numId="13" w16cid:durableId="771825548">
    <w:abstractNumId w:val="13"/>
  </w:num>
  <w:num w:numId="14" w16cid:durableId="1343626247">
    <w:abstractNumId w:val="14"/>
  </w:num>
  <w:num w:numId="15" w16cid:durableId="800417834">
    <w:abstractNumId w:val="4"/>
  </w:num>
  <w:num w:numId="16" w16cid:durableId="17769995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87"/>
    <w:rsid w:val="000020D4"/>
    <w:rsid w:val="000221F1"/>
    <w:rsid w:val="00033262"/>
    <w:rsid w:val="00033C6D"/>
    <w:rsid w:val="00035951"/>
    <w:rsid w:val="00036B35"/>
    <w:rsid w:val="00045090"/>
    <w:rsid w:val="00052CD9"/>
    <w:rsid w:val="000545F8"/>
    <w:rsid w:val="00054BB6"/>
    <w:rsid w:val="00060814"/>
    <w:rsid w:val="00062E74"/>
    <w:rsid w:val="000630EE"/>
    <w:rsid w:val="0006382E"/>
    <w:rsid w:val="0006670E"/>
    <w:rsid w:val="00066C2A"/>
    <w:rsid w:val="0007442F"/>
    <w:rsid w:val="00075D14"/>
    <w:rsid w:val="00077D3A"/>
    <w:rsid w:val="000844D1"/>
    <w:rsid w:val="000857CA"/>
    <w:rsid w:val="000A05BE"/>
    <w:rsid w:val="000A1D92"/>
    <w:rsid w:val="000B6965"/>
    <w:rsid w:val="000C2C39"/>
    <w:rsid w:val="000C31DD"/>
    <w:rsid w:val="000C5BFA"/>
    <w:rsid w:val="000E0B78"/>
    <w:rsid w:val="000E0C72"/>
    <w:rsid w:val="000E635D"/>
    <w:rsid w:val="0010265C"/>
    <w:rsid w:val="0011298B"/>
    <w:rsid w:val="00112F38"/>
    <w:rsid w:val="00120847"/>
    <w:rsid w:val="00125CBE"/>
    <w:rsid w:val="00126061"/>
    <w:rsid w:val="00132127"/>
    <w:rsid w:val="0013270A"/>
    <w:rsid w:val="00132F13"/>
    <w:rsid w:val="0013498C"/>
    <w:rsid w:val="0013642A"/>
    <w:rsid w:val="00136804"/>
    <w:rsid w:val="001470F5"/>
    <w:rsid w:val="001510BC"/>
    <w:rsid w:val="00151B5B"/>
    <w:rsid w:val="00157B9A"/>
    <w:rsid w:val="0016417D"/>
    <w:rsid w:val="0016667F"/>
    <w:rsid w:val="00166E3C"/>
    <w:rsid w:val="001701E6"/>
    <w:rsid w:val="00174EE1"/>
    <w:rsid w:val="00186734"/>
    <w:rsid w:val="00193004"/>
    <w:rsid w:val="001A4842"/>
    <w:rsid w:val="001A5A1C"/>
    <w:rsid w:val="001B1786"/>
    <w:rsid w:val="001B1A4E"/>
    <w:rsid w:val="001B24D1"/>
    <w:rsid w:val="001C2554"/>
    <w:rsid w:val="001C414B"/>
    <w:rsid w:val="001C4E9B"/>
    <w:rsid w:val="001C52F2"/>
    <w:rsid w:val="001D47F1"/>
    <w:rsid w:val="001D604F"/>
    <w:rsid w:val="001F29AA"/>
    <w:rsid w:val="001F3AA8"/>
    <w:rsid w:val="00201909"/>
    <w:rsid w:val="002065CB"/>
    <w:rsid w:val="002067E5"/>
    <w:rsid w:val="002076A3"/>
    <w:rsid w:val="00213EF5"/>
    <w:rsid w:val="00224FCE"/>
    <w:rsid w:val="00237CD7"/>
    <w:rsid w:val="0025334F"/>
    <w:rsid w:val="00260AD2"/>
    <w:rsid w:val="00264D08"/>
    <w:rsid w:val="00272C66"/>
    <w:rsid w:val="00273F31"/>
    <w:rsid w:val="00280F5B"/>
    <w:rsid w:val="00285A31"/>
    <w:rsid w:val="00296425"/>
    <w:rsid w:val="002A67FF"/>
    <w:rsid w:val="002A7299"/>
    <w:rsid w:val="002B4C50"/>
    <w:rsid w:val="002B66AE"/>
    <w:rsid w:val="002B7E9A"/>
    <w:rsid w:val="002C56B0"/>
    <w:rsid w:val="002C63F6"/>
    <w:rsid w:val="002E1CD5"/>
    <w:rsid w:val="002E4C45"/>
    <w:rsid w:val="002E7B03"/>
    <w:rsid w:val="003007BA"/>
    <w:rsid w:val="00314547"/>
    <w:rsid w:val="00315C6B"/>
    <w:rsid w:val="003177C8"/>
    <w:rsid w:val="00321411"/>
    <w:rsid w:val="0034332C"/>
    <w:rsid w:val="00352E2C"/>
    <w:rsid w:val="00364DE4"/>
    <w:rsid w:val="003710B8"/>
    <w:rsid w:val="0038344C"/>
    <w:rsid w:val="00384DC9"/>
    <w:rsid w:val="00386274"/>
    <w:rsid w:val="00394CA9"/>
    <w:rsid w:val="003C1366"/>
    <w:rsid w:val="003C1B7E"/>
    <w:rsid w:val="003C4958"/>
    <w:rsid w:val="003D591C"/>
    <w:rsid w:val="003E3DD7"/>
    <w:rsid w:val="003E75D2"/>
    <w:rsid w:val="003F0D78"/>
    <w:rsid w:val="003F39F5"/>
    <w:rsid w:val="003F7B0A"/>
    <w:rsid w:val="0041153D"/>
    <w:rsid w:val="00412D03"/>
    <w:rsid w:val="004213D5"/>
    <w:rsid w:val="004241A0"/>
    <w:rsid w:val="004243DE"/>
    <w:rsid w:val="004257AF"/>
    <w:rsid w:val="00431BDA"/>
    <w:rsid w:val="00434A0C"/>
    <w:rsid w:val="00441CED"/>
    <w:rsid w:val="004462A8"/>
    <w:rsid w:val="00451169"/>
    <w:rsid w:val="004531EC"/>
    <w:rsid w:val="004568D2"/>
    <w:rsid w:val="00465216"/>
    <w:rsid w:val="004975AA"/>
    <w:rsid w:val="004A4C64"/>
    <w:rsid w:val="004B330E"/>
    <w:rsid w:val="004B6ADB"/>
    <w:rsid w:val="004D259B"/>
    <w:rsid w:val="004D26D4"/>
    <w:rsid w:val="004D3576"/>
    <w:rsid w:val="004E1466"/>
    <w:rsid w:val="004E7D21"/>
    <w:rsid w:val="004F078C"/>
    <w:rsid w:val="004F0A9A"/>
    <w:rsid w:val="004F4BC8"/>
    <w:rsid w:val="00503A46"/>
    <w:rsid w:val="00507DC9"/>
    <w:rsid w:val="0051372F"/>
    <w:rsid w:val="005166C2"/>
    <w:rsid w:val="005168C3"/>
    <w:rsid w:val="005173BB"/>
    <w:rsid w:val="00522112"/>
    <w:rsid w:val="0052454E"/>
    <w:rsid w:val="00524A1C"/>
    <w:rsid w:val="00524B56"/>
    <w:rsid w:val="005271BF"/>
    <w:rsid w:val="00530619"/>
    <w:rsid w:val="005321CE"/>
    <w:rsid w:val="00532948"/>
    <w:rsid w:val="00533121"/>
    <w:rsid w:val="00533685"/>
    <w:rsid w:val="00540CC5"/>
    <w:rsid w:val="00547943"/>
    <w:rsid w:val="005504E6"/>
    <w:rsid w:val="00554EB8"/>
    <w:rsid w:val="00556BCA"/>
    <w:rsid w:val="0056680E"/>
    <w:rsid w:val="00572942"/>
    <w:rsid w:val="0057535B"/>
    <w:rsid w:val="0058397E"/>
    <w:rsid w:val="005869A2"/>
    <w:rsid w:val="005902D1"/>
    <w:rsid w:val="00593C1D"/>
    <w:rsid w:val="005971C9"/>
    <w:rsid w:val="005A26E5"/>
    <w:rsid w:val="005B2294"/>
    <w:rsid w:val="005D3636"/>
    <w:rsid w:val="005D487B"/>
    <w:rsid w:val="005D4C58"/>
    <w:rsid w:val="005D599C"/>
    <w:rsid w:val="005D5D36"/>
    <w:rsid w:val="005E47F6"/>
    <w:rsid w:val="005E752B"/>
    <w:rsid w:val="005F4E7C"/>
    <w:rsid w:val="006055BA"/>
    <w:rsid w:val="00614926"/>
    <w:rsid w:val="0062667B"/>
    <w:rsid w:val="006362EA"/>
    <w:rsid w:val="0065059E"/>
    <w:rsid w:val="0065199B"/>
    <w:rsid w:val="0066456F"/>
    <w:rsid w:val="00666252"/>
    <w:rsid w:val="00673568"/>
    <w:rsid w:val="00677560"/>
    <w:rsid w:val="0069198D"/>
    <w:rsid w:val="0069561A"/>
    <w:rsid w:val="006A1EB5"/>
    <w:rsid w:val="006A35DD"/>
    <w:rsid w:val="006D0B7E"/>
    <w:rsid w:val="006D5CFF"/>
    <w:rsid w:val="006D5E0D"/>
    <w:rsid w:val="006E14AE"/>
    <w:rsid w:val="006E2DEE"/>
    <w:rsid w:val="006E3486"/>
    <w:rsid w:val="006E5942"/>
    <w:rsid w:val="006F4CB2"/>
    <w:rsid w:val="006F5BAF"/>
    <w:rsid w:val="00714A08"/>
    <w:rsid w:val="00714E87"/>
    <w:rsid w:val="007215FE"/>
    <w:rsid w:val="00722DC2"/>
    <w:rsid w:val="007461FB"/>
    <w:rsid w:val="00763155"/>
    <w:rsid w:val="007700FF"/>
    <w:rsid w:val="0077320C"/>
    <w:rsid w:val="00780F8C"/>
    <w:rsid w:val="00796770"/>
    <w:rsid w:val="007A2767"/>
    <w:rsid w:val="007A2ACA"/>
    <w:rsid w:val="007B03BC"/>
    <w:rsid w:val="007B2431"/>
    <w:rsid w:val="007C1334"/>
    <w:rsid w:val="007D2024"/>
    <w:rsid w:val="007D4CC8"/>
    <w:rsid w:val="007E497C"/>
    <w:rsid w:val="007E5040"/>
    <w:rsid w:val="007E7F93"/>
    <w:rsid w:val="007F1A1E"/>
    <w:rsid w:val="0080045C"/>
    <w:rsid w:val="008031E0"/>
    <w:rsid w:val="00803446"/>
    <w:rsid w:val="00805743"/>
    <w:rsid w:val="00810A1F"/>
    <w:rsid w:val="00812ED8"/>
    <w:rsid w:val="00815B4A"/>
    <w:rsid w:val="00821C21"/>
    <w:rsid w:val="00824C02"/>
    <w:rsid w:val="008328F6"/>
    <w:rsid w:val="0083445B"/>
    <w:rsid w:val="00840C20"/>
    <w:rsid w:val="00846621"/>
    <w:rsid w:val="00856C46"/>
    <w:rsid w:val="0086057E"/>
    <w:rsid w:val="0086282E"/>
    <w:rsid w:val="00875EFE"/>
    <w:rsid w:val="00876970"/>
    <w:rsid w:val="00876AFE"/>
    <w:rsid w:val="00890438"/>
    <w:rsid w:val="00896FA4"/>
    <w:rsid w:val="008B1184"/>
    <w:rsid w:val="008B1289"/>
    <w:rsid w:val="008B50BD"/>
    <w:rsid w:val="008D43DB"/>
    <w:rsid w:val="008E6167"/>
    <w:rsid w:val="008F337C"/>
    <w:rsid w:val="008F5F5E"/>
    <w:rsid w:val="00911DDF"/>
    <w:rsid w:val="00914E6D"/>
    <w:rsid w:val="00922611"/>
    <w:rsid w:val="00924395"/>
    <w:rsid w:val="009268A4"/>
    <w:rsid w:val="00937331"/>
    <w:rsid w:val="00955D11"/>
    <w:rsid w:val="00957267"/>
    <w:rsid w:val="00960110"/>
    <w:rsid w:val="00960D4C"/>
    <w:rsid w:val="0096619F"/>
    <w:rsid w:val="00971C4E"/>
    <w:rsid w:val="00972FC5"/>
    <w:rsid w:val="00981CFB"/>
    <w:rsid w:val="009A00DB"/>
    <w:rsid w:val="009B05F2"/>
    <w:rsid w:val="009C0320"/>
    <w:rsid w:val="009C033E"/>
    <w:rsid w:val="009C329D"/>
    <w:rsid w:val="009E538F"/>
    <w:rsid w:val="00A006EF"/>
    <w:rsid w:val="00A00740"/>
    <w:rsid w:val="00A056EB"/>
    <w:rsid w:val="00A0577D"/>
    <w:rsid w:val="00A13D27"/>
    <w:rsid w:val="00A142A8"/>
    <w:rsid w:val="00A33D54"/>
    <w:rsid w:val="00A41688"/>
    <w:rsid w:val="00A55235"/>
    <w:rsid w:val="00A605F3"/>
    <w:rsid w:val="00A63C0B"/>
    <w:rsid w:val="00A6478F"/>
    <w:rsid w:val="00A676ED"/>
    <w:rsid w:val="00A7343F"/>
    <w:rsid w:val="00A744F7"/>
    <w:rsid w:val="00A77EEA"/>
    <w:rsid w:val="00A823B4"/>
    <w:rsid w:val="00A95FDF"/>
    <w:rsid w:val="00A964FD"/>
    <w:rsid w:val="00AA56FB"/>
    <w:rsid w:val="00AA609A"/>
    <w:rsid w:val="00AB45A3"/>
    <w:rsid w:val="00AB67CE"/>
    <w:rsid w:val="00AC5B44"/>
    <w:rsid w:val="00AC7A77"/>
    <w:rsid w:val="00AD30A1"/>
    <w:rsid w:val="00AD36E5"/>
    <w:rsid w:val="00AD3895"/>
    <w:rsid w:val="00AD4D0D"/>
    <w:rsid w:val="00AD5C00"/>
    <w:rsid w:val="00AD6042"/>
    <w:rsid w:val="00AE5668"/>
    <w:rsid w:val="00AF0D65"/>
    <w:rsid w:val="00AF2E7D"/>
    <w:rsid w:val="00AF379F"/>
    <w:rsid w:val="00AF52FE"/>
    <w:rsid w:val="00AF706B"/>
    <w:rsid w:val="00AF75CD"/>
    <w:rsid w:val="00B13AB9"/>
    <w:rsid w:val="00B151C5"/>
    <w:rsid w:val="00B22ABB"/>
    <w:rsid w:val="00B35D5D"/>
    <w:rsid w:val="00B564A7"/>
    <w:rsid w:val="00B62C99"/>
    <w:rsid w:val="00B671F7"/>
    <w:rsid w:val="00B752D3"/>
    <w:rsid w:val="00B85D03"/>
    <w:rsid w:val="00B92511"/>
    <w:rsid w:val="00B92E84"/>
    <w:rsid w:val="00B93FAE"/>
    <w:rsid w:val="00B97C2E"/>
    <w:rsid w:val="00BA52E6"/>
    <w:rsid w:val="00BB6B08"/>
    <w:rsid w:val="00BB7874"/>
    <w:rsid w:val="00BC31EE"/>
    <w:rsid w:val="00BC49DC"/>
    <w:rsid w:val="00BC78DD"/>
    <w:rsid w:val="00BD6F10"/>
    <w:rsid w:val="00BE2586"/>
    <w:rsid w:val="00C02113"/>
    <w:rsid w:val="00C104E5"/>
    <w:rsid w:val="00C21375"/>
    <w:rsid w:val="00C2216D"/>
    <w:rsid w:val="00C2231E"/>
    <w:rsid w:val="00C3786D"/>
    <w:rsid w:val="00C47726"/>
    <w:rsid w:val="00C63A76"/>
    <w:rsid w:val="00C7286D"/>
    <w:rsid w:val="00C73B3C"/>
    <w:rsid w:val="00C81701"/>
    <w:rsid w:val="00C82135"/>
    <w:rsid w:val="00C82F22"/>
    <w:rsid w:val="00C924EC"/>
    <w:rsid w:val="00C9507A"/>
    <w:rsid w:val="00C95C93"/>
    <w:rsid w:val="00CB25AB"/>
    <w:rsid w:val="00CB265B"/>
    <w:rsid w:val="00CC211E"/>
    <w:rsid w:val="00CD3981"/>
    <w:rsid w:val="00CD61E4"/>
    <w:rsid w:val="00CE03FA"/>
    <w:rsid w:val="00CE207E"/>
    <w:rsid w:val="00CF3ACB"/>
    <w:rsid w:val="00D0149C"/>
    <w:rsid w:val="00D11E39"/>
    <w:rsid w:val="00D13E17"/>
    <w:rsid w:val="00D24FA4"/>
    <w:rsid w:val="00D41246"/>
    <w:rsid w:val="00D46EEF"/>
    <w:rsid w:val="00D50AC7"/>
    <w:rsid w:val="00D53ED4"/>
    <w:rsid w:val="00D57775"/>
    <w:rsid w:val="00D60D43"/>
    <w:rsid w:val="00D64131"/>
    <w:rsid w:val="00D75F73"/>
    <w:rsid w:val="00D76926"/>
    <w:rsid w:val="00D85AEC"/>
    <w:rsid w:val="00D901D1"/>
    <w:rsid w:val="00D95906"/>
    <w:rsid w:val="00D97FBD"/>
    <w:rsid w:val="00DA58FA"/>
    <w:rsid w:val="00DB5662"/>
    <w:rsid w:val="00DB6A07"/>
    <w:rsid w:val="00DC0150"/>
    <w:rsid w:val="00DC029F"/>
    <w:rsid w:val="00DC0D6B"/>
    <w:rsid w:val="00DC6D06"/>
    <w:rsid w:val="00DD22D9"/>
    <w:rsid w:val="00DE382E"/>
    <w:rsid w:val="00DE42FB"/>
    <w:rsid w:val="00DF4ABD"/>
    <w:rsid w:val="00DF60FA"/>
    <w:rsid w:val="00E03AE0"/>
    <w:rsid w:val="00E05E7C"/>
    <w:rsid w:val="00E14528"/>
    <w:rsid w:val="00E1770F"/>
    <w:rsid w:val="00E27F87"/>
    <w:rsid w:val="00E3034E"/>
    <w:rsid w:val="00E30C4E"/>
    <w:rsid w:val="00E32A8A"/>
    <w:rsid w:val="00E41C27"/>
    <w:rsid w:val="00E471C6"/>
    <w:rsid w:val="00E54A91"/>
    <w:rsid w:val="00E57E9B"/>
    <w:rsid w:val="00E6141E"/>
    <w:rsid w:val="00E62D8C"/>
    <w:rsid w:val="00E650C9"/>
    <w:rsid w:val="00E71869"/>
    <w:rsid w:val="00E72DCF"/>
    <w:rsid w:val="00E827A7"/>
    <w:rsid w:val="00E845E5"/>
    <w:rsid w:val="00E846D8"/>
    <w:rsid w:val="00E868DD"/>
    <w:rsid w:val="00E87F77"/>
    <w:rsid w:val="00E946A0"/>
    <w:rsid w:val="00E94966"/>
    <w:rsid w:val="00EA600B"/>
    <w:rsid w:val="00EC422E"/>
    <w:rsid w:val="00EC73EC"/>
    <w:rsid w:val="00ED322F"/>
    <w:rsid w:val="00ED5CAE"/>
    <w:rsid w:val="00EE2AA8"/>
    <w:rsid w:val="00EF7CB8"/>
    <w:rsid w:val="00F00E48"/>
    <w:rsid w:val="00F049EF"/>
    <w:rsid w:val="00F07BF8"/>
    <w:rsid w:val="00F10C86"/>
    <w:rsid w:val="00F141CF"/>
    <w:rsid w:val="00F16A23"/>
    <w:rsid w:val="00F40E97"/>
    <w:rsid w:val="00F45623"/>
    <w:rsid w:val="00F46A02"/>
    <w:rsid w:val="00F64105"/>
    <w:rsid w:val="00F65073"/>
    <w:rsid w:val="00F66ECD"/>
    <w:rsid w:val="00F70D24"/>
    <w:rsid w:val="00F74F0D"/>
    <w:rsid w:val="00F7725B"/>
    <w:rsid w:val="00F77F8D"/>
    <w:rsid w:val="00F853A5"/>
    <w:rsid w:val="00F86908"/>
    <w:rsid w:val="00F8725A"/>
    <w:rsid w:val="00FA57EF"/>
    <w:rsid w:val="00FA6385"/>
    <w:rsid w:val="00FA6947"/>
    <w:rsid w:val="00FB0ADF"/>
    <w:rsid w:val="00FD04F9"/>
    <w:rsid w:val="00FD2101"/>
    <w:rsid w:val="00FE00D7"/>
    <w:rsid w:val="00FE17D6"/>
    <w:rsid w:val="00FE4D39"/>
    <w:rsid w:val="00FF1E92"/>
    <w:rsid w:val="00FF389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686EE"/>
  <w15:docId w15:val="{A5BAD18C-8DF4-4D7E-90AB-C1A51333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5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uiPriority w:val="9"/>
    <w:qFormat/>
    <w:rsid w:val="008904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Подзаголовок 1 уровня, Знак2"/>
    <w:basedOn w:val="a"/>
    <w:next w:val="a"/>
    <w:link w:val="20"/>
    <w:uiPriority w:val="99"/>
    <w:unhideWhenUsed/>
    <w:qFormat/>
    <w:rsid w:val="00C9507A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aliases w:val="(заголовок в тексте)"/>
    <w:basedOn w:val="a"/>
    <w:next w:val="a"/>
    <w:link w:val="30"/>
    <w:uiPriority w:val="9"/>
    <w:unhideWhenUsed/>
    <w:qFormat/>
    <w:rsid w:val="008904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99"/>
    <w:rsid w:val="00F8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9507A"/>
    <w:pPr>
      <w:keepNext/>
      <w:keepLines/>
      <w:spacing w:before="4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9507A"/>
  </w:style>
  <w:style w:type="paragraph" w:customStyle="1" w:styleId="aa">
    <w:name w:val="!Оглавление"/>
    <w:basedOn w:val="a"/>
    <w:link w:val="ab"/>
    <w:autoRedefine/>
    <w:qFormat/>
    <w:rsid w:val="00BE2586"/>
    <w:pPr>
      <w:widowControl w:val="0"/>
      <w:autoSpaceDE w:val="0"/>
      <w:autoSpaceDN w:val="0"/>
      <w:adjustRightInd w:val="0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c">
    <w:name w:val="List Paragraph"/>
    <w:basedOn w:val="a"/>
    <w:link w:val="ad"/>
    <w:uiPriority w:val="34"/>
    <w:qFormat/>
    <w:rsid w:val="00C9507A"/>
    <w:pPr>
      <w:spacing w:after="160" w:line="259" w:lineRule="auto"/>
      <w:ind w:left="720"/>
      <w:contextualSpacing/>
    </w:pPr>
  </w:style>
  <w:style w:type="paragraph" w:customStyle="1" w:styleId="ae">
    <w:name w:val="!табл"/>
    <w:basedOn w:val="ac"/>
    <w:link w:val="af"/>
    <w:qFormat/>
    <w:rsid w:val="0065199B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бзац списка Знак"/>
    <w:basedOn w:val="a0"/>
    <w:link w:val="ac"/>
    <w:uiPriority w:val="34"/>
    <w:rsid w:val="00C9507A"/>
  </w:style>
  <w:style w:type="character" w:customStyle="1" w:styleId="af">
    <w:name w:val="!табл Знак"/>
    <w:basedOn w:val="ad"/>
    <w:link w:val="ae"/>
    <w:rsid w:val="0065199B"/>
    <w:rPr>
      <w:rFonts w:ascii="Times New Roman" w:eastAsia="Calibri" w:hAnsi="Times New Roman" w:cs="Times New Roman"/>
      <w:sz w:val="28"/>
      <w:szCs w:val="28"/>
    </w:rPr>
  </w:style>
  <w:style w:type="paragraph" w:customStyle="1" w:styleId="af0">
    <w:name w:val="!обыч"/>
    <w:basedOn w:val="ac"/>
    <w:qFormat/>
    <w:rsid w:val="00C9507A"/>
    <w:pPr>
      <w:widowControl w:val="0"/>
      <w:tabs>
        <w:tab w:val="left" w:pos="993"/>
      </w:tabs>
      <w:autoSpaceDE w:val="0"/>
      <w:autoSpaceDN w:val="0"/>
      <w:adjustRightInd w:val="0"/>
      <w:spacing w:before="120" w:after="120" w:line="36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aliases w:val="Подзаголовок 1 уровня Знак, Знак2 Знак"/>
    <w:basedOn w:val="a0"/>
    <w:link w:val="2"/>
    <w:uiPriority w:val="9"/>
    <w:semiHidden/>
    <w:rsid w:val="00C9507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">
    <w:name w:val="Основной текст (2)_"/>
    <w:basedOn w:val="a0"/>
    <w:link w:val="23"/>
    <w:rsid w:val="00C9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9507A"/>
    <w:pPr>
      <w:widowControl w:val="0"/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C95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4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aliases w:val="(заголовок в тексте) Знак"/>
    <w:basedOn w:val="a0"/>
    <w:link w:val="3"/>
    <w:uiPriority w:val="9"/>
    <w:rsid w:val="00890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90438"/>
    <w:pPr>
      <w:spacing w:after="100"/>
    </w:pPr>
  </w:style>
  <w:style w:type="character" w:styleId="af1">
    <w:name w:val="Hyperlink"/>
    <w:basedOn w:val="a0"/>
    <w:uiPriority w:val="99"/>
    <w:unhideWhenUsed/>
    <w:rsid w:val="0089043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3445B"/>
    <w:rPr>
      <w:color w:val="800080"/>
      <w:u w:val="single"/>
    </w:rPr>
  </w:style>
  <w:style w:type="paragraph" w:customStyle="1" w:styleId="msonormal0">
    <w:name w:val="msonormal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4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445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45B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445B"/>
    <w:pPr>
      <w:shd w:val="clear" w:color="000000" w:fill="99CC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344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!огл"/>
    <w:basedOn w:val="a"/>
    <w:link w:val="af4"/>
    <w:autoRedefine/>
    <w:qFormat/>
    <w:rsid w:val="005A26E5"/>
    <w:pPr>
      <w:spacing w:line="259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!огл Знак"/>
    <w:basedOn w:val="a0"/>
    <w:link w:val="af3"/>
    <w:rsid w:val="005A26E5"/>
    <w:rPr>
      <w:rFonts w:ascii="Times New Roman" w:hAnsi="Times New Roman" w:cs="Times New Roman"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2B66AE"/>
  </w:style>
  <w:style w:type="table" w:customStyle="1" w:styleId="TableNormal1">
    <w:name w:val="Table Normal1"/>
    <w:uiPriority w:val="99"/>
    <w:semiHidden/>
    <w:rsid w:val="002B6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2B66AE"/>
    <w:pPr>
      <w:widowControl w:val="0"/>
      <w:autoSpaceDE w:val="0"/>
      <w:autoSpaceDN w:val="0"/>
      <w:ind w:left="160"/>
    </w:pPr>
    <w:rPr>
      <w:rFonts w:ascii="Arial" w:eastAsia="Calibri" w:hAnsi="Arial" w:cs="Arial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2B66AE"/>
    <w:rPr>
      <w:rFonts w:ascii="Arial" w:eastAsia="Calibri" w:hAnsi="Arial" w:cs="Arial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B66AE"/>
    <w:pPr>
      <w:widowControl w:val="0"/>
      <w:autoSpaceDE w:val="0"/>
      <w:autoSpaceDN w:val="0"/>
      <w:spacing w:line="314" w:lineRule="exact"/>
    </w:pPr>
    <w:rPr>
      <w:rFonts w:ascii="Arial" w:eastAsia="Calibri" w:hAnsi="Arial" w:cs="Arial"/>
      <w:lang w:val="en-US"/>
    </w:rPr>
  </w:style>
  <w:style w:type="paragraph" w:customStyle="1" w:styleId="af7">
    <w:name w:val="!осн"/>
    <w:basedOn w:val="af3"/>
    <w:link w:val="af8"/>
    <w:uiPriority w:val="99"/>
    <w:rsid w:val="002B66AE"/>
    <w:rPr>
      <w:rFonts w:eastAsia="Calibri"/>
      <w:b/>
    </w:rPr>
  </w:style>
  <w:style w:type="character" w:customStyle="1" w:styleId="af8">
    <w:name w:val="!осн Знак"/>
    <w:basedOn w:val="af4"/>
    <w:link w:val="af7"/>
    <w:uiPriority w:val="99"/>
    <w:locked/>
    <w:rsid w:val="002B66AE"/>
    <w:rPr>
      <w:rFonts w:ascii="Times New Roman" w:eastAsia="Calibri" w:hAnsi="Times New Roman" w:cs="Times New Roman"/>
      <w:b/>
      <w:sz w:val="28"/>
      <w:szCs w:val="28"/>
    </w:rPr>
  </w:style>
  <w:style w:type="paragraph" w:styleId="af9">
    <w:name w:val="Document Map"/>
    <w:basedOn w:val="a"/>
    <w:link w:val="afa"/>
    <w:uiPriority w:val="99"/>
    <w:semiHidden/>
    <w:rsid w:val="002B66AE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2B66AE"/>
    <w:rPr>
      <w:rFonts w:ascii="Tahoma" w:eastAsia="Calibri" w:hAnsi="Tahoma" w:cs="Tahoma"/>
      <w:sz w:val="20"/>
      <w:szCs w:val="20"/>
      <w:shd w:val="clear" w:color="auto" w:fill="000080"/>
    </w:rPr>
  </w:style>
  <w:style w:type="table" w:customStyle="1" w:styleId="13">
    <w:name w:val="Сетка таблицы1"/>
    <w:basedOn w:val="a1"/>
    <w:next w:val="a7"/>
    <w:locked/>
    <w:rsid w:val="002B66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07BF8"/>
    <w:rPr>
      <w:color w:val="605E5C"/>
      <w:shd w:val="clear" w:color="auto" w:fill="E1DFDD"/>
    </w:rPr>
  </w:style>
  <w:style w:type="paragraph" w:styleId="afc">
    <w:name w:val="Normal (Web)"/>
    <w:basedOn w:val="a"/>
    <w:uiPriority w:val="99"/>
    <w:semiHidden/>
    <w:unhideWhenUsed/>
    <w:rsid w:val="00D0149C"/>
    <w:rPr>
      <w:rFonts w:ascii="Times New Roman" w:hAnsi="Times New Roman" w:cs="Times New Roman"/>
      <w:sz w:val="24"/>
      <w:szCs w:val="24"/>
    </w:rPr>
  </w:style>
  <w:style w:type="character" w:customStyle="1" w:styleId="ab">
    <w:name w:val="!Оглавление Знак"/>
    <w:basedOn w:val="a0"/>
    <w:link w:val="aa"/>
    <w:rsid w:val="00BE2586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25">
    <w:name w:val="!табл_2"/>
    <w:basedOn w:val="ae"/>
    <w:qFormat/>
    <w:rsid w:val="00D11E39"/>
    <w:rPr>
      <w:lang w:eastAsia="ru-RU"/>
    </w:rPr>
  </w:style>
  <w:style w:type="paragraph" w:customStyle="1" w:styleId="font5">
    <w:name w:val="font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D11E39"/>
    <w:pPr>
      <w:spacing w:before="100" w:beforeAutospacing="1" w:after="100" w:afterAutospacing="1"/>
    </w:pPr>
    <w:rPr>
      <w:rFonts w:ascii="UniversalMath1 BT" w:eastAsia="Times New Roman" w:hAnsi="UniversalMath1 BT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0">
    <w:name w:val="xl11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1E3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3">
    <w:name w:val="xl12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D11E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xl63">
    <w:name w:val="xl63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11E39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11E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!огл_2"/>
    <w:basedOn w:val="af3"/>
    <w:qFormat/>
    <w:rsid w:val="00D11E39"/>
  </w:style>
  <w:style w:type="paragraph" w:customStyle="1" w:styleId="4">
    <w:name w:val="!Огл_4"/>
    <w:basedOn w:val="af3"/>
    <w:link w:val="40"/>
    <w:qFormat/>
    <w:rsid w:val="00D11E39"/>
  </w:style>
  <w:style w:type="paragraph" w:customStyle="1" w:styleId="41">
    <w:name w:val="!Табл_4"/>
    <w:basedOn w:val="ae"/>
    <w:link w:val="42"/>
    <w:qFormat/>
    <w:rsid w:val="00D11E39"/>
  </w:style>
  <w:style w:type="character" w:customStyle="1" w:styleId="40">
    <w:name w:val="!Огл_4 Знак"/>
    <w:basedOn w:val="af4"/>
    <w:link w:val="4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5">
    <w:name w:val="!Огл_5"/>
    <w:basedOn w:val="af3"/>
    <w:link w:val="50"/>
    <w:qFormat/>
    <w:rsid w:val="00D11E39"/>
  </w:style>
  <w:style w:type="character" w:customStyle="1" w:styleId="42">
    <w:name w:val="!Табл_4 Знак"/>
    <w:basedOn w:val="af"/>
    <w:link w:val="4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!огл_6"/>
    <w:basedOn w:val="a"/>
    <w:link w:val="60"/>
    <w:qFormat/>
    <w:rsid w:val="00D11E39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!Огл_5 Знак"/>
    <w:basedOn w:val="af4"/>
    <w:link w:val="5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61">
    <w:name w:val="!табл_6"/>
    <w:basedOn w:val="a"/>
    <w:link w:val="62"/>
    <w:qFormat/>
    <w:rsid w:val="00D11E39"/>
    <w:pPr>
      <w:widowControl w:val="0"/>
      <w:tabs>
        <w:tab w:val="left" w:pos="993"/>
      </w:tabs>
      <w:autoSpaceDE w:val="0"/>
      <w:autoSpaceDN w:val="0"/>
      <w:adjustRightInd w:val="0"/>
      <w:spacing w:before="120" w:after="1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!огл_6 Знак"/>
    <w:basedOn w:val="a0"/>
    <w:link w:val="6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7">
    <w:name w:val="!Огл_7"/>
    <w:basedOn w:val="af3"/>
    <w:link w:val="70"/>
    <w:qFormat/>
    <w:rsid w:val="00D11E39"/>
  </w:style>
  <w:style w:type="character" w:customStyle="1" w:styleId="62">
    <w:name w:val="!табл_6 Знак"/>
    <w:basedOn w:val="a0"/>
    <w:link w:val="6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71">
    <w:name w:val="!Табл_7"/>
    <w:basedOn w:val="ae"/>
    <w:link w:val="72"/>
    <w:qFormat/>
    <w:rsid w:val="00D11E39"/>
    <w:rPr>
      <w:lang w:eastAsia="ru-RU"/>
    </w:rPr>
  </w:style>
  <w:style w:type="character" w:customStyle="1" w:styleId="70">
    <w:name w:val="!Огл_7 Знак"/>
    <w:basedOn w:val="af4"/>
    <w:link w:val="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8">
    <w:name w:val="!Огл_8"/>
    <w:basedOn w:val="af3"/>
    <w:qFormat/>
    <w:rsid w:val="00D11E39"/>
  </w:style>
  <w:style w:type="character" w:customStyle="1" w:styleId="72">
    <w:name w:val="!Табл_7 Знак"/>
    <w:basedOn w:val="af"/>
    <w:link w:val="71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00">
    <w:name w:val="!Огл_10"/>
    <w:basedOn w:val="af3"/>
    <w:link w:val="101"/>
    <w:qFormat/>
    <w:rsid w:val="00D11E39"/>
  </w:style>
  <w:style w:type="paragraph" w:customStyle="1" w:styleId="102">
    <w:name w:val="!табл_10"/>
    <w:basedOn w:val="ae"/>
    <w:link w:val="103"/>
    <w:qFormat/>
    <w:rsid w:val="00D11E39"/>
    <w:rPr>
      <w:lang w:eastAsia="ru-RU"/>
    </w:rPr>
  </w:style>
  <w:style w:type="character" w:customStyle="1" w:styleId="101">
    <w:name w:val="!Огл_10 Знак"/>
    <w:basedOn w:val="af4"/>
    <w:link w:val="100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11">
    <w:name w:val="!Огл_11"/>
    <w:basedOn w:val="af3"/>
    <w:link w:val="112"/>
    <w:qFormat/>
    <w:rsid w:val="00D11E39"/>
  </w:style>
  <w:style w:type="character" w:customStyle="1" w:styleId="103">
    <w:name w:val="!табл_10 Знак"/>
    <w:basedOn w:val="af"/>
    <w:link w:val="102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3">
    <w:name w:val="!Табл_11"/>
    <w:basedOn w:val="ae"/>
    <w:link w:val="114"/>
    <w:qFormat/>
    <w:rsid w:val="00D11E39"/>
    <w:rPr>
      <w:lang w:eastAsia="ru-RU"/>
    </w:rPr>
  </w:style>
  <w:style w:type="character" w:customStyle="1" w:styleId="112">
    <w:name w:val="!Огл_11 Знак"/>
    <w:basedOn w:val="af4"/>
    <w:link w:val="111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120">
    <w:name w:val="!Огл_12"/>
    <w:basedOn w:val="aa"/>
    <w:link w:val="121"/>
    <w:qFormat/>
    <w:rsid w:val="00D11E39"/>
  </w:style>
  <w:style w:type="character" w:customStyle="1" w:styleId="114">
    <w:name w:val="!Табл_11 Знак"/>
    <w:basedOn w:val="af"/>
    <w:link w:val="113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2">
    <w:name w:val="!Табл_12"/>
    <w:basedOn w:val="ae"/>
    <w:link w:val="123"/>
    <w:qFormat/>
    <w:rsid w:val="00D11E39"/>
  </w:style>
  <w:style w:type="character" w:customStyle="1" w:styleId="121">
    <w:name w:val="!Огл_12 Знак"/>
    <w:basedOn w:val="ab"/>
    <w:link w:val="120"/>
    <w:rsid w:val="00D11E39"/>
    <w:rPr>
      <w:rFonts w:ascii="Times New Roman" w:eastAsia="Calibri" w:hAnsi="Times New Roman" w:cs="Times New Roman"/>
      <w:b/>
      <w:bCs/>
      <w:sz w:val="28"/>
      <w:szCs w:val="28"/>
    </w:rPr>
  </w:style>
  <w:style w:type="table" w:customStyle="1" w:styleId="115">
    <w:name w:val="Сетка таблицы11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!Табл_12 Знак"/>
    <w:basedOn w:val="af"/>
    <w:link w:val="122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130">
    <w:name w:val="!Табл_13"/>
    <w:basedOn w:val="ae"/>
    <w:link w:val="131"/>
    <w:qFormat/>
    <w:rsid w:val="00D11E39"/>
    <w:rPr>
      <w:lang w:eastAsia="ru-RU"/>
    </w:rPr>
  </w:style>
  <w:style w:type="paragraph" w:customStyle="1" w:styleId="14">
    <w:name w:val="!Огл_14"/>
    <w:basedOn w:val="af3"/>
    <w:link w:val="140"/>
    <w:qFormat/>
    <w:rsid w:val="00D11E39"/>
    <w:rPr>
      <w:rFonts w:eastAsia="Calibri"/>
    </w:rPr>
  </w:style>
  <w:style w:type="character" w:customStyle="1" w:styleId="131">
    <w:name w:val="!Табл_13 Знак"/>
    <w:basedOn w:val="af"/>
    <w:link w:val="130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!Огл_14 Знак"/>
    <w:basedOn w:val="af4"/>
    <w:link w:val="14"/>
    <w:rsid w:val="00D11E39"/>
    <w:rPr>
      <w:rFonts w:ascii="Times New Roman" w:eastAsia="Calibri" w:hAnsi="Times New Roman" w:cs="Times New Roman"/>
      <w:b w:val="0"/>
      <w:sz w:val="28"/>
      <w:szCs w:val="28"/>
    </w:rPr>
  </w:style>
  <w:style w:type="paragraph" w:customStyle="1" w:styleId="15">
    <w:name w:val="!Огл_15"/>
    <w:basedOn w:val="a"/>
    <w:link w:val="150"/>
    <w:qFormat/>
    <w:rsid w:val="00D11E39"/>
    <w:pPr>
      <w:widowControl w:val="0"/>
      <w:autoSpaceDE w:val="0"/>
      <w:autoSpaceDN w:val="0"/>
      <w:adjustRightInd w:val="0"/>
      <w:spacing w:after="120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6">
    <w:name w:val="!Огл_16"/>
    <w:basedOn w:val="aa"/>
    <w:link w:val="160"/>
    <w:qFormat/>
    <w:rsid w:val="00D11E39"/>
  </w:style>
  <w:style w:type="character" w:customStyle="1" w:styleId="150">
    <w:name w:val="!Огл_15 Знак"/>
    <w:basedOn w:val="a0"/>
    <w:link w:val="15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31">
    <w:name w:val="Сетка таблицы3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0">
    <w:name w:val="!Огл_16 Знак"/>
    <w:basedOn w:val="ab"/>
    <w:link w:val="16"/>
    <w:rsid w:val="00D11E39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7">
    <w:name w:val="!Огл_17"/>
    <w:basedOn w:val="af3"/>
    <w:link w:val="170"/>
    <w:qFormat/>
    <w:rsid w:val="00D11E39"/>
  </w:style>
  <w:style w:type="table" w:customStyle="1" w:styleId="43">
    <w:name w:val="Сетка таблицы4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!Огл_17 Знак"/>
    <w:basedOn w:val="af4"/>
    <w:link w:val="17"/>
    <w:rsid w:val="00D11E39"/>
    <w:rPr>
      <w:rFonts w:ascii="Times New Roman" w:hAnsi="Times New Roman" w:cs="Times New Roman"/>
      <w:b w:val="0"/>
      <w:sz w:val="28"/>
      <w:szCs w:val="28"/>
    </w:rPr>
  </w:style>
  <w:style w:type="paragraph" w:customStyle="1" w:styleId="xl132">
    <w:name w:val="xl13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D11E39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11E39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D11E39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11E39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3">
    <w:name w:val="toc 6"/>
    <w:basedOn w:val="a"/>
    <w:next w:val="a"/>
    <w:autoRedefine/>
    <w:uiPriority w:val="39"/>
    <w:unhideWhenUsed/>
    <w:rsid w:val="00D11E39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11E39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0">
    <w:name w:val="toc 8"/>
    <w:basedOn w:val="a"/>
    <w:next w:val="a"/>
    <w:autoRedefine/>
    <w:uiPriority w:val="39"/>
    <w:unhideWhenUsed/>
    <w:rsid w:val="00D11E39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11E39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d">
    <w:name w:val="Placeholder Text"/>
    <w:basedOn w:val="a0"/>
    <w:uiPriority w:val="99"/>
    <w:semiHidden/>
    <w:rsid w:val="00D11E39"/>
    <w:rPr>
      <w:color w:val="808080"/>
    </w:rPr>
  </w:style>
  <w:style w:type="paragraph" w:customStyle="1" w:styleId="afe">
    <w:name w:val="!!!"/>
    <w:basedOn w:val="a"/>
    <w:link w:val="aff"/>
    <w:qFormat/>
    <w:rsid w:val="00D11E39"/>
    <w:pPr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!!! Знак"/>
    <w:basedOn w:val="a0"/>
    <w:link w:val="afe"/>
    <w:rsid w:val="00D11E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4">
    <w:name w:val="Сетка таблицы12"/>
    <w:basedOn w:val="a1"/>
    <w:next w:val="a7"/>
    <w:uiPriority w:val="39"/>
    <w:rsid w:val="00B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76970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876970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876970"/>
    <w:rPr>
      <w:vertAlign w:val="superscript"/>
    </w:rPr>
  </w:style>
  <w:style w:type="numbering" w:customStyle="1" w:styleId="33">
    <w:name w:val="Нет списка3"/>
    <w:next w:val="a2"/>
    <w:uiPriority w:val="99"/>
    <w:semiHidden/>
    <w:unhideWhenUsed/>
    <w:rsid w:val="00272C66"/>
  </w:style>
  <w:style w:type="numbering" w:customStyle="1" w:styleId="116">
    <w:name w:val="Нет списка11"/>
    <w:next w:val="a2"/>
    <w:uiPriority w:val="99"/>
    <w:semiHidden/>
    <w:unhideWhenUsed/>
    <w:rsid w:val="00272C66"/>
  </w:style>
  <w:style w:type="table" w:customStyle="1" w:styleId="132">
    <w:name w:val="Сетка таблицы13"/>
    <w:basedOn w:val="a1"/>
    <w:next w:val="a7"/>
    <w:uiPriority w:val="3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endnote text"/>
    <w:basedOn w:val="a"/>
    <w:link w:val="aff4"/>
    <w:uiPriority w:val="99"/>
    <w:semiHidden/>
    <w:unhideWhenUsed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272C66"/>
    <w:rPr>
      <w:vertAlign w:val="superscript"/>
    </w:rPr>
  </w:style>
  <w:style w:type="paragraph" w:customStyle="1" w:styleId="Default">
    <w:name w:val="Default"/>
    <w:rsid w:val="00272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2">
    <w:name w:val="Сетка таблицы5"/>
    <w:basedOn w:val="a1"/>
    <w:next w:val="a7"/>
    <w:uiPriority w:val="9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033262"/>
  </w:style>
  <w:style w:type="numbering" w:customStyle="1" w:styleId="125">
    <w:name w:val="Нет списка12"/>
    <w:next w:val="a2"/>
    <w:uiPriority w:val="99"/>
    <w:semiHidden/>
    <w:unhideWhenUsed/>
    <w:rsid w:val="00033262"/>
  </w:style>
  <w:style w:type="table" w:customStyle="1" w:styleId="141">
    <w:name w:val="Сетка таблицы14"/>
    <w:basedOn w:val="a1"/>
    <w:next w:val="a7"/>
    <w:uiPriority w:val="39"/>
    <w:rsid w:val="000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!Основной текст"/>
    <w:basedOn w:val="aa"/>
    <w:link w:val="aff7"/>
    <w:autoRedefine/>
    <w:qFormat/>
    <w:rsid w:val="005A26E5"/>
    <w:pPr>
      <w:widowControl/>
      <w:autoSpaceDE/>
      <w:autoSpaceDN/>
      <w:adjustRightInd/>
    </w:pPr>
  </w:style>
  <w:style w:type="character" w:customStyle="1" w:styleId="aff7">
    <w:name w:val="!Основной текст Знак"/>
    <w:basedOn w:val="ab"/>
    <w:link w:val="aff6"/>
    <w:rsid w:val="005A26E5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aff8">
    <w:name w:val="!Таблицы"/>
    <w:basedOn w:val="aff6"/>
    <w:link w:val="aff9"/>
    <w:autoRedefine/>
    <w:qFormat/>
    <w:rsid w:val="00796770"/>
    <w:rPr>
      <w:b w:val="0"/>
    </w:rPr>
  </w:style>
  <w:style w:type="character" w:customStyle="1" w:styleId="aff9">
    <w:name w:val="!Таблицы Знак"/>
    <w:basedOn w:val="aff7"/>
    <w:link w:val="aff8"/>
    <w:rsid w:val="00796770"/>
    <w:rPr>
      <w:rFonts w:ascii="Times New Roman" w:eastAsia="Calibri" w:hAnsi="Times New Roman" w:cs="Times New Roman"/>
      <w:b w:val="0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2FB5-75A9-4246-90FE-CE826387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8580</Words>
  <Characters>48909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«Челябинский радиозавод «Полет»</Company>
  <LinksUpToDate>false</LinksUpToDate>
  <CharactersWithSpaces>57375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И. Гасников</dc:creator>
  <cp:keywords/>
  <dc:description/>
  <cp:lastModifiedBy>Денис Рыжков</cp:lastModifiedBy>
  <cp:revision>32</cp:revision>
  <cp:lastPrinted>2025-05-20T18:49:00Z</cp:lastPrinted>
  <dcterms:created xsi:type="dcterms:W3CDTF">2023-01-19T19:05:00Z</dcterms:created>
  <dcterms:modified xsi:type="dcterms:W3CDTF">2025-06-24T14:20:00Z</dcterms:modified>
</cp:coreProperties>
</file>