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ajorHAnsi" w:eastAsiaTheme="majorEastAsia" w:hAnsiTheme="majorHAnsi" w:cstheme="majorBidi"/>
          <w:sz w:val="72"/>
          <w:szCs w:val="72"/>
          <w:lang w:eastAsia="en-US"/>
        </w:rPr>
        <w:id w:val="1620727731"/>
        <w:docPartObj>
          <w:docPartGallery w:val="Cover Pages"/>
          <w:docPartUnique/>
        </w:docPartObj>
      </w:sdtPr>
      <w:sdtEndPr>
        <w:rPr>
          <w:rFonts w:ascii="Times New Roman" w:eastAsiaTheme="minorHAnsi" w:hAnsi="Times New Roman" w:cstheme="minorBidi"/>
          <w:sz w:val="26"/>
          <w:szCs w:val="22"/>
        </w:rPr>
      </w:sdtEndPr>
      <w:sdtContent>
        <w:p w14:paraId="68D85525" w14:textId="77777777" w:rsidR="00082CBA" w:rsidRDefault="00082CBA">
          <w:pPr>
            <w:pStyle w:val="a3"/>
            <w:rPr>
              <w:rFonts w:asciiTheme="majorHAnsi" w:eastAsiaTheme="majorEastAsia" w:hAnsiTheme="majorHAnsi" w:cstheme="majorBidi"/>
              <w:sz w:val="72"/>
              <w:szCs w:val="72"/>
            </w:rPr>
          </w:pPr>
          <w:r>
            <w:rPr>
              <w:noProof/>
            </w:rPr>
            <mc:AlternateContent>
              <mc:Choice Requires="wps">
                <w:drawing>
                  <wp:anchor distT="0" distB="0" distL="114300" distR="114300" simplePos="0" relativeHeight="251654144" behindDoc="0" locked="0" layoutInCell="0" allowOverlap="1" wp14:anchorId="61B72AED" wp14:editId="4AF6BBF6">
                    <wp:simplePos x="0" y="0"/>
                    <wp:positionH relativeFrom="page">
                      <wp:align>center</wp:align>
                    </wp:positionH>
                    <wp:positionV relativeFrom="page">
                      <wp:align>bottom</wp:align>
                    </wp:positionV>
                    <wp:extent cx="8161020" cy="817880"/>
                    <wp:effectExtent l="0" t="0" r="0" b="5080"/>
                    <wp:wrapNone/>
                    <wp:docPr id="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57BDB68" id="Прямоугольник 2" o:spid="_x0000_s1026" style="position:absolute;margin-left:0;margin-top:0;width:642.6pt;height:64.4pt;z-index:25165414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" o:allowincell="f" fillcolor="#4bacc6 [3208]" strokecolor="#4f81bd [3204]">
                    <w10:wrap anchorx="page" anchory="page"/>
                  </v:rect>
                </w:pict>
              </mc:Fallback>
            </mc:AlternateContent>
          </w:r>
          <w:r>
            <w:rPr>
              <w:noProof/>
            </w:rPr>
            <mc:AlternateContent>
              <mc:Choice Requires="wps">
                <w:drawing>
                  <wp:anchor distT="0" distB="0" distL="114300" distR="114300" simplePos="0" relativeHeight="251660288" behindDoc="0" locked="0" layoutInCell="0" allowOverlap="1" wp14:anchorId="76959B7D" wp14:editId="647B036B">
                    <wp:simplePos x="0" y="0"/>
                    <wp:positionH relativeFrom="leftMargin">
                      <wp:align>center</wp:align>
                    </wp:positionH>
                    <wp:positionV relativeFrom="page">
                      <wp:align>center</wp:align>
                    </wp:positionV>
                    <wp:extent cx="90805" cy="10556240"/>
                    <wp:effectExtent l="0" t="0" r="4445" b="5080"/>
                    <wp:wrapNone/>
                    <wp:docPr id="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AAC48D0" id="Прямоугольник 5" o:spid="_x0000_s1026" style="position:absolute;margin-left:0;margin-top:0;width:7.15pt;height:831.2pt;z-index:25166028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" o:allowincell="f" strokecolor="#4f81bd [3204]">
                    <w10:wrap anchorx="margin" anchory="page"/>
                  </v:rect>
                </w:pict>
              </mc:Fallback>
            </mc:AlternateContent>
          </w:r>
          <w:r>
            <w:rPr>
              <w:noProof/>
            </w:rPr>
            <mc:AlternateContent>
              <mc:Choice Requires="wps">
                <w:drawing>
                  <wp:anchor distT="0" distB="0" distL="114300" distR="114300" simplePos="0" relativeHeight="251658240" behindDoc="0" locked="0" layoutInCell="0" allowOverlap="1" wp14:anchorId="5E3F0732" wp14:editId="3303F583">
                    <wp:simplePos x="0" y="0"/>
                    <wp:positionH relativeFrom="rightMargin">
                      <wp:align>center</wp:align>
                    </wp:positionH>
                    <wp:positionV relativeFrom="page">
                      <wp:align>center</wp:align>
                    </wp:positionV>
                    <wp:extent cx="90805" cy="10556240"/>
                    <wp:effectExtent l="0" t="0" r="4445" b="5080"/>
                    <wp:wrapNone/>
                    <wp:docPr id="9"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558F750" id="Прямоугольник 4" o:spid="_x0000_s1026" style="position:absolute;margin-left:0;margin-top:0;width:7.15pt;height:831.2pt;z-index:25165824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" o:allowincell="f" strokecolor="#4f81bd [3204]">
                    <w10:wrap anchorx="margin" anchory="page"/>
                  </v:rect>
                </w:pict>
              </mc:Fallback>
            </mc:AlternateContent>
          </w:r>
          <w:r>
            <w:rPr>
              <w:noProof/>
            </w:rPr>
            <mc:AlternateContent>
              <mc:Choice Requires="wps">
                <w:drawing>
                  <wp:anchor distT="0" distB="0" distL="114300" distR="114300" simplePos="0" relativeHeight="251656192" behindDoc="0" locked="0" layoutInCell="0" allowOverlap="1" wp14:anchorId="39EE6F18" wp14:editId="0B28B0A8">
                    <wp:simplePos x="0" y="0"/>
                    <wp:positionH relativeFrom="page">
                      <wp:align>center</wp:align>
                    </wp:positionH>
                    <wp:positionV relativeFrom="topMargin">
                      <wp:align>top</wp:align>
                    </wp:positionV>
                    <wp:extent cx="8161020" cy="822960"/>
                    <wp:effectExtent l="0" t="0" r="0" b="0"/>
                    <wp:wrapNone/>
                    <wp:docPr id="1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94CDDC6" id="Прямоугольник 3" o:spid="_x0000_s1026" style="position:absolute;margin-left:0;margin-top:0;width:642.6pt;height:64.8pt;z-index:25165619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" o:allowincell="f" fillcolor="#4bacc6 [3208]" strokecolor="#4f81bd [3204]">
                    <w10:wrap anchorx="page" anchory="margin"/>
                  </v:rect>
                </w:pict>
              </mc:Fallback>
            </mc:AlternateContent>
          </w:r>
        </w:p>
        <w:sdt>
          <w:sdtPr>
            <w:rPr>
              <w:rFonts w:asciiTheme="majorHAnsi" w:eastAsiaTheme="majorEastAsia" w:hAnsiTheme="majorHAnsi" w:cstheme="majorBidi"/>
              <w:b/>
              <w:color w:val="17365D" w:themeColor="text2" w:themeShade="BF"/>
              <w:sz w:val="72"/>
              <w:szCs w:val="72"/>
            </w:rPr>
            <w:alias w:val="Название"/>
            <w:id w:val="14700071"/>
            <w:dataBinding w:prefixMappings="xmlns:ns0='http://schemas.openxmlformats.org/package/2006/metadata/core-properties' xmlns:ns1='http://purl.org/dc/elements/1.1/'" w:xpath="/ns0:coreProperties[1]/ns1:title[1]" w:storeItemID="{6C3C8BC8-F283-45AE-878A-BAB7291924A1}"/>
            <w:text/>
          </w:sdtPr>
          <w:sdtEndPr/>
          <w:sdtContent>
            <w:p w14:paraId="4E4760A8" w14:textId="425DD9B2" w:rsidR="00082CBA" w:rsidRDefault="00F74395" w:rsidP="00082CBA">
              <w:pPr>
                <w:pStyle w:val="a3"/>
                <w:jc w:val="center"/>
                <w:rPr>
                  <w:rFonts w:asciiTheme="majorHAnsi" w:eastAsiaTheme="majorEastAsia" w:hAnsiTheme="majorHAnsi" w:cstheme="majorBidi"/>
                  <w:sz w:val="72"/>
                  <w:szCs w:val="72"/>
                </w:rPr>
              </w:pPr>
              <w:r>
                <w:rPr>
                  <w:rFonts w:asciiTheme="majorHAnsi" w:eastAsiaTheme="majorEastAsia" w:hAnsiTheme="majorHAnsi" w:cstheme="majorBidi"/>
                  <w:b/>
                  <w:color w:val="17365D" w:themeColor="text2" w:themeShade="BF"/>
                  <w:sz w:val="72"/>
                  <w:szCs w:val="72"/>
                </w:rPr>
                <w:t>Карабаш</w:t>
              </w:r>
              <w:r w:rsidR="007A2E7D" w:rsidRPr="007A2E7D">
                <w:rPr>
                  <w:rFonts w:asciiTheme="majorHAnsi" w:eastAsiaTheme="majorEastAsia" w:hAnsiTheme="majorHAnsi" w:cstheme="majorBidi"/>
                  <w:b/>
                  <w:color w:val="17365D" w:themeColor="text2" w:themeShade="BF"/>
                  <w:sz w:val="72"/>
                  <w:szCs w:val="72"/>
                </w:rPr>
                <w:t>ск</w:t>
              </w:r>
              <w:r w:rsidR="007A2E7D">
                <w:rPr>
                  <w:rFonts w:asciiTheme="majorHAnsi" w:eastAsiaTheme="majorEastAsia" w:hAnsiTheme="majorHAnsi" w:cstheme="majorBidi"/>
                  <w:b/>
                  <w:color w:val="17365D" w:themeColor="text2" w:themeShade="BF"/>
                  <w:sz w:val="72"/>
                  <w:szCs w:val="72"/>
                </w:rPr>
                <w:t xml:space="preserve">ий </w:t>
              </w:r>
              <w:r w:rsidR="00511A85">
                <w:rPr>
                  <w:rFonts w:asciiTheme="majorHAnsi" w:eastAsiaTheme="majorEastAsia" w:hAnsiTheme="majorHAnsi" w:cstheme="majorBidi"/>
                  <w:b/>
                  <w:color w:val="17365D" w:themeColor="text2" w:themeShade="BF"/>
                  <w:sz w:val="72"/>
                  <w:szCs w:val="72"/>
                </w:rPr>
                <w:t xml:space="preserve">                          городской</w:t>
              </w:r>
              <w:r w:rsidR="007A2E7D">
                <w:rPr>
                  <w:rFonts w:asciiTheme="majorHAnsi" w:eastAsiaTheme="majorEastAsia" w:hAnsiTheme="majorHAnsi" w:cstheme="majorBidi"/>
                  <w:b/>
                  <w:color w:val="17365D" w:themeColor="text2" w:themeShade="BF"/>
                  <w:sz w:val="72"/>
                  <w:szCs w:val="72"/>
                </w:rPr>
                <w:t xml:space="preserve"> </w:t>
              </w:r>
              <w:r w:rsidR="00511A85">
                <w:rPr>
                  <w:rFonts w:asciiTheme="majorHAnsi" w:eastAsiaTheme="majorEastAsia" w:hAnsiTheme="majorHAnsi" w:cstheme="majorBidi"/>
                  <w:b/>
                  <w:color w:val="17365D" w:themeColor="text2" w:themeShade="BF"/>
                  <w:sz w:val="72"/>
                  <w:szCs w:val="72"/>
                </w:rPr>
                <w:t>округ</w:t>
              </w:r>
              <w:r w:rsidR="009A5820">
                <w:rPr>
                  <w:rFonts w:asciiTheme="majorHAnsi" w:eastAsiaTheme="majorEastAsia" w:hAnsiTheme="majorHAnsi" w:cstheme="majorBidi"/>
                  <w:b/>
                  <w:color w:val="17365D" w:themeColor="text2" w:themeShade="BF"/>
                  <w:sz w:val="72"/>
                  <w:szCs w:val="72"/>
                </w:rPr>
                <w:t xml:space="preserve"> Челябинской области</w:t>
              </w:r>
            </w:p>
          </w:sdtContent>
        </w:sdt>
        <w:p w14:paraId="2353DC4F" w14:textId="0E958476" w:rsidR="00082CBA" w:rsidRDefault="00082CBA">
          <w:pPr>
            <w:pStyle w:val="a3"/>
            <w:rPr>
              <w:rFonts w:asciiTheme="majorHAnsi" w:eastAsiaTheme="majorEastAsia" w:hAnsiTheme="majorHAnsi" w:cstheme="majorBidi"/>
              <w:sz w:val="36"/>
              <w:szCs w:val="36"/>
            </w:rPr>
          </w:pPr>
        </w:p>
        <w:p w14:paraId="63377CEB" w14:textId="77777777" w:rsidR="00082CBA" w:rsidRDefault="00082CBA" w:rsidP="00623231">
          <w:pPr>
            <w:pStyle w:val="a3"/>
            <w:pBdr>
              <w:bottom w:val="single" w:sz="8" w:space="1" w:color="1F497D" w:themeColor="text2"/>
            </w:pBdr>
            <w:rPr>
              <w:rFonts w:asciiTheme="majorHAnsi" w:eastAsiaTheme="majorEastAsia" w:hAnsiTheme="majorHAnsi" w:cstheme="majorBidi"/>
              <w:sz w:val="36"/>
              <w:szCs w:val="36"/>
            </w:rPr>
          </w:pPr>
        </w:p>
        <w:p w14:paraId="62C02261" w14:textId="77777777" w:rsidR="00872F27" w:rsidRDefault="00872F27" w:rsidP="00082CBA">
          <w:pPr>
            <w:jc w:val="center"/>
            <w:rPr>
              <w:noProof/>
              <w:lang w:eastAsia="ru-RU"/>
            </w:rPr>
          </w:pPr>
        </w:p>
        <w:p w14:paraId="7FF3C95D" w14:textId="77777777" w:rsidR="00872F27" w:rsidRDefault="00872F27" w:rsidP="00082CBA">
          <w:pPr>
            <w:jc w:val="center"/>
            <w:rPr>
              <w:noProof/>
              <w:lang w:eastAsia="ru-RU"/>
            </w:rPr>
          </w:pPr>
          <w:r>
            <w:rPr>
              <w:noProof/>
              <w:lang w:eastAsia="ru-RU"/>
            </w:rPr>
            <mc:AlternateContent>
              <mc:Choice Requires="wps">
                <w:drawing>
                  <wp:anchor distT="0" distB="0" distL="114300" distR="114300" simplePos="0" relativeHeight="251662336" behindDoc="0" locked="0" layoutInCell="1" allowOverlap="1" wp14:anchorId="330DD4B4" wp14:editId="34A5D5A8">
                    <wp:simplePos x="0" y="0"/>
                    <wp:positionH relativeFrom="column">
                      <wp:posOffset>1899285</wp:posOffset>
                    </wp:positionH>
                    <wp:positionV relativeFrom="paragraph">
                      <wp:posOffset>21590</wp:posOffset>
                    </wp:positionV>
                    <wp:extent cx="2676525" cy="3419475"/>
                    <wp:effectExtent l="0" t="0" r="28575" b="2857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419475"/>
                            </a:xfrm>
                            <a:prstGeom prst="rect">
                              <a:avLst/>
                            </a:prstGeom>
                            <a:solidFill>
                              <a:srgbClr val="FFFFFF"/>
                            </a:solidFill>
                            <a:ln w="9525">
                              <a:solidFill>
                                <a:srgbClr val="D8D8D8"/>
                              </a:solidFill>
                              <a:miter lim="800000"/>
                              <a:headEnd/>
                              <a:tailEnd/>
                            </a:ln>
                          </wps:spPr>
                          <wps:txbx>
                            <w:txbxContent>
                              <w:p w14:paraId="60657E0C" w14:textId="77777777" w:rsidR="00CF2F2E" w:rsidRPr="002D47C7" w:rsidRDefault="00CF2F2E" w:rsidP="00872F27">
                                <w:r>
                                  <w:rPr>
                                    <w:noProof/>
                                    <w:lang w:eastAsia="ru-RU"/>
                                  </w:rPr>
                                  <w:drawing>
                                    <wp:inline distT="0" distB="0" distL="0" distR="0" wp14:anchorId="6C872916" wp14:editId="18401AB8">
                                      <wp:extent cx="2489844" cy="3105150"/>
                                      <wp:effectExtent l="0" t="0" r="5715" b="0"/>
                                      <wp:docPr id="1" name="Рисунок 1" descr="Z:\2025 год\Выезды Губернатора\Карабашский ГО 28.01.2025\Coat_of_Arms_of_Karabash_(Chelyabinsk_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25 год\Выезды Губернатора\Карабашский ГО 28.01.2025\Coat_of_Arms_of_Karabash_(Chelyabinsk_oblas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0265" cy="31056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0DD4B4" id="_x0000_t202" coordsize="21600,21600" o:spt="202" path="m,l,21600r21600,l21600,xe">
                    <v:stroke joinstyle="miter"/>
                    <v:path gradientshapeok="t" o:connecttype="rect"/>
                  </v:shapetype>
                  <v:shape id="Поле 17" o:spid="_x0000_s1026" type="#_x0000_t202" style="position:absolute;left:0;text-align:left;margin-left:149.55pt;margin-top:1.7pt;width:210.75pt;height:26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" strokecolor="#d8d8d8">
                    <v:textbox>
                      <w:txbxContent>
                        <w:p w14:paraId="60657E0C" w14:textId="77777777" w:rsidR="00CF2F2E" w:rsidRPr="002D47C7" w:rsidRDefault="00CF2F2E" w:rsidP="00872F27">
                          <w:r>
                            <w:rPr>
                              <w:noProof/>
                              <w:lang w:eastAsia="ru-RU"/>
                            </w:rPr>
                            <w:drawing>
                              <wp:inline distT="0" distB="0" distL="0" distR="0" wp14:anchorId="6C872916" wp14:editId="18401AB8">
                                <wp:extent cx="2489844" cy="3105150"/>
                                <wp:effectExtent l="0" t="0" r="5715" b="0"/>
                                <wp:docPr id="1" name="Рисунок 1" descr="Z:\2025 год\Выезды Губернатора\Карабашский ГО 28.01.2025\Coat_of_Arms_of_Karabash_(Chelyabinsk_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25 год\Выезды Губернатора\Карабашский ГО 28.01.2025\Coat_of_Arms_of_Karabash_(Chelyabinsk_oblas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0265" cy="3105675"/>
                                        </a:xfrm>
                                        <a:prstGeom prst="rect">
                                          <a:avLst/>
                                        </a:prstGeom>
                                        <a:noFill/>
                                        <a:ln>
                                          <a:noFill/>
                                        </a:ln>
                                      </pic:spPr>
                                    </pic:pic>
                                  </a:graphicData>
                                </a:graphic>
                              </wp:inline>
                            </w:drawing>
                          </w:r>
                        </w:p>
                      </w:txbxContent>
                    </v:textbox>
                  </v:shape>
                </w:pict>
              </mc:Fallback>
            </mc:AlternateContent>
          </w:r>
        </w:p>
        <w:p w14:paraId="4680E4BA" w14:textId="77777777" w:rsidR="00872F27" w:rsidRPr="009A5820" w:rsidRDefault="00872F27" w:rsidP="00872F27">
          <w:pPr>
            <w:jc w:val="center"/>
            <w:rPr>
              <w:b/>
            </w:rPr>
          </w:pPr>
        </w:p>
        <w:p w14:paraId="59D39BCB" w14:textId="77777777" w:rsidR="00872F27" w:rsidRPr="009A5820" w:rsidRDefault="00872F27" w:rsidP="00872F27">
          <w:pPr>
            <w:jc w:val="center"/>
            <w:rPr>
              <w:b/>
            </w:rPr>
          </w:pPr>
        </w:p>
        <w:p w14:paraId="260CADFD" w14:textId="77777777" w:rsidR="00872F27" w:rsidRPr="009A5820" w:rsidRDefault="00872F27" w:rsidP="00872F27">
          <w:pPr>
            <w:jc w:val="center"/>
            <w:rPr>
              <w:b/>
            </w:rPr>
          </w:pPr>
        </w:p>
        <w:p w14:paraId="4F7B8452" w14:textId="77777777" w:rsidR="00872F27" w:rsidRPr="009A5820" w:rsidRDefault="00872F27" w:rsidP="00872F27">
          <w:pPr>
            <w:jc w:val="center"/>
          </w:pPr>
        </w:p>
        <w:p w14:paraId="50902D95" w14:textId="77777777" w:rsidR="00872F27" w:rsidRPr="009A5820" w:rsidRDefault="00872F27" w:rsidP="00872F27">
          <w:pPr>
            <w:jc w:val="center"/>
          </w:pPr>
        </w:p>
        <w:p w14:paraId="46318745" w14:textId="77777777" w:rsidR="00872F27" w:rsidRPr="00FC5C6D" w:rsidRDefault="00872F27" w:rsidP="00872F27">
          <w:pPr>
            <w:jc w:val="center"/>
          </w:pPr>
        </w:p>
        <w:p w14:paraId="751F293F" w14:textId="77777777" w:rsidR="00082CBA" w:rsidRDefault="00082CBA" w:rsidP="00082CBA">
          <w:pPr>
            <w:jc w:val="center"/>
          </w:pPr>
        </w:p>
        <w:p w14:paraId="477E4528" w14:textId="77777777" w:rsidR="00A00160" w:rsidRDefault="00A00160"/>
        <w:p w14:paraId="522FDF54" w14:textId="77777777" w:rsidR="00A00160" w:rsidRDefault="00A00160"/>
        <w:p w14:paraId="11978484" w14:textId="77777777" w:rsidR="00A00160" w:rsidRDefault="00A00160"/>
        <w:p w14:paraId="7CC37E1D" w14:textId="77777777" w:rsidR="00082CBA" w:rsidRDefault="00082CBA">
          <w:r>
            <w:br w:type="page"/>
          </w:r>
        </w:p>
      </w:sdtContent>
    </w:sdt>
    <w:sdt>
      <w:sdtPr>
        <w:rPr>
          <w:rFonts w:asciiTheme="minorHAnsi" w:eastAsiaTheme="minorHAnsi" w:hAnsiTheme="minorHAnsi" w:cstheme="minorBidi"/>
          <w:b w:val="0"/>
          <w:bCs w:val="0"/>
          <w:color w:val="auto"/>
          <w:sz w:val="22"/>
          <w:szCs w:val="22"/>
        </w:rPr>
        <w:id w:val="2074844997"/>
        <w:docPartObj>
          <w:docPartGallery w:val="Table of Contents"/>
          <w:docPartUnique/>
        </w:docPartObj>
      </w:sdtPr>
      <w:sdtEndPr>
        <w:rPr>
          <w:rFonts w:ascii="Times New Roman" w:hAnsi="Times New Roman"/>
          <w:sz w:val="26"/>
        </w:rPr>
      </w:sdtEndPr>
      <w:sdtContent>
        <w:sdt>
          <w:sdtPr>
            <w:rPr>
              <w:rFonts w:asciiTheme="minorHAnsi" w:eastAsiaTheme="minorHAnsi" w:hAnsiTheme="minorHAnsi" w:cstheme="minorBidi"/>
              <w:b w:val="0"/>
              <w:bCs w:val="0"/>
              <w:color w:val="auto"/>
              <w:sz w:val="22"/>
              <w:szCs w:val="22"/>
            </w:rPr>
            <w:id w:val="522364703"/>
            <w:docPartObj>
              <w:docPartGallery w:val="Table of Contents"/>
              <w:docPartUnique/>
            </w:docPartObj>
          </w:sdtPr>
          <w:sdtEndPr>
            <w:rPr>
              <w:rFonts w:ascii="Times New Roman" w:hAnsi="Times New Roman"/>
              <w:sz w:val="26"/>
            </w:rPr>
          </w:sdtEndPr>
          <w:sdtContent>
            <w:p w14:paraId="72CA0748" w14:textId="77777777" w:rsidR="00271B7C" w:rsidRPr="005F4113" w:rsidRDefault="00271B7C" w:rsidP="00EE0616">
              <w:pPr>
                <w:pStyle w:val="ad"/>
                <w:spacing w:after="0" w:line="216" w:lineRule="auto"/>
              </w:pPr>
              <w:r w:rsidRPr="005F4113">
                <w:t>ОГЛАВЛЕНИЕ</w:t>
              </w:r>
            </w:p>
            <w:p w14:paraId="4B8652F6" w14:textId="3A0EA4E1" w:rsidR="008B4C2F" w:rsidRDefault="00271B7C" w:rsidP="00FF214D">
              <w:pPr>
                <w:pStyle w:val="11"/>
                <w:rPr>
                  <w:rFonts w:asciiTheme="minorHAnsi" w:eastAsiaTheme="minorEastAsia" w:hAnsiTheme="minorHAnsi"/>
                  <w:sz w:val="22"/>
                </w:rPr>
              </w:pPr>
              <w:r w:rsidRPr="005F4113">
                <w:fldChar w:fldCharType="begin"/>
              </w:r>
              <w:r w:rsidRPr="005F4113">
                <w:instrText xml:space="preserve"> TOC \o "1-3" \h \z \u </w:instrText>
              </w:r>
              <w:r w:rsidRPr="005F4113">
                <w:fldChar w:fldCharType="separate"/>
              </w:r>
              <w:hyperlink w:anchor="_Toc188621741" w:history="1">
                <w:r w:rsidR="008B4C2F" w:rsidRPr="006031B0">
                  <w:rPr>
                    <w:rStyle w:val="afa"/>
                    <w:rFonts w:asciiTheme="majorHAnsi" w:eastAsiaTheme="majorEastAsia" w:hAnsiTheme="majorHAnsi" w:cstheme="majorBidi"/>
                    <w:bCs/>
                  </w:rPr>
                  <w:t>1. ОБЩАЯ ИНФОРМАЦИЯ</w:t>
                </w:r>
                <w:r w:rsidR="008B4C2F">
                  <w:rPr>
                    <w:webHidden/>
                  </w:rPr>
                  <w:tab/>
                </w:r>
                <w:r w:rsidR="008B4C2F">
                  <w:rPr>
                    <w:webHidden/>
                  </w:rPr>
                  <w:fldChar w:fldCharType="begin"/>
                </w:r>
                <w:r w:rsidR="008B4C2F">
                  <w:rPr>
                    <w:webHidden/>
                  </w:rPr>
                  <w:instrText xml:space="preserve"> PAGEREF _Toc188621741 \h </w:instrText>
                </w:r>
                <w:r w:rsidR="008B4C2F">
                  <w:rPr>
                    <w:webHidden/>
                  </w:rPr>
                </w:r>
                <w:r w:rsidR="008B4C2F">
                  <w:rPr>
                    <w:webHidden/>
                  </w:rPr>
                  <w:fldChar w:fldCharType="separate"/>
                </w:r>
                <w:r w:rsidR="00020A26">
                  <w:rPr>
                    <w:webHidden/>
                  </w:rPr>
                  <w:t>3</w:t>
                </w:r>
                <w:r w:rsidR="008B4C2F">
                  <w:rPr>
                    <w:webHidden/>
                  </w:rPr>
                  <w:fldChar w:fldCharType="end"/>
                </w:r>
              </w:hyperlink>
            </w:p>
            <w:p w14:paraId="7B29804E" w14:textId="5E1E5527" w:rsidR="008B4C2F" w:rsidRDefault="00020A26" w:rsidP="00FF214D">
              <w:pPr>
                <w:pStyle w:val="11"/>
                <w:rPr>
                  <w:rFonts w:asciiTheme="minorHAnsi" w:eastAsiaTheme="minorEastAsia" w:hAnsiTheme="minorHAnsi"/>
                  <w:sz w:val="22"/>
                </w:rPr>
              </w:pPr>
              <w:hyperlink w:anchor="_Toc188621742" w:history="1">
                <w:r w:rsidR="008B4C2F" w:rsidRPr="006031B0">
                  <w:rPr>
                    <w:rStyle w:val="afa"/>
                    <w:rFonts w:asciiTheme="majorHAnsi" w:hAnsiTheme="majorHAnsi" w:cstheme="majorBidi"/>
                    <w:bCs/>
                  </w:rPr>
                  <w:t>2. СТРУКТУРА АДМИНИСТРАЦИИ КАРАБАШСКОГО ГОРОДСКОГО ОКРУГА</w:t>
                </w:r>
                <w:r w:rsidR="008B4C2F">
                  <w:rPr>
                    <w:webHidden/>
                  </w:rPr>
                  <w:tab/>
                </w:r>
                <w:r w:rsidR="008B4C2F">
                  <w:rPr>
                    <w:webHidden/>
                  </w:rPr>
                  <w:fldChar w:fldCharType="begin"/>
                </w:r>
                <w:r w:rsidR="008B4C2F">
                  <w:rPr>
                    <w:webHidden/>
                  </w:rPr>
                  <w:instrText xml:space="preserve"> PAGEREF _Toc188621742 \h </w:instrText>
                </w:r>
                <w:r w:rsidR="008B4C2F">
                  <w:rPr>
                    <w:webHidden/>
                  </w:rPr>
                </w:r>
                <w:r w:rsidR="008B4C2F">
                  <w:rPr>
                    <w:webHidden/>
                  </w:rPr>
                  <w:fldChar w:fldCharType="separate"/>
                </w:r>
                <w:r>
                  <w:rPr>
                    <w:webHidden/>
                  </w:rPr>
                  <w:t>4</w:t>
                </w:r>
                <w:r w:rsidR="008B4C2F">
                  <w:rPr>
                    <w:webHidden/>
                  </w:rPr>
                  <w:fldChar w:fldCharType="end"/>
                </w:r>
              </w:hyperlink>
            </w:p>
            <w:p w14:paraId="022C217B" w14:textId="6EFA8CB2" w:rsidR="008B4C2F" w:rsidRDefault="00020A26" w:rsidP="00FF214D">
              <w:pPr>
                <w:pStyle w:val="11"/>
                <w:rPr>
                  <w:rFonts w:asciiTheme="minorHAnsi" w:eastAsiaTheme="minorEastAsia" w:hAnsiTheme="minorHAnsi"/>
                  <w:sz w:val="22"/>
                </w:rPr>
              </w:pPr>
              <w:hyperlink w:anchor="_Toc188621743" w:history="1">
                <w:r w:rsidR="008B4C2F" w:rsidRPr="006031B0">
                  <w:rPr>
                    <w:rStyle w:val="afa"/>
                    <w:rFonts w:asciiTheme="majorHAnsi" w:hAnsiTheme="majorHAnsi" w:cstheme="majorBidi"/>
                    <w:bCs/>
                  </w:rPr>
                  <w:t>3. ОБЩЕСТВЕННО-ПОЛИТИЧЕСКАЯ ОБСТАНОВКА</w:t>
                </w:r>
                <w:r w:rsidR="008B4C2F">
                  <w:rPr>
                    <w:webHidden/>
                  </w:rPr>
                  <w:tab/>
                </w:r>
                <w:r w:rsidR="008B4C2F">
                  <w:rPr>
                    <w:webHidden/>
                  </w:rPr>
                  <w:fldChar w:fldCharType="begin"/>
                </w:r>
                <w:r w:rsidR="008B4C2F">
                  <w:rPr>
                    <w:webHidden/>
                  </w:rPr>
                  <w:instrText xml:space="preserve"> PAGEREF _Toc188621743 \h </w:instrText>
                </w:r>
                <w:r w:rsidR="008B4C2F">
                  <w:rPr>
                    <w:webHidden/>
                  </w:rPr>
                </w:r>
                <w:r w:rsidR="008B4C2F">
                  <w:rPr>
                    <w:webHidden/>
                  </w:rPr>
                  <w:fldChar w:fldCharType="separate"/>
                </w:r>
                <w:r>
                  <w:rPr>
                    <w:webHidden/>
                  </w:rPr>
                  <w:t>5</w:t>
                </w:r>
                <w:r w:rsidR="008B4C2F">
                  <w:rPr>
                    <w:webHidden/>
                  </w:rPr>
                  <w:fldChar w:fldCharType="end"/>
                </w:r>
              </w:hyperlink>
            </w:p>
            <w:p w14:paraId="720D29F2" w14:textId="6928815E" w:rsidR="008B4C2F" w:rsidRDefault="00020A26" w:rsidP="00FF214D">
              <w:pPr>
                <w:pStyle w:val="11"/>
                <w:rPr>
                  <w:rFonts w:asciiTheme="minorHAnsi" w:eastAsiaTheme="minorEastAsia" w:hAnsiTheme="minorHAnsi"/>
                  <w:sz w:val="22"/>
                </w:rPr>
              </w:pPr>
              <w:hyperlink w:anchor="_Toc188621746" w:history="1">
                <w:r w:rsidR="008B4C2F" w:rsidRPr="006031B0">
                  <w:rPr>
                    <w:rStyle w:val="afa"/>
                  </w:rPr>
                  <w:t>4. ФИНАНСЫ И БЮДЖЕТ</w:t>
                </w:r>
                <w:r w:rsidR="008B4C2F">
                  <w:rPr>
                    <w:webHidden/>
                  </w:rPr>
                  <w:tab/>
                </w:r>
                <w:r w:rsidR="008B4C2F">
                  <w:rPr>
                    <w:webHidden/>
                  </w:rPr>
                  <w:fldChar w:fldCharType="begin"/>
                </w:r>
                <w:r w:rsidR="008B4C2F">
                  <w:rPr>
                    <w:webHidden/>
                  </w:rPr>
                  <w:instrText xml:space="preserve"> PAGEREF _Toc188621746 \h </w:instrText>
                </w:r>
                <w:r w:rsidR="008B4C2F">
                  <w:rPr>
                    <w:webHidden/>
                  </w:rPr>
                </w:r>
                <w:r w:rsidR="008B4C2F">
                  <w:rPr>
                    <w:webHidden/>
                  </w:rPr>
                  <w:fldChar w:fldCharType="separate"/>
                </w:r>
                <w:r>
                  <w:rPr>
                    <w:webHidden/>
                  </w:rPr>
                  <w:t>5</w:t>
                </w:r>
                <w:r w:rsidR="008B4C2F">
                  <w:rPr>
                    <w:webHidden/>
                  </w:rPr>
                  <w:fldChar w:fldCharType="end"/>
                </w:r>
              </w:hyperlink>
            </w:p>
            <w:p w14:paraId="7E0F26F1" w14:textId="75F10677" w:rsidR="008B4C2F" w:rsidRDefault="00020A26" w:rsidP="00FF214D">
              <w:pPr>
                <w:pStyle w:val="11"/>
                <w:rPr>
                  <w:rFonts w:asciiTheme="minorHAnsi" w:eastAsiaTheme="minorEastAsia" w:hAnsiTheme="minorHAnsi"/>
                  <w:sz w:val="22"/>
                </w:rPr>
              </w:pPr>
              <w:hyperlink w:anchor="_Toc188621747" w:history="1">
                <w:r w:rsidR="008B4C2F" w:rsidRPr="006031B0">
                  <w:rPr>
                    <w:rStyle w:val="afa"/>
                  </w:rPr>
                  <w:t>5. ОБЗОР СОЦИАЛЬНО-ЭКОНОМИЧЕСКОГО ПОЛОЖЕНИЯ</w:t>
                </w:r>
                <w:r w:rsidR="008B4C2F">
                  <w:rPr>
                    <w:webHidden/>
                  </w:rPr>
                  <w:tab/>
                </w:r>
              </w:hyperlink>
              <w:r w:rsidR="002F7C7D">
                <w:t>12</w:t>
              </w:r>
            </w:p>
            <w:p w14:paraId="2655F067" w14:textId="74AB9922" w:rsidR="008B4C2F" w:rsidRDefault="00020A26" w:rsidP="009B4E85">
              <w:pPr>
                <w:pStyle w:val="21"/>
                <w:rPr>
                  <w:rFonts w:asciiTheme="minorHAnsi" w:eastAsiaTheme="minorEastAsia" w:hAnsiTheme="minorHAnsi"/>
                  <w:sz w:val="22"/>
                </w:rPr>
              </w:pPr>
              <w:hyperlink w:anchor="_Toc188621748" w:history="1">
                <w:r w:rsidR="008B4C2F" w:rsidRPr="006031B0">
                  <w:rPr>
                    <w:rStyle w:val="afa"/>
                  </w:rPr>
                  <w:t>ОБЩАЯ ХАРАКТЕРИСТИКА</w:t>
                </w:r>
                <w:r w:rsidR="008B4C2F">
                  <w:rPr>
                    <w:webHidden/>
                  </w:rPr>
                  <w:tab/>
                </w:r>
              </w:hyperlink>
              <w:r w:rsidR="00E80284">
                <w:t>12</w:t>
              </w:r>
            </w:p>
            <w:p w14:paraId="49F454D7" w14:textId="3B901F83" w:rsidR="008B4C2F" w:rsidRDefault="00020A26" w:rsidP="009B4E85">
              <w:pPr>
                <w:pStyle w:val="21"/>
                <w:rPr>
                  <w:rFonts w:asciiTheme="minorHAnsi" w:eastAsiaTheme="minorEastAsia" w:hAnsiTheme="minorHAnsi"/>
                  <w:sz w:val="22"/>
                </w:rPr>
              </w:pPr>
              <w:hyperlink w:anchor="_Toc188621749" w:history="1">
                <w:r w:rsidR="008B4C2F" w:rsidRPr="006031B0">
                  <w:rPr>
                    <w:rStyle w:val="afa"/>
                  </w:rPr>
                  <w:t>ИНФОРМАЦИЯ О ПРОМЫШЛЕННОСТИ</w:t>
                </w:r>
                <w:r w:rsidR="008B4C2F">
                  <w:rPr>
                    <w:webHidden/>
                  </w:rPr>
                  <w:tab/>
                </w:r>
              </w:hyperlink>
              <w:r w:rsidR="00E80284">
                <w:t>13</w:t>
              </w:r>
            </w:p>
            <w:p w14:paraId="3D67A980" w14:textId="7F48024F" w:rsidR="008B4C2F" w:rsidRDefault="00020A26" w:rsidP="009B4E85">
              <w:pPr>
                <w:pStyle w:val="21"/>
                <w:rPr>
                  <w:rFonts w:asciiTheme="minorHAnsi" w:eastAsiaTheme="minorEastAsia" w:hAnsiTheme="minorHAnsi"/>
                  <w:sz w:val="22"/>
                </w:rPr>
              </w:pPr>
              <w:hyperlink w:anchor="_Toc188621750" w:history="1">
                <w:r w:rsidR="008B4C2F" w:rsidRPr="006031B0">
                  <w:rPr>
                    <w:rStyle w:val="afa"/>
                  </w:rPr>
                  <w:t xml:space="preserve">ИНФОРМАЦИЯ О РАЗВИТИИ МАЛОГО И СРЕДНЕГО ПРЕДПРИНИМАТЕЛЬСТВА (ДАЛЕЕ </w:t>
                </w:r>
                <w:r w:rsidR="008B4C2F" w:rsidRPr="006031B0">
                  <w:rPr>
                    <w:rStyle w:val="afa"/>
                  </w:rPr>
                  <w:sym w:font="Symbol" w:char="F02D"/>
                </w:r>
                <w:r w:rsidR="008B4C2F" w:rsidRPr="006031B0">
                  <w:rPr>
                    <w:rStyle w:val="afa"/>
                  </w:rPr>
                  <w:t xml:space="preserve"> МСП)</w:t>
                </w:r>
                <w:r w:rsidR="008B4C2F">
                  <w:rPr>
                    <w:webHidden/>
                  </w:rPr>
                  <w:tab/>
                </w:r>
              </w:hyperlink>
              <w:r w:rsidR="00E80284">
                <w:t>14</w:t>
              </w:r>
            </w:p>
            <w:p w14:paraId="4CDE74D5" w14:textId="557BA2EA" w:rsidR="008B4C2F" w:rsidRDefault="00020A26" w:rsidP="009B4E85">
              <w:pPr>
                <w:pStyle w:val="21"/>
                <w:rPr>
                  <w:rFonts w:asciiTheme="minorHAnsi" w:eastAsiaTheme="minorEastAsia" w:hAnsiTheme="minorHAnsi"/>
                  <w:sz w:val="22"/>
                </w:rPr>
              </w:pPr>
              <w:hyperlink w:anchor="_Toc188621751" w:history="1">
                <w:r w:rsidR="008B4C2F" w:rsidRPr="006031B0">
                  <w:rPr>
                    <w:rStyle w:val="afa"/>
                  </w:rPr>
                  <w:t>ОБОРОТ РОЗНИЧНОЙ ТОРГОВЛИ И ОБЩЕСТВЕННОГО ПИТАНИЯ</w:t>
                </w:r>
                <w:r w:rsidR="008B4C2F">
                  <w:rPr>
                    <w:webHidden/>
                  </w:rPr>
                  <w:tab/>
                </w:r>
              </w:hyperlink>
              <w:r w:rsidR="00E80284">
                <w:t>14</w:t>
              </w:r>
            </w:p>
            <w:p w14:paraId="0D34E759" w14:textId="10310A10" w:rsidR="008B4C2F" w:rsidRDefault="00020A26" w:rsidP="009B4E85">
              <w:pPr>
                <w:pStyle w:val="21"/>
                <w:rPr>
                  <w:rFonts w:asciiTheme="minorHAnsi" w:eastAsiaTheme="minorEastAsia" w:hAnsiTheme="minorHAnsi"/>
                  <w:sz w:val="22"/>
                </w:rPr>
              </w:pPr>
              <w:hyperlink w:anchor="_Toc188621752" w:history="1">
                <w:r w:rsidR="008B4C2F" w:rsidRPr="006031B0">
                  <w:rPr>
                    <w:rStyle w:val="afa"/>
                    <w:rFonts w:eastAsia="Arial"/>
                  </w:rPr>
                  <w:t>ИНВЕСТИЦИИ</w:t>
                </w:r>
                <w:r w:rsidR="008B4C2F">
                  <w:rPr>
                    <w:webHidden/>
                  </w:rPr>
                  <w:tab/>
                </w:r>
              </w:hyperlink>
              <w:r w:rsidR="00E80284">
                <w:t>15</w:t>
              </w:r>
            </w:p>
            <w:p w14:paraId="419BFE40" w14:textId="483A964C" w:rsidR="008B4C2F" w:rsidRDefault="00020A26" w:rsidP="009B4E85">
              <w:pPr>
                <w:pStyle w:val="21"/>
                <w:rPr>
                  <w:rFonts w:asciiTheme="minorHAnsi" w:eastAsiaTheme="minorEastAsia" w:hAnsiTheme="minorHAnsi"/>
                  <w:sz w:val="22"/>
                </w:rPr>
              </w:pPr>
              <w:hyperlink w:anchor="_Toc188621753" w:history="1">
                <w:r w:rsidR="008B4C2F" w:rsidRPr="006031B0">
                  <w:rPr>
                    <w:rStyle w:val="afa"/>
                  </w:rPr>
                  <w:t>УРОВЕНЬ ЖИЗНИ, ЗАНЯТОСТЬ И БЕЗРАБОТИЦА</w:t>
                </w:r>
                <w:r w:rsidR="008B4C2F">
                  <w:rPr>
                    <w:webHidden/>
                  </w:rPr>
                  <w:tab/>
                </w:r>
              </w:hyperlink>
              <w:r w:rsidR="00E80284">
                <w:t>16</w:t>
              </w:r>
            </w:p>
            <w:p w14:paraId="1875AA94" w14:textId="38916E68" w:rsidR="008B4C2F" w:rsidRDefault="00020A26" w:rsidP="009B4E85">
              <w:pPr>
                <w:pStyle w:val="21"/>
                <w:rPr>
                  <w:rFonts w:asciiTheme="minorHAnsi" w:eastAsiaTheme="minorEastAsia" w:hAnsiTheme="minorHAnsi"/>
                  <w:sz w:val="22"/>
                </w:rPr>
              </w:pPr>
              <w:hyperlink w:anchor="_Toc188621754" w:history="1">
                <w:r w:rsidR="008B4C2F" w:rsidRPr="006031B0">
                  <w:rPr>
                    <w:rStyle w:val="afa"/>
                  </w:rPr>
                  <w:t xml:space="preserve">ИНФОРМАЦИЯ ОБ ИТОГАХ ОПРОСА НАСЕЛЕНИЯ ПО ОЦЕНКЕ ЭФФЕКТИВНОСТИ ДЕЯТЕЛЬНОСТИ ОРГАНОВ МЕСТНОГО САМОУПРАВЛЕНИЯ (ДАЛЕЕ </w:t>
                </w:r>
                <w:r w:rsidR="008B4C2F" w:rsidRPr="006031B0">
                  <w:rPr>
                    <w:rStyle w:val="afa"/>
                  </w:rPr>
                  <w:sym w:font="Symbol" w:char="F02D"/>
                </w:r>
                <w:r w:rsidR="008B4C2F" w:rsidRPr="006031B0">
                  <w:rPr>
                    <w:rStyle w:val="afa"/>
                  </w:rPr>
                  <w:t xml:space="preserve"> ОМСУ).</w:t>
                </w:r>
                <w:r w:rsidR="008B4C2F">
                  <w:rPr>
                    <w:webHidden/>
                  </w:rPr>
                  <w:tab/>
                </w:r>
              </w:hyperlink>
              <w:r w:rsidR="00E80284">
                <w:t>16</w:t>
              </w:r>
            </w:p>
            <w:p w14:paraId="751DB49F" w14:textId="2B1270FD" w:rsidR="008B4C2F" w:rsidRDefault="00020A26" w:rsidP="00FF214D">
              <w:pPr>
                <w:pStyle w:val="11"/>
                <w:rPr>
                  <w:rFonts w:asciiTheme="minorHAnsi" w:eastAsiaTheme="minorEastAsia" w:hAnsiTheme="minorHAnsi"/>
                  <w:sz w:val="22"/>
                </w:rPr>
              </w:pPr>
              <w:hyperlink w:anchor="_Toc188621755" w:history="1">
                <w:r w:rsidR="008B4C2F" w:rsidRPr="006031B0">
                  <w:rPr>
                    <w:rStyle w:val="afa"/>
                  </w:rPr>
                  <w:t>6. ЖИЛЬЁ, ПЕРЕСЕЛЕНИЕ ГРАЖДАН ИЗ АВАРИЙНОГО ЖИЛЬЯ</w:t>
                </w:r>
                <w:r w:rsidR="008B4C2F">
                  <w:rPr>
                    <w:webHidden/>
                  </w:rPr>
                  <w:tab/>
                </w:r>
                <w:r w:rsidR="008B4C2F">
                  <w:rPr>
                    <w:webHidden/>
                  </w:rPr>
                  <w:fldChar w:fldCharType="begin"/>
                </w:r>
                <w:r w:rsidR="008B4C2F">
                  <w:rPr>
                    <w:webHidden/>
                  </w:rPr>
                  <w:instrText xml:space="preserve"> PAGEREF _Toc188621755 \h </w:instrText>
                </w:r>
                <w:r w:rsidR="008B4C2F">
                  <w:rPr>
                    <w:webHidden/>
                  </w:rPr>
                </w:r>
                <w:r w:rsidR="008B4C2F">
                  <w:rPr>
                    <w:webHidden/>
                  </w:rPr>
                  <w:fldChar w:fldCharType="separate"/>
                </w:r>
                <w:r>
                  <w:rPr>
                    <w:webHidden/>
                  </w:rPr>
                  <w:t>17</w:t>
                </w:r>
                <w:r w:rsidR="008B4C2F">
                  <w:rPr>
                    <w:webHidden/>
                  </w:rPr>
                  <w:fldChar w:fldCharType="end"/>
                </w:r>
              </w:hyperlink>
            </w:p>
            <w:p w14:paraId="0FA73532" w14:textId="00E4DEE3" w:rsidR="008B4C2F" w:rsidRDefault="00020A26" w:rsidP="009B4E85">
              <w:pPr>
                <w:pStyle w:val="21"/>
                <w:rPr>
                  <w:rFonts w:asciiTheme="minorHAnsi" w:eastAsiaTheme="minorEastAsia" w:hAnsiTheme="minorHAnsi"/>
                  <w:sz w:val="22"/>
                </w:rPr>
              </w:pPr>
              <w:hyperlink w:anchor="_Toc188621756" w:history="1">
                <w:r w:rsidR="008B4C2F" w:rsidRPr="006031B0">
                  <w:rPr>
                    <w:rStyle w:val="afa"/>
                  </w:rPr>
                  <w:t>ЖИЛИЩНОЕ СТРОИТЕЛЬСТВО</w:t>
                </w:r>
                <w:r w:rsidR="008B4C2F">
                  <w:rPr>
                    <w:webHidden/>
                  </w:rPr>
                  <w:tab/>
                </w:r>
                <w:r w:rsidR="008B4C2F">
                  <w:rPr>
                    <w:webHidden/>
                  </w:rPr>
                  <w:fldChar w:fldCharType="begin"/>
                </w:r>
                <w:r w:rsidR="008B4C2F">
                  <w:rPr>
                    <w:webHidden/>
                  </w:rPr>
                  <w:instrText xml:space="preserve"> PAGEREF _Toc188621756 \h </w:instrText>
                </w:r>
                <w:r w:rsidR="008B4C2F">
                  <w:rPr>
                    <w:webHidden/>
                  </w:rPr>
                </w:r>
                <w:r w:rsidR="008B4C2F">
                  <w:rPr>
                    <w:webHidden/>
                  </w:rPr>
                  <w:fldChar w:fldCharType="separate"/>
                </w:r>
                <w:r>
                  <w:rPr>
                    <w:webHidden/>
                  </w:rPr>
                  <w:t>17</w:t>
                </w:r>
                <w:r w:rsidR="008B4C2F">
                  <w:rPr>
                    <w:webHidden/>
                  </w:rPr>
                  <w:fldChar w:fldCharType="end"/>
                </w:r>
              </w:hyperlink>
            </w:p>
            <w:p w14:paraId="1CB07557" w14:textId="37A6BB54" w:rsidR="008B4C2F" w:rsidRDefault="00020A26" w:rsidP="009B4E85">
              <w:pPr>
                <w:pStyle w:val="21"/>
                <w:rPr>
                  <w:rFonts w:asciiTheme="minorHAnsi" w:eastAsiaTheme="minorEastAsia" w:hAnsiTheme="minorHAnsi"/>
                  <w:sz w:val="22"/>
                </w:rPr>
              </w:pPr>
              <w:hyperlink w:anchor="_Toc188621757" w:history="1">
                <w:r w:rsidR="008B4C2F" w:rsidRPr="006031B0">
                  <w:rPr>
                    <w:rStyle w:val="afa"/>
                  </w:rPr>
                  <w:t>АВАРИЙНЫЙ ЖИЛИЩНЫЙ ФОНД</w:t>
                </w:r>
                <w:r w:rsidR="008B4C2F">
                  <w:rPr>
                    <w:webHidden/>
                  </w:rPr>
                  <w:tab/>
                </w:r>
                <w:r w:rsidR="008B4C2F">
                  <w:rPr>
                    <w:webHidden/>
                  </w:rPr>
                  <w:fldChar w:fldCharType="begin"/>
                </w:r>
                <w:r w:rsidR="008B4C2F">
                  <w:rPr>
                    <w:webHidden/>
                  </w:rPr>
                  <w:instrText xml:space="preserve"> PAGEREF _Toc188621757 \h </w:instrText>
                </w:r>
                <w:r w:rsidR="008B4C2F">
                  <w:rPr>
                    <w:webHidden/>
                  </w:rPr>
                </w:r>
                <w:r w:rsidR="008B4C2F">
                  <w:rPr>
                    <w:webHidden/>
                  </w:rPr>
                  <w:fldChar w:fldCharType="separate"/>
                </w:r>
                <w:r>
                  <w:rPr>
                    <w:webHidden/>
                  </w:rPr>
                  <w:t>18</w:t>
                </w:r>
                <w:r w:rsidR="008B4C2F">
                  <w:rPr>
                    <w:webHidden/>
                  </w:rPr>
                  <w:fldChar w:fldCharType="end"/>
                </w:r>
              </w:hyperlink>
            </w:p>
            <w:p w14:paraId="38924A98" w14:textId="0829A0A8" w:rsidR="008B4C2F" w:rsidRDefault="00020A26" w:rsidP="009B4E85">
              <w:pPr>
                <w:pStyle w:val="21"/>
                <w:rPr>
                  <w:rFonts w:asciiTheme="minorHAnsi" w:eastAsiaTheme="minorEastAsia" w:hAnsiTheme="minorHAnsi"/>
                  <w:sz w:val="22"/>
                </w:rPr>
              </w:pPr>
              <w:hyperlink w:anchor="_Toc188621758" w:history="1">
                <w:r w:rsidR="008B4C2F" w:rsidRPr="006031B0">
                  <w:rPr>
                    <w:rStyle w:val="afa"/>
                    <w:rFonts w:eastAsia="Calibri"/>
                  </w:rPr>
                  <w:t>СТРОИТЕЛЬСТВО СОЦИАЛЬНЫХ ОБЪЕКТОВ</w:t>
                </w:r>
                <w:r w:rsidR="008B4C2F">
                  <w:rPr>
                    <w:webHidden/>
                  </w:rPr>
                  <w:tab/>
                </w:r>
                <w:r w:rsidR="008B4C2F">
                  <w:rPr>
                    <w:webHidden/>
                  </w:rPr>
                  <w:fldChar w:fldCharType="begin"/>
                </w:r>
                <w:r w:rsidR="008B4C2F">
                  <w:rPr>
                    <w:webHidden/>
                  </w:rPr>
                  <w:instrText xml:space="preserve"> PAGEREF _Toc188621758 \h </w:instrText>
                </w:r>
                <w:r w:rsidR="008B4C2F">
                  <w:rPr>
                    <w:webHidden/>
                  </w:rPr>
                </w:r>
                <w:r w:rsidR="008B4C2F">
                  <w:rPr>
                    <w:webHidden/>
                  </w:rPr>
                  <w:fldChar w:fldCharType="separate"/>
                </w:r>
                <w:r>
                  <w:rPr>
                    <w:webHidden/>
                  </w:rPr>
                  <w:t>18</w:t>
                </w:r>
                <w:r w:rsidR="008B4C2F">
                  <w:rPr>
                    <w:webHidden/>
                  </w:rPr>
                  <w:fldChar w:fldCharType="end"/>
                </w:r>
              </w:hyperlink>
            </w:p>
            <w:p w14:paraId="5F4487B4" w14:textId="1D3E9264" w:rsidR="008B4C2F" w:rsidRDefault="00020A26" w:rsidP="00FF214D">
              <w:pPr>
                <w:pStyle w:val="11"/>
                <w:rPr>
                  <w:rFonts w:asciiTheme="minorHAnsi" w:eastAsiaTheme="minorEastAsia" w:hAnsiTheme="minorHAnsi"/>
                  <w:sz w:val="22"/>
                </w:rPr>
              </w:pPr>
              <w:hyperlink w:anchor="_Toc188621761" w:history="1">
                <w:r w:rsidR="008B4C2F" w:rsidRPr="006031B0">
                  <w:rPr>
                    <w:rStyle w:val="afa"/>
                  </w:rPr>
                  <w:t>7. ИНЖЕНЕРНАЯ ИНФРАСТРУКТУРА, БЛАГОУСТРОЙСТВО</w:t>
                </w:r>
                <w:r w:rsidR="008B4C2F">
                  <w:rPr>
                    <w:webHidden/>
                  </w:rPr>
                  <w:tab/>
                </w:r>
                <w:r w:rsidR="008B4C2F">
                  <w:rPr>
                    <w:webHidden/>
                  </w:rPr>
                  <w:fldChar w:fldCharType="begin"/>
                </w:r>
                <w:r w:rsidR="008B4C2F">
                  <w:rPr>
                    <w:webHidden/>
                  </w:rPr>
                  <w:instrText xml:space="preserve"> PAGEREF _Toc188621761 \h </w:instrText>
                </w:r>
                <w:r w:rsidR="008B4C2F">
                  <w:rPr>
                    <w:webHidden/>
                  </w:rPr>
                </w:r>
                <w:r w:rsidR="008B4C2F">
                  <w:rPr>
                    <w:webHidden/>
                  </w:rPr>
                  <w:fldChar w:fldCharType="separate"/>
                </w:r>
                <w:r>
                  <w:rPr>
                    <w:webHidden/>
                  </w:rPr>
                  <w:t>22</w:t>
                </w:r>
                <w:r w:rsidR="008B4C2F">
                  <w:rPr>
                    <w:webHidden/>
                  </w:rPr>
                  <w:fldChar w:fldCharType="end"/>
                </w:r>
              </w:hyperlink>
            </w:p>
            <w:p w14:paraId="6316E01A" w14:textId="25EE07B5" w:rsidR="008B4C2F" w:rsidRDefault="00020A26" w:rsidP="009B4E85">
              <w:pPr>
                <w:pStyle w:val="21"/>
                <w:rPr>
                  <w:rFonts w:asciiTheme="minorHAnsi" w:eastAsiaTheme="minorEastAsia" w:hAnsiTheme="minorHAnsi"/>
                  <w:sz w:val="22"/>
                </w:rPr>
              </w:pPr>
              <w:hyperlink w:anchor="_Toc188621762" w:history="1">
                <w:r w:rsidR="008B4C2F" w:rsidRPr="006031B0">
                  <w:rPr>
                    <w:rStyle w:val="afa"/>
                  </w:rPr>
                  <w:t>О ТЕПЛОСНАБЖЕНИИ И ПОДГОТОВКЕ</w:t>
                </w:r>
                <w:r w:rsidR="008B4C2F">
                  <w:rPr>
                    <w:rStyle w:val="afa"/>
                  </w:rPr>
                  <w:t xml:space="preserve"> </w:t>
                </w:r>
                <w:r w:rsidR="008B4C2F" w:rsidRPr="008B4C2F">
                  <w:rPr>
                    <w:rStyle w:val="afa"/>
                  </w:rPr>
                  <w:t>К ОТОПИТЕЛЬНОМУ СЕЗОНУ</w:t>
                </w:r>
                <w:r w:rsidR="008B4C2F">
                  <w:rPr>
                    <w:webHidden/>
                  </w:rPr>
                  <w:tab/>
                </w:r>
                <w:r w:rsidR="008B4C2F">
                  <w:rPr>
                    <w:webHidden/>
                  </w:rPr>
                  <w:fldChar w:fldCharType="begin"/>
                </w:r>
                <w:r w:rsidR="008B4C2F">
                  <w:rPr>
                    <w:webHidden/>
                  </w:rPr>
                  <w:instrText xml:space="preserve"> PAGEREF _Toc188621762 \h </w:instrText>
                </w:r>
                <w:r w:rsidR="008B4C2F">
                  <w:rPr>
                    <w:webHidden/>
                  </w:rPr>
                </w:r>
                <w:r w:rsidR="008B4C2F">
                  <w:rPr>
                    <w:webHidden/>
                  </w:rPr>
                  <w:fldChar w:fldCharType="separate"/>
                </w:r>
                <w:r>
                  <w:rPr>
                    <w:webHidden/>
                  </w:rPr>
                  <w:t>22</w:t>
                </w:r>
                <w:r w:rsidR="008B4C2F">
                  <w:rPr>
                    <w:webHidden/>
                  </w:rPr>
                  <w:fldChar w:fldCharType="end"/>
                </w:r>
              </w:hyperlink>
            </w:p>
            <w:p w14:paraId="7FA02BDE" w14:textId="229C792E" w:rsidR="008B4C2F" w:rsidRDefault="00020A26" w:rsidP="009B4E85">
              <w:pPr>
                <w:pStyle w:val="21"/>
                <w:rPr>
                  <w:rFonts w:asciiTheme="minorHAnsi" w:eastAsiaTheme="minorEastAsia" w:hAnsiTheme="minorHAnsi"/>
                  <w:sz w:val="22"/>
                </w:rPr>
              </w:pPr>
              <w:hyperlink w:anchor="_Toc188621764" w:history="1">
                <w:r w:rsidR="008B4C2F" w:rsidRPr="006031B0">
                  <w:rPr>
                    <w:rStyle w:val="afa"/>
                  </w:rPr>
                  <w:t>ГАЗИФИКАЦИЯ</w:t>
                </w:r>
                <w:r w:rsidR="008B4C2F">
                  <w:rPr>
                    <w:webHidden/>
                  </w:rPr>
                  <w:tab/>
                </w:r>
                <w:r w:rsidR="008B4C2F">
                  <w:rPr>
                    <w:webHidden/>
                  </w:rPr>
                  <w:fldChar w:fldCharType="begin"/>
                </w:r>
                <w:r w:rsidR="008B4C2F">
                  <w:rPr>
                    <w:webHidden/>
                  </w:rPr>
                  <w:instrText xml:space="preserve"> PAGEREF _Toc188621764 \h </w:instrText>
                </w:r>
                <w:r w:rsidR="008B4C2F">
                  <w:rPr>
                    <w:webHidden/>
                  </w:rPr>
                </w:r>
                <w:r w:rsidR="008B4C2F">
                  <w:rPr>
                    <w:webHidden/>
                  </w:rPr>
                  <w:fldChar w:fldCharType="separate"/>
                </w:r>
                <w:r>
                  <w:rPr>
                    <w:webHidden/>
                  </w:rPr>
                  <w:t>28</w:t>
                </w:r>
                <w:r w:rsidR="008B4C2F">
                  <w:rPr>
                    <w:webHidden/>
                  </w:rPr>
                  <w:fldChar w:fldCharType="end"/>
                </w:r>
              </w:hyperlink>
            </w:p>
            <w:p w14:paraId="3EBFEF77" w14:textId="5733CABC" w:rsidR="008B4C2F" w:rsidRDefault="00020A26" w:rsidP="009B4E85">
              <w:pPr>
                <w:pStyle w:val="21"/>
                <w:rPr>
                  <w:rFonts w:asciiTheme="minorHAnsi" w:eastAsiaTheme="minorEastAsia" w:hAnsiTheme="minorHAnsi"/>
                  <w:sz w:val="22"/>
                </w:rPr>
              </w:pPr>
              <w:hyperlink w:anchor="_Toc188621765" w:history="1">
                <w:r w:rsidR="008B4C2F" w:rsidRPr="006031B0">
                  <w:rPr>
                    <w:rStyle w:val="afa"/>
                    <w:lang w:eastAsia="zh-CN"/>
                  </w:rPr>
                  <w:t>ВОДОСНАБЖЕНИЕ И ВОДООТВЕДЕНИЕ</w:t>
                </w:r>
                <w:r w:rsidR="008B4C2F">
                  <w:rPr>
                    <w:webHidden/>
                  </w:rPr>
                  <w:tab/>
                </w:r>
                <w:r w:rsidR="008B4C2F">
                  <w:rPr>
                    <w:webHidden/>
                  </w:rPr>
                  <w:fldChar w:fldCharType="begin"/>
                </w:r>
                <w:r w:rsidR="008B4C2F">
                  <w:rPr>
                    <w:webHidden/>
                  </w:rPr>
                  <w:instrText xml:space="preserve"> PAGEREF _Toc188621765 \h </w:instrText>
                </w:r>
                <w:r w:rsidR="008B4C2F">
                  <w:rPr>
                    <w:webHidden/>
                  </w:rPr>
                  <w:fldChar w:fldCharType="separate"/>
                </w:r>
                <w:r>
                  <w:rPr>
                    <w:b w:val="0"/>
                    <w:bCs/>
                    <w:webHidden/>
                  </w:rPr>
                  <w:t>Ошибка! Закладка не определена.</w:t>
                </w:r>
                <w:r w:rsidR="008B4C2F">
                  <w:rPr>
                    <w:webHidden/>
                  </w:rPr>
                  <w:fldChar w:fldCharType="end"/>
                </w:r>
              </w:hyperlink>
            </w:p>
            <w:p w14:paraId="64527FF8" w14:textId="5306CA54" w:rsidR="008B4C2F" w:rsidRDefault="00020A26" w:rsidP="009B4E85">
              <w:pPr>
                <w:pStyle w:val="21"/>
              </w:pPr>
              <w:hyperlink w:anchor="_Toc188621766" w:history="1">
                <w:r w:rsidR="008B4C2F" w:rsidRPr="006031B0">
                  <w:rPr>
                    <w:rStyle w:val="afa"/>
                    <w:lang w:eastAsia="zh-CN"/>
                  </w:rPr>
                  <w:t>ФЕДЕРАЛЬНЫЙ ПРОЕКТ «ФОРМИРОВАНИЕ КОМФОРТНОЙ ГОРОДСКОЙ СРЕДЫ»</w:t>
                </w:r>
                <w:r w:rsidR="008B4C2F">
                  <w:rPr>
                    <w:webHidden/>
                  </w:rPr>
                  <w:tab/>
                </w:r>
                <w:r w:rsidR="008B4C2F">
                  <w:rPr>
                    <w:webHidden/>
                  </w:rPr>
                  <w:fldChar w:fldCharType="begin"/>
                </w:r>
                <w:r w:rsidR="008B4C2F">
                  <w:rPr>
                    <w:webHidden/>
                  </w:rPr>
                  <w:instrText xml:space="preserve"> PAGEREF _Toc188621766 \h </w:instrText>
                </w:r>
                <w:r w:rsidR="008B4C2F">
                  <w:rPr>
                    <w:webHidden/>
                  </w:rPr>
                  <w:fldChar w:fldCharType="separate"/>
                </w:r>
                <w:r>
                  <w:rPr>
                    <w:b w:val="0"/>
                    <w:bCs/>
                    <w:webHidden/>
                  </w:rPr>
                  <w:t>Ошибка! Закладка не определена.</w:t>
                </w:r>
                <w:r w:rsidR="008B4C2F">
                  <w:rPr>
                    <w:webHidden/>
                  </w:rPr>
                  <w:fldChar w:fldCharType="end"/>
                </w:r>
              </w:hyperlink>
            </w:p>
            <w:p w14:paraId="2E1B2208" w14:textId="25A22562" w:rsidR="00727A7B" w:rsidRDefault="00020A26" w:rsidP="00FF214D">
              <w:pPr>
                <w:pStyle w:val="11"/>
                <w:rPr>
                  <w:rFonts w:asciiTheme="minorHAnsi" w:eastAsiaTheme="minorEastAsia" w:hAnsiTheme="minorHAnsi"/>
                  <w:sz w:val="22"/>
                </w:rPr>
              </w:pPr>
              <w:hyperlink w:anchor="_Toc188621770" w:history="1">
                <w:r w:rsidR="00727A7B" w:rsidRPr="006031B0">
                  <w:rPr>
                    <w:rStyle w:val="afa"/>
                  </w:rPr>
                  <w:t xml:space="preserve">8. </w:t>
                </w:r>
                <w:r w:rsidR="00B658AD">
                  <w:rPr>
                    <w:rStyle w:val="afa"/>
                  </w:rPr>
                  <w:t>КАПИТАЛЬНОЕ СТРОИТЕЛЬСТВО</w:t>
                </w:r>
                <w:r w:rsidR="00727A7B">
                  <w:rPr>
                    <w:webHidden/>
                  </w:rPr>
                  <w:tab/>
                </w:r>
                <w:r w:rsidR="00727A7B">
                  <w:rPr>
                    <w:webHidden/>
                  </w:rPr>
                  <w:fldChar w:fldCharType="begin"/>
                </w:r>
                <w:r w:rsidR="00727A7B">
                  <w:rPr>
                    <w:webHidden/>
                  </w:rPr>
                  <w:instrText xml:space="preserve"> PAGEREF _Toc188621770 \h </w:instrText>
                </w:r>
                <w:r w:rsidR="00727A7B">
                  <w:rPr>
                    <w:webHidden/>
                  </w:rPr>
                </w:r>
                <w:r w:rsidR="00727A7B">
                  <w:rPr>
                    <w:webHidden/>
                  </w:rPr>
                  <w:fldChar w:fldCharType="separate"/>
                </w:r>
                <w:r>
                  <w:rPr>
                    <w:webHidden/>
                  </w:rPr>
                  <w:t>30</w:t>
                </w:r>
                <w:r w:rsidR="00727A7B">
                  <w:rPr>
                    <w:webHidden/>
                  </w:rPr>
                  <w:fldChar w:fldCharType="end"/>
                </w:r>
              </w:hyperlink>
            </w:p>
            <w:p w14:paraId="4C0441D5" w14:textId="66B2D71E" w:rsidR="008B4C2F" w:rsidRDefault="00020A26" w:rsidP="00FF214D">
              <w:pPr>
                <w:pStyle w:val="11"/>
                <w:rPr>
                  <w:rFonts w:asciiTheme="minorHAnsi" w:eastAsiaTheme="minorEastAsia" w:hAnsiTheme="minorHAnsi"/>
                  <w:sz w:val="22"/>
                </w:rPr>
              </w:pPr>
              <w:hyperlink w:anchor="_Toc188621770" w:history="1">
                <w:r w:rsidR="00B658AD">
                  <w:rPr>
                    <w:rStyle w:val="afa"/>
                  </w:rPr>
                  <w:t>9</w:t>
                </w:r>
                <w:r w:rsidR="008B4C2F" w:rsidRPr="006031B0">
                  <w:rPr>
                    <w:rStyle w:val="afa"/>
                  </w:rPr>
                  <w:t>. ДОРОЖНОЕ ХОЗЯЙСТВО</w:t>
                </w:r>
                <w:r w:rsidR="008B4C2F">
                  <w:rPr>
                    <w:webHidden/>
                  </w:rPr>
                  <w:tab/>
                </w:r>
                <w:r w:rsidR="008B4C2F">
                  <w:rPr>
                    <w:webHidden/>
                  </w:rPr>
                  <w:fldChar w:fldCharType="begin"/>
                </w:r>
                <w:r w:rsidR="008B4C2F">
                  <w:rPr>
                    <w:webHidden/>
                  </w:rPr>
                  <w:instrText xml:space="preserve"> PAGEREF _Toc188621770 \h </w:instrText>
                </w:r>
                <w:r w:rsidR="008B4C2F">
                  <w:rPr>
                    <w:webHidden/>
                  </w:rPr>
                </w:r>
                <w:r w:rsidR="008B4C2F">
                  <w:rPr>
                    <w:webHidden/>
                  </w:rPr>
                  <w:fldChar w:fldCharType="separate"/>
                </w:r>
                <w:r>
                  <w:rPr>
                    <w:webHidden/>
                  </w:rPr>
                  <w:t>30</w:t>
                </w:r>
                <w:r w:rsidR="008B4C2F">
                  <w:rPr>
                    <w:webHidden/>
                  </w:rPr>
                  <w:fldChar w:fldCharType="end"/>
                </w:r>
              </w:hyperlink>
            </w:p>
            <w:p w14:paraId="5A5E6211" w14:textId="1B5AC0EA" w:rsidR="008B4C2F" w:rsidRDefault="00020A26" w:rsidP="009B4E85">
              <w:pPr>
                <w:pStyle w:val="21"/>
                <w:rPr>
                  <w:rFonts w:asciiTheme="minorHAnsi" w:eastAsiaTheme="minorEastAsia" w:hAnsiTheme="minorHAnsi"/>
                  <w:sz w:val="22"/>
                </w:rPr>
              </w:pPr>
              <w:hyperlink w:anchor="_Toc188621771" w:history="1">
                <w:r w:rsidR="008B4C2F" w:rsidRPr="006031B0">
                  <w:rPr>
                    <w:rStyle w:val="afa"/>
                  </w:rPr>
                  <w:t>АВТОМОБИЛЬНЫЕ ДОРОГИ ОБЩЕГО ПОЛЬЗОВАНИЯ  МЕСТНОГО ЗНАЧЕНИЯ</w:t>
                </w:r>
                <w:r w:rsidR="008B4C2F">
                  <w:rPr>
                    <w:webHidden/>
                  </w:rPr>
                  <w:tab/>
                </w:r>
                <w:r w:rsidR="008B4C2F">
                  <w:rPr>
                    <w:webHidden/>
                  </w:rPr>
                  <w:fldChar w:fldCharType="begin"/>
                </w:r>
                <w:r w:rsidR="008B4C2F">
                  <w:rPr>
                    <w:webHidden/>
                  </w:rPr>
                  <w:instrText xml:space="preserve"> PAGEREF _Toc188621771 \h </w:instrText>
                </w:r>
                <w:r w:rsidR="008B4C2F">
                  <w:rPr>
                    <w:webHidden/>
                  </w:rPr>
                </w:r>
                <w:r w:rsidR="008B4C2F">
                  <w:rPr>
                    <w:webHidden/>
                  </w:rPr>
                  <w:fldChar w:fldCharType="separate"/>
                </w:r>
                <w:r>
                  <w:rPr>
                    <w:webHidden/>
                  </w:rPr>
                  <w:t>34</w:t>
                </w:r>
                <w:r w:rsidR="008B4C2F">
                  <w:rPr>
                    <w:webHidden/>
                  </w:rPr>
                  <w:fldChar w:fldCharType="end"/>
                </w:r>
              </w:hyperlink>
            </w:p>
            <w:p w14:paraId="71E51046" w14:textId="50EDA88A" w:rsidR="008B4C2F" w:rsidRDefault="00020A26" w:rsidP="009B4E85">
              <w:pPr>
                <w:pStyle w:val="21"/>
                <w:rPr>
                  <w:rFonts w:asciiTheme="minorHAnsi" w:eastAsiaTheme="minorEastAsia" w:hAnsiTheme="minorHAnsi"/>
                  <w:sz w:val="22"/>
                </w:rPr>
              </w:pPr>
              <w:hyperlink w:anchor="_Toc188621772" w:history="1">
                <w:r w:rsidR="008B4C2F" w:rsidRPr="006031B0">
                  <w:rPr>
                    <w:rStyle w:val="afa"/>
                  </w:rPr>
                  <w:t>АВТОМОБИЛЬНЫЕ ДОРОГИ ОБЩЕГО ПОЛЬЗОВАНИЯ РЕГИОНАЛЬНОГО ЗНАЧЕНИЯ</w:t>
                </w:r>
                <w:r w:rsidR="008B4C2F">
                  <w:rPr>
                    <w:webHidden/>
                  </w:rPr>
                  <w:tab/>
                </w:r>
                <w:r w:rsidR="008B4C2F">
                  <w:rPr>
                    <w:webHidden/>
                  </w:rPr>
                  <w:fldChar w:fldCharType="begin"/>
                </w:r>
                <w:r w:rsidR="008B4C2F">
                  <w:rPr>
                    <w:webHidden/>
                  </w:rPr>
                  <w:instrText xml:space="preserve"> PAGEREF _Toc188621772 \h </w:instrText>
                </w:r>
                <w:r w:rsidR="008B4C2F">
                  <w:rPr>
                    <w:webHidden/>
                  </w:rPr>
                </w:r>
                <w:r w:rsidR="008B4C2F">
                  <w:rPr>
                    <w:webHidden/>
                  </w:rPr>
                  <w:fldChar w:fldCharType="separate"/>
                </w:r>
                <w:r>
                  <w:rPr>
                    <w:webHidden/>
                  </w:rPr>
                  <w:t>35</w:t>
                </w:r>
                <w:r w:rsidR="008B4C2F">
                  <w:rPr>
                    <w:webHidden/>
                  </w:rPr>
                  <w:fldChar w:fldCharType="end"/>
                </w:r>
              </w:hyperlink>
            </w:p>
            <w:p w14:paraId="7BAE2F0F" w14:textId="49D140B2" w:rsidR="008B4C2F" w:rsidRDefault="00020A26" w:rsidP="009B4E85">
              <w:pPr>
                <w:pStyle w:val="21"/>
                <w:rPr>
                  <w:rFonts w:asciiTheme="minorHAnsi" w:eastAsiaTheme="minorEastAsia" w:hAnsiTheme="minorHAnsi"/>
                  <w:sz w:val="22"/>
                </w:rPr>
              </w:pPr>
              <w:hyperlink w:anchor="_Toc188621773" w:history="1">
                <w:r w:rsidR="008B4C2F" w:rsidRPr="006031B0">
                  <w:rPr>
                    <w:rStyle w:val="afa"/>
                  </w:rPr>
                  <w:t>ТРАНСПОРТ</w:t>
                </w:r>
                <w:r w:rsidR="008B4C2F">
                  <w:rPr>
                    <w:webHidden/>
                  </w:rPr>
                  <w:tab/>
                </w:r>
                <w:r w:rsidR="008B4C2F">
                  <w:rPr>
                    <w:webHidden/>
                  </w:rPr>
                  <w:fldChar w:fldCharType="begin"/>
                </w:r>
                <w:r w:rsidR="008B4C2F">
                  <w:rPr>
                    <w:webHidden/>
                  </w:rPr>
                  <w:instrText xml:space="preserve"> PAGEREF _Toc188621773 \h </w:instrText>
                </w:r>
                <w:r w:rsidR="008B4C2F">
                  <w:rPr>
                    <w:webHidden/>
                  </w:rPr>
                </w:r>
                <w:r w:rsidR="008B4C2F">
                  <w:rPr>
                    <w:webHidden/>
                  </w:rPr>
                  <w:fldChar w:fldCharType="separate"/>
                </w:r>
                <w:r>
                  <w:rPr>
                    <w:webHidden/>
                  </w:rPr>
                  <w:t>35</w:t>
                </w:r>
                <w:r w:rsidR="008B4C2F">
                  <w:rPr>
                    <w:webHidden/>
                  </w:rPr>
                  <w:fldChar w:fldCharType="end"/>
                </w:r>
              </w:hyperlink>
            </w:p>
            <w:p w14:paraId="6450465D" w14:textId="08021381" w:rsidR="008B4C2F" w:rsidRDefault="00020A26" w:rsidP="00FF214D">
              <w:pPr>
                <w:pStyle w:val="11"/>
              </w:pPr>
              <w:hyperlink w:anchor="_Toc188621774" w:history="1">
                <w:r w:rsidR="00B658AD">
                  <w:rPr>
                    <w:rStyle w:val="afa"/>
                  </w:rPr>
                  <w:t>10</w:t>
                </w:r>
                <w:r w:rsidR="008B4C2F" w:rsidRPr="006031B0">
                  <w:rPr>
                    <w:rStyle w:val="afa"/>
                  </w:rPr>
                  <w:t xml:space="preserve">. </w:t>
                </w:r>
                <w:r w:rsidR="00FA3BA8">
                  <w:rPr>
                    <w:rStyle w:val="afa"/>
                  </w:rPr>
                  <w:t>ИМУЩЕСТВО и ЗЕМЛЯ</w:t>
                </w:r>
                <w:r w:rsidR="008B4C2F">
                  <w:rPr>
                    <w:webHidden/>
                  </w:rPr>
                  <w:tab/>
                </w:r>
                <w:r w:rsidR="008B4C2F">
                  <w:rPr>
                    <w:webHidden/>
                  </w:rPr>
                  <w:fldChar w:fldCharType="begin"/>
                </w:r>
                <w:r w:rsidR="008B4C2F">
                  <w:rPr>
                    <w:webHidden/>
                  </w:rPr>
                  <w:instrText xml:space="preserve"> PAGEREF _Toc188621774 \h </w:instrText>
                </w:r>
                <w:r w:rsidR="008B4C2F">
                  <w:rPr>
                    <w:webHidden/>
                  </w:rPr>
                </w:r>
                <w:r w:rsidR="008B4C2F">
                  <w:rPr>
                    <w:webHidden/>
                  </w:rPr>
                  <w:fldChar w:fldCharType="separate"/>
                </w:r>
                <w:r>
                  <w:rPr>
                    <w:webHidden/>
                  </w:rPr>
                  <w:t>36</w:t>
                </w:r>
                <w:r w:rsidR="008B4C2F">
                  <w:rPr>
                    <w:webHidden/>
                  </w:rPr>
                  <w:fldChar w:fldCharType="end"/>
                </w:r>
              </w:hyperlink>
            </w:p>
            <w:p w14:paraId="20E07DA2" w14:textId="3ECF8B2B" w:rsidR="00FA3BA8" w:rsidRDefault="00020A26" w:rsidP="00FF214D">
              <w:pPr>
                <w:pStyle w:val="11"/>
              </w:pPr>
              <w:hyperlink w:anchor="_Toc188621774" w:history="1">
                <w:r w:rsidR="00B658AD">
                  <w:rPr>
                    <w:rStyle w:val="afa"/>
                  </w:rPr>
                  <w:t>11</w:t>
                </w:r>
                <w:r w:rsidR="00FA3BA8" w:rsidRPr="006031B0">
                  <w:rPr>
                    <w:rStyle w:val="afa"/>
                  </w:rPr>
                  <w:t>. ЗДРАВООХРАНЕНИЕ</w:t>
                </w:r>
                <w:r w:rsidR="00FA3BA8">
                  <w:rPr>
                    <w:webHidden/>
                  </w:rPr>
                  <w:tab/>
                </w:r>
                <w:r w:rsidR="0056515D">
                  <w:rPr>
                    <w:webHidden/>
                  </w:rPr>
                  <w:t>4</w:t>
                </w:r>
              </w:hyperlink>
              <w:r w:rsidR="00E748F4">
                <w:t>7</w:t>
              </w:r>
            </w:p>
            <w:p w14:paraId="76A8379F" w14:textId="3658257C" w:rsidR="008B4C2F" w:rsidRPr="009B4E85" w:rsidRDefault="00B658AD" w:rsidP="009B4E85">
              <w:pPr>
                <w:pStyle w:val="21"/>
                <w:rPr>
                  <w:rFonts w:asciiTheme="minorHAnsi" w:eastAsiaTheme="minorEastAsia" w:hAnsiTheme="minorHAnsi"/>
                  <w:sz w:val="22"/>
                </w:rPr>
              </w:pPr>
              <w:r>
                <w:rPr>
                  <w:i w:val="0"/>
                </w:rPr>
                <w:t>12</w:t>
              </w:r>
              <w:r w:rsidR="009B4E85" w:rsidRPr="009B4E85">
                <w:rPr>
                  <w:i w:val="0"/>
                </w:rPr>
                <w:t>.</w:t>
              </w:r>
              <w:r w:rsidR="009B4E85" w:rsidRPr="009B4E85">
                <w:t xml:space="preserve"> </w:t>
              </w:r>
              <w:hyperlink w:anchor="_Toc188621778" w:history="1">
                <w:r w:rsidR="008B4C2F" w:rsidRPr="009B4E85">
                  <w:rPr>
                    <w:rStyle w:val="afa"/>
                    <w:rFonts w:eastAsia="Calibri"/>
                    <w:i w:val="0"/>
                    <w:lang w:eastAsia="zh-CN"/>
                  </w:rPr>
                  <w:t>МУНИЦИПАЛЬНЫЕ ОБРАЗОВАТЕЛЬНЫЕ ОРГАНИЗАЦИИ</w:t>
                </w:r>
                <w:r w:rsidR="008B4C2F" w:rsidRPr="009B4E85">
                  <w:rPr>
                    <w:webHidden/>
                  </w:rPr>
                  <w:tab/>
                </w:r>
                <w:r w:rsidR="008B4C2F" w:rsidRPr="009B4E85">
                  <w:rPr>
                    <w:webHidden/>
                  </w:rPr>
                  <w:fldChar w:fldCharType="begin"/>
                </w:r>
                <w:r w:rsidR="008B4C2F" w:rsidRPr="009B4E85">
                  <w:rPr>
                    <w:webHidden/>
                  </w:rPr>
                  <w:instrText xml:space="preserve"> PAGEREF _Toc188621778 \h </w:instrText>
                </w:r>
                <w:r w:rsidR="008B4C2F" w:rsidRPr="009B4E85">
                  <w:rPr>
                    <w:webHidden/>
                  </w:rPr>
                </w:r>
                <w:r w:rsidR="008B4C2F" w:rsidRPr="009B4E85">
                  <w:rPr>
                    <w:webHidden/>
                  </w:rPr>
                  <w:fldChar w:fldCharType="separate"/>
                </w:r>
                <w:r w:rsidR="00020A26">
                  <w:rPr>
                    <w:webHidden/>
                  </w:rPr>
                  <w:t>52</w:t>
                </w:r>
                <w:r w:rsidR="008B4C2F" w:rsidRPr="009B4E85">
                  <w:rPr>
                    <w:webHidden/>
                  </w:rPr>
                  <w:fldChar w:fldCharType="end"/>
                </w:r>
              </w:hyperlink>
            </w:p>
            <w:p w14:paraId="2E6AC6CC" w14:textId="77A22E16" w:rsidR="008B4C2F" w:rsidRDefault="00020A26" w:rsidP="00FF214D">
              <w:pPr>
                <w:pStyle w:val="11"/>
                <w:rPr>
                  <w:rFonts w:asciiTheme="minorHAnsi" w:eastAsiaTheme="minorEastAsia" w:hAnsiTheme="minorHAnsi"/>
                  <w:sz w:val="22"/>
                </w:rPr>
              </w:pPr>
              <w:hyperlink w:anchor="_Toc188621779" w:history="1">
                <w:r w:rsidR="008B4C2F" w:rsidRPr="006031B0">
                  <w:rPr>
                    <w:rStyle w:val="afa"/>
                  </w:rPr>
                  <w:t>1</w:t>
                </w:r>
                <w:r w:rsidR="00B658AD">
                  <w:rPr>
                    <w:rStyle w:val="afa"/>
                  </w:rPr>
                  <w:t>3</w:t>
                </w:r>
                <w:r w:rsidR="008B4C2F" w:rsidRPr="006031B0">
                  <w:rPr>
                    <w:rStyle w:val="afa"/>
                  </w:rPr>
                  <w:t>. ФИЗКУЛЬТУРА И СПОРТ</w:t>
                </w:r>
                <w:r w:rsidR="008B4C2F">
                  <w:rPr>
                    <w:webHidden/>
                  </w:rPr>
                  <w:tab/>
                </w:r>
                <w:r w:rsidR="008B4C2F">
                  <w:rPr>
                    <w:webHidden/>
                  </w:rPr>
                  <w:fldChar w:fldCharType="begin"/>
                </w:r>
                <w:r w:rsidR="008B4C2F">
                  <w:rPr>
                    <w:webHidden/>
                  </w:rPr>
                  <w:instrText xml:space="preserve"> PAGEREF _Toc188621779 \h </w:instrText>
                </w:r>
                <w:r w:rsidR="008B4C2F">
                  <w:rPr>
                    <w:webHidden/>
                  </w:rPr>
                </w:r>
                <w:r w:rsidR="008B4C2F">
                  <w:rPr>
                    <w:webHidden/>
                  </w:rPr>
                  <w:fldChar w:fldCharType="separate"/>
                </w:r>
                <w:r>
                  <w:rPr>
                    <w:webHidden/>
                  </w:rPr>
                  <w:t>57</w:t>
                </w:r>
                <w:r w:rsidR="008B4C2F">
                  <w:rPr>
                    <w:webHidden/>
                  </w:rPr>
                  <w:fldChar w:fldCharType="end"/>
                </w:r>
              </w:hyperlink>
            </w:p>
            <w:p w14:paraId="515959A6" w14:textId="54133242" w:rsidR="008B4C2F" w:rsidRDefault="00020A26" w:rsidP="00FF214D">
              <w:pPr>
                <w:pStyle w:val="11"/>
                <w:rPr>
                  <w:rFonts w:asciiTheme="minorHAnsi" w:eastAsiaTheme="minorEastAsia" w:hAnsiTheme="minorHAnsi"/>
                  <w:sz w:val="22"/>
                </w:rPr>
              </w:pPr>
              <w:hyperlink w:anchor="_Toc188621780" w:history="1">
                <w:r w:rsidR="008B4C2F" w:rsidRPr="006031B0">
                  <w:rPr>
                    <w:rStyle w:val="afa"/>
                  </w:rPr>
                  <w:t>1</w:t>
                </w:r>
                <w:r w:rsidR="00B658AD">
                  <w:rPr>
                    <w:rStyle w:val="afa"/>
                  </w:rPr>
                  <w:t>4</w:t>
                </w:r>
                <w:r w:rsidR="008B4C2F" w:rsidRPr="006031B0">
                  <w:rPr>
                    <w:rStyle w:val="afa"/>
                  </w:rPr>
                  <w:t>. ИНФОРМАЦИЯ О ПРОМЫШЛЕННОСТИ</w:t>
                </w:r>
                <w:r w:rsidR="008B4C2F">
                  <w:rPr>
                    <w:webHidden/>
                  </w:rPr>
                  <w:tab/>
                </w:r>
                <w:r w:rsidR="008B4C2F">
                  <w:rPr>
                    <w:webHidden/>
                  </w:rPr>
                  <w:fldChar w:fldCharType="begin"/>
                </w:r>
                <w:r w:rsidR="008B4C2F">
                  <w:rPr>
                    <w:webHidden/>
                  </w:rPr>
                  <w:instrText xml:space="preserve"> PAGEREF _Toc188621780 \h </w:instrText>
                </w:r>
                <w:r w:rsidR="008B4C2F">
                  <w:rPr>
                    <w:webHidden/>
                  </w:rPr>
                </w:r>
                <w:r w:rsidR="008B4C2F">
                  <w:rPr>
                    <w:webHidden/>
                  </w:rPr>
                  <w:fldChar w:fldCharType="separate"/>
                </w:r>
                <w:r>
                  <w:rPr>
                    <w:webHidden/>
                  </w:rPr>
                  <w:t>60</w:t>
                </w:r>
                <w:r w:rsidR="008B4C2F">
                  <w:rPr>
                    <w:webHidden/>
                  </w:rPr>
                  <w:fldChar w:fldCharType="end"/>
                </w:r>
              </w:hyperlink>
            </w:p>
            <w:p w14:paraId="6BD11177" w14:textId="536A0134" w:rsidR="008B4C2F" w:rsidRDefault="00020A26" w:rsidP="00FF214D">
              <w:pPr>
                <w:pStyle w:val="11"/>
                <w:rPr>
                  <w:rFonts w:asciiTheme="minorHAnsi" w:eastAsiaTheme="minorEastAsia" w:hAnsiTheme="minorHAnsi"/>
                  <w:sz w:val="22"/>
                </w:rPr>
              </w:pPr>
              <w:hyperlink w:anchor="_Toc188621782" w:history="1">
                <w:r w:rsidR="008B4C2F" w:rsidRPr="006031B0">
                  <w:rPr>
                    <w:rStyle w:val="afa"/>
                  </w:rPr>
                  <w:t>1</w:t>
                </w:r>
                <w:r w:rsidR="00B658AD">
                  <w:rPr>
                    <w:rStyle w:val="afa"/>
                  </w:rPr>
                  <w:t>5</w:t>
                </w:r>
                <w:r w:rsidR="008B4C2F" w:rsidRPr="006031B0">
                  <w:rPr>
                    <w:rStyle w:val="afa"/>
                  </w:rPr>
                  <w:t>. КУЛЬТУРА</w:t>
                </w:r>
                <w:r w:rsidR="008B4C2F">
                  <w:rPr>
                    <w:webHidden/>
                  </w:rPr>
                  <w:tab/>
                </w:r>
                <w:r w:rsidR="008B4C2F">
                  <w:rPr>
                    <w:webHidden/>
                  </w:rPr>
                  <w:fldChar w:fldCharType="begin"/>
                </w:r>
                <w:r w:rsidR="008B4C2F">
                  <w:rPr>
                    <w:webHidden/>
                  </w:rPr>
                  <w:instrText xml:space="preserve"> PAGEREF _Toc188621782 \h </w:instrText>
                </w:r>
                <w:r w:rsidR="008B4C2F">
                  <w:rPr>
                    <w:webHidden/>
                  </w:rPr>
                </w:r>
                <w:r w:rsidR="008B4C2F">
                  <w:rPr>
                    <w:webHidden/>
                  </w:rPr>
                  <w:fldChar w:fldCharType="separate"/>
                </w:r>
                <w:r>
                  <w:rPr>
                    <w:webHidden/>
                  </w:rPr>
                  <w:t>64</w:t>
                </w:r>
                <w:r w:rsidR="008B4C2F">
                  <w:rPr>
                    <w:webHidden/>
                  </w:rPr>
                  <w:fldChar w:fldCharType="end"/>
                </w:r>
              </w:hyperlink>
            </w:p>
            <w:p w14:paraId="4E97EC1B" w14:textId="1DC2C5A0" w:rsidR="008B4C2F" w:rsidRDefault="00020A26" w:rsidP="009B4E85">
              <w:pPr>
                <w:pStyle w:val="21"/>
                <w:rPr>
                  <w:rFonts w:asciiTheme="minorHAnsi" w:eastAsiaTheme="minorEastAsia" w:hAnsiTheme="minorHAnsi"/>
                  <w:sz w:val="22"/>
                </w:rPr>
              </w:pPr>
              <w:hyperlink w:anchor="_Toc188621783" w:history="1">
                <w:r w:rsidR="008B4C2F" w:rsidRPr="006031B0">
                  <w:rPr>
                    <w:rStyle w:val="afa"/>
                  </w:rPr>
                  <w:t>БЮДЖЕТ</w:t>
                </w:r>
                <w:r w:rsidR="008B4C2F">
                  <w:rPr>
                    <w:webHidden/>
                  </w:rPr>
                  <w:tab/>
                </w:r>
              </w:hyperlink>
            </w:p>
            <w:p w14:paraId="3549949C" w14:textId="7B183BBF" w:rsidR="008B4C2F" w:rsidRDefault="00020A26" w:rsidP="009B4E85">
              <w:pPr>
                <w:pStyle w:val="21"/>
                <w:rPr>
                  <w:rFonts w:asciiTheme="minorHAnsi" w:eastAsiaTheme="minorEastAsia" w:hAnsiTheme="minorHAnsi"/>
                  <w:sz w:val="22"/>
                </w:rPr>
              </w:pPr>
              <w:hyperlink w:anchor="_Toc188621784" w:history="1">
                <w:r w:rsidR="008B4C2F" w:rsidRPr="006031B0">
                  <w:rPr>
                    <w:rStyle w:val="afa"/>
                  </w:rPr>
                  <w:t>ОСНОВНЫЕ ПОКАЗАТЕЛИ ДЕЯТЕЛЬНОСТИ</w:t>
                </w:r>
                <w:r w:rsidR="008B4C2F">
                  <w:rPr>
                    <w:webHidden/>
                  </w:rPr>
                  <w:tab/>
                </w:r>
              </w:hyperlink>
            </w:p>
            <w:p w14:paraId="62D7057A" w14:textId="296EFCC5" w:rsidR="008B4C2F" w:rsidRDefault="00020A26" w:rsidP="00FF214D">
              <w:pPr>
                <w:pStyle w:val="11"/>
                <w:rPr>
                  <w:rFonts w:asciiTheme="minorHAnsi" w:eastAsiaTheme="minorEastAsia" w:hAnsiTheme="minorHAnsi"/>
                  <w:sz w:val="22"/>
                </w:rPr>
              </w:pPr>
              <w:hyperlink w:anchor="_Toc188621785" w:history="1">
                <w:r w:rsidR="008B4C2F" w:rsidRPr="006031B0">
                  <w:rPr>
                    <w:rStyle w:val="afa"/>
                    <w:rFonts w:cs="Times New Roman"/>
                  </w:rPr>
                  <w:t>1</w:t>
                </w:r>
                <w:r w:rsidR="00B658AD">
                  <w:rPr>
                    <w:rStyle w:val="afa"/>
                    <w:rFonts w:cs="Times New Roman"/>
                  </w:rPr>
                  <w:t>6</w:t>
                </w:r>
                <w:r w:rsidR="008B4C2F" w:rsidRPr="006031B0">
                  <w:rPr>
                    <w:rStyle w:val="afa"/>
                    <w:rFonts w:cs="Times New Roman"/>
                  </w:rPr>
                  <w:t>. СОЦИАЛЬНАЯ ЗАЩИТА НАСЕЛЕНИЯ</w:t>
                </w:r>
                <w:r w:rsidR="00B658AD">
                  <w:rPr>
                    <w:rStyle w:val="afa"/>
                    <w:rFonts w:cs="Times New Roman"/>
                  </w:rPr>
                  <w:t xml:space="preserve"> (КЦСОН)</w:t>
                </w:r>
                <w:r w:rsidR="008B4C2F">
                  <w:rPr>
                    <w:webHidden/>
                  </w:rPr>
                  <w:tab/>
                </w:r>
              </w:hyperlink>
              <w:r w:rsidR="00E748F4">
                <w:t>68</w:t>
              </w:r>
            </w:p>
            <w:p w14:paraId="6DFA0D3B" w14:textId="039BE1BA" w:rsidR="008B4C2F" w:rsidRDefault="00020A26" w:rsidP="00FF214D">
              <w:pPr>
                <w:pStyle w:val="11"/>
                <w:rPr>
                  <w:rFonts w:asciiTheme="minorHAnsi" w:eastAsiaTheme="minorEastAsia" w:hAnsiTheme="minorHAnsi"/>
                  <w:sz w:val="22"/>
                </w:rPr>
              </w:pPr>
              <w:hyperlink w:anchor="_Toc188621786" w:history="1">
                <w:r w:rsidR="008B4C2F" w:rsidRPr="006031B0">
                  <w:rPr>
                    <w:rStyle w:val="afa"/>
                  </w:rPr>
                  <w:t>1</w:t>
                </w:r>
                <w:r w:rsidR="00B658AD">
                  <w:rPr>
                    <w:rStyle w:val="afa"/>
                  </w:rPr>
                  <w:t>7</w:t>
                </w:r>
                <w:r w:rsidR="008B4C2F" w:rsidRPr="006031B0">
                  <w:rPr>
                    <w:rStyle w:val="afa"/>
                  </w:rPr>
                  <w:t>. ЭКОЛОГИЯ</w:t>
                </w:r>
                <w:r w:rsidR="008B4C2F">
                  <w:rPr>
                    <w:webHidden/>
                  </w:rPr>
                  <w:tab/>
                </w:r>
                <w:r w:rsidR="008B4C2F">
                  <w:rPr>
                    <w:webHidden/>
                  </w:rPr>
                  <w:fldChar w:fldCharType="begin"/>
                </w:r>
                <w:r w:rsidR="008B4C2F">
                  <w:rPr>
                    <w:webHidden/>
                  </w:rPr>
                  <w:instrText xml:space="preserve"> PAGEREF _Toc188621786 \h </w:instrText>
                </w:r>
                <w:r w:rsidR="008B4C2F">
                  <w:rPr>
                    <w:webHidden/>
                  </w:rPr>
                </w:r>
                <w:r w:rsidR="008B4C2F">
                  <w:rPr>
                    <w:webHidden/>
                  </w:rPr>
                  <w:fldChar w:fldCharType="separate"/>
                </w:r>
                <w:r>
                  <w:rPr>
                    <w:webHidden/>
                  </w:rPr>
                  <w:t>74</w:t>
                </w:r>
                <w:r w:rsidR="008B4C2F">
                  <w:rPr>
                    <w:webHidden/>
                  </w:rPr>
                  <w:fldChar w:fldCharType="end"/>
                </w:r>
              </w:hyperlink>
              <w:r w:rsidR="00E748F4">
                <w:t>6</w:t>
              </w:r>
            </w:p>
            <w:p w14:paraId="57E8AF2A" w14:textId="4773F9E4" w:rsidR="008B4C2F" w:rsidRDefault="00020A26" w:rsidP="009B4E85">
              <w:pPr>
                <w:pStyle w:val="21"/>
                <w:rPr>
                  <w:rFonts w:asciiTheme="minorHAnsi" w:eastAsiaTheme="minorEastAsia" w:hAnsiTheme="minorHAnsi"/>
                  <w:sz w:val="22"/>
                </w:rPr>
              </w:pPr>
              <w:hyperlink w:anchor="_Toc188621788" w:history="1">
                <w:r w:rsidR="008B4C2F" w:rsidRPr="006031B0">
                  <w:rPr>
                    <w:rStyle w:val="afa"/>
                    <w:rFonts w:eastAsia="SimSun"/>
                    <w:lang w:eastAsia="zh-CN" w:bidi="hi-IN"/>
                  </w:rPr>
                  <w:t>ОХРАНА АТМОСФЕРНОГО ВОЗДУХА</w:t>
                </w:r>
                <w:r w:rsidR="008B4C2F">
                  <w:rPr>
                    <w:webHidden/>
                  </w:rPr>
                  <w:tab/>
                </w:r>
              </w:hyperlink>
            </w:p>
            <w:p w14:paraId="1494C9B5" w14:textId="5AD7F5EA" w:rsidR="008B4C2F" w:rsidRDefault="00020A26" w:rsidP="009B4E85">
              <w:pPr>
                <w:pStyle w:val="21"/>
                <w:rPr>
                  <w:rFonts w:asciiTheme="minorHAnsi" w:eastAsiaTheme="minorEastAsia" w:hAnsiTheme="minorHAnsi"/>
                  <w:sz w:val="22"/>
                </w:rPr>
              </w:pPr>
              <w:hyperlink w:anchor="_Toc188621789" w:history="1">
                <w:r w:rsidR="008B4C2F" w:rsidRPr="00F3258A">
                  <w:rPr>
                    <w:rStyle w:val="afa"/>
                    <w:rFonts w:eastAsia="SimSun;宋体"/>
                    <w:highlight w:val="darkGray"/>
                    <w:shd w:val="clear" w:color="auto" w:fill="FFFFFF"/>
                    <w:lang w:bidi="hi-IN"/>
                  </w:rPr>
                  <w:t>ПРЕДУПРЕЖДЕНИЕ ВРЕДНОГО ВОЗДЕЙСТВИЯ ВОД</w:t>
                </w:r>
                <w:r w:rsidR="008B4C2F" w:rsidRPr="00F3258A">
                  <w:rPr>
                    <w:webHidden/>
                    <w:highlight w:val="darkGray"/>
                  </w:rPr>
                  <w:tab/>
                </w:r>
              </w:hyperlink>
              <w:r w:rsidR="00F3258A">
                <w:t>87</w:t>
              </w:r>
            </w:p>
            <w:p w14:paraId="2B0AEA5D" w14:textId="208E1634" w:rsidR="008B4C2F" w:rsidRDefault="00020A26" w:rsidP="009B4E85">
              <w:pPr>
                <w:pStyle w:val="21"/>
                <w:rPr>
                  <w:rFonts w:asciiTheme="minorHAnsi" w:eastAsiaTheme="minorEastAsia" w:hAnsiTheme="minorHAnsi"/>
                  <w:sz w:val="22"/>
                </w:rPr>
              </w:pPr>
              <w:hyperlink w:anchor="_Toc188621790" w:history="1">
                <w:r w:rsidR="008B4C2F" w:rsidRPr="006031B0">
                  <w:rPr>
                    <w:rStyle w:val="afa"/>
                    <w:lang w:eastAsia="zh-CN"/>
                  </w:rPr>
                  <w:t>ОСОБО ОХРАНЯЕМЫЕ ПРИРОДНЫЕ ТЕРРИТОРИИ</w:t>
                </w:r>
                <w:r w:rsidR="008B4C2F">
                  <w:rPr>
                    <w:webHidden/>
                  </w:rPr>
                  <w:tab/>
                </w:r>
              </w:hyperlink>
              <w:r w:rsidR="00F3258A">
                <w:t>87</w:t>
              </w:r>
            </w:p>
            <w:p w14:paraId="5CCDC1CF" w14:textId="6C1E8CA4" w:rsidR="008B4C2F" w:rsidRDefault="00020A26" w:rsidP="009B4E85">
              <w:pPr>
                <w:pStyle w:val="21"/>
                <w:rPr>
                  <w:rFonts w:asciiTheme="minorHAnsi" w:eastAsiaTheme="minorEastAsia" w:hAnsiTheme="minorHAnsi"/>
                  <w:sz w:val="22"/>
                </w:rPr>
              </w:pPr>
              <w:hyperlink w:anchor="_Toc188621791" w:history="1">
                <w:r w:rsidR="008B4C2F" w:rsidRPr="006031B0">
                  <w:rPr>
                    <w:rStyle w:val="afa"/>
                    <w:rFonts w:eastAsia="Calibri"/>
                  </w:rPr>
                  <w:t>ОХОТНИЧЬЕ ХОЗЯЙСТВО И РЕГУЛИРОВАНИЕ ИСПОЛЬЗОВАНИЯ ОБЪЕКТОВ ЖИВОТНОГО МИРА</w:t>
                </w:r>
                <w:r w:rsidR="008B4C2F">
                  <w:rPr>
                    <w:webHidden/>
                  </w:rPr>
                  <w:tab/>
                </w:r>
              </w:hyperlink>
              <w:r w:rsidR="00F3258A">
                <w:t>88</w:t>
              </w:r>
            </w:p>
            <w:p w14:paraId="41165DD2" w14:textId="49DF19DB" w:rsidR="008B4C2F" w:rsidRDefault="00020A26" w:rsidP="00FF214D">
              <w:pPr>
                <w:pStyle w:val="11"/>
                <w:rPr>
                  <w:rFonts w:asciiTheme="minorHAnsi" w:eastAsiaTheme="minorEastAsia" w:hAnsiTheme="minorHAnsi"/>
                  <w:sz w:val="22"/>
                </w:rPr>
              </w:pPr>
              <w:hyperlink w:anchor="_Toc188621793" w:history="1">
                <w:r w:rsidR="008B4C2F" w:rsidRPr="006031B0">
                  <w:rPr>
                    <w:rStyle w:val="afa"/>
                  </w:rPr>
                  <w:t>1</w:t>
                </w:r>
                <w:r w:rsidR="00565422">
                  <w:rPr>
                    <w:rStyle w:val="afa"/>
                  </w:rPr>
                  <w:t>8</w:t>
                </w:r>
                <w:r w:rsidR="008B4C2F" w:rsidRPr="006031B0">
                  <w:rPr>
                    <w:rStyle w:val="afa"/>
                  </w:rPr>
                  <w:t>. СЕЛЬСКОЕ ХОЗЯЙСТВО</w:t>
                </w:r>
                <w:r w:rsidR="008B4C2F">
                  <w:rPr>
                    <w:webHidden/>
                  </w:rPr>
                  <w:tab/>
                </w:r>
                <w:r w:rsidR="008B4C2F">
                  <w:rPr>
                    <w:webHidden/>
                  </w:rPr>
                  <w:fldChar w:fldCharType="begin"/>
                </w:r>
                <w:r w:rsidR="008B4C2F">
                  <w:rPr>
                    <w:webHidden/>
                  </w:rPr>
                  <w:instrText xml:space="preserve"> PAGEREF _Toc188621793 \h </w:instrText>
                </w:r>
                <w:r w:rsidR="008B4C2F">
                  <w:rPr>
                    <w:webHidden/>
                  </w:rPr>
                </w:r>
                <w:r w:rsidR="008B4C2F">
                  <w:rPr>
                    <w:webHidden/>
                  </w:rPr>
                  <w:fldChar w:fldCharType="separate"/>
                </w:r>
                <w:r>
                  <w:rPr>
                    <w:webHidden/>
                  </w:rPr>
                  <w:t>88</w:t>
                </w:r>
                <w:r w:rsidR="008B4C2F">
                  <w:rPr>
                    <w:webHidden/>
                  </w:rPr>
                  <w:fldChar w:fldCharType="end"/>
                </w:r>
              </w:hyperlink>
            </w:p>
            <w:p w14:paraId="121A2B2A" w14:textId="20080B78" w:rsidR="008B4C2F" w:rsidRDefault="00020A26" w:rsidP="009B4E85">
              <w:pPr>
                <w:pStyle w:val="21"/>
                <w:rPr>
                  <w:rFonts w:asciiTheme="minorHAnsi" w:eastAsiaTheme="minorEastAsia" w:hAnsiTheme="minorHAnsi"/>
                  <w:sz w:val="22"/>
                </w:rPr>
              </w:pPr>
              <w:hyperlink w:anchor="_Toc188621794" w:history="1">
                <w:r w:rsidR="008B4C2F" w:rsidRPr="006031B0">
                  <w:rPr>
                    <w:rStyle w:val="afa"/>
                    <w:rFonts w:eastAsia="Calibri"/>
                  </w:rPr>
                  <w:t>РАСТЕНИЕВОДСТВО</w:t>
                </w:r>
                <w:r w:rsidR="008B4C2F">
                  <w:rPr>
                    <w:webHidden/>
                  </w:rPr>
                  <w:tab/>
                </w:r>
                <w:r w:rsidR="008B4C2F">
                  <w:rPr>
                    <w:webHidden/>
                  </w:rPr>
                  <w:fldChar w:fldCharType="begin"/>
                </w:r>
                <w:r w:rsidR="008B4C2F">
                  <w:rPr>
                    <w:webHidden/>
                  </w:rPr>
                  <w:instrText xml:space="preserve"> PAGEREF _Toc188621794 \h </w:instrText>
                </w:r>
                <w:r w:rsidR="008B4C2F">
                  <w:rPr>
                    <w:webHidden/>
                  </w:rPr>
                </w:r>
                <w:r w:rsidR="008B4C2F">
                  <w:rPr>
                    <w:webHidden/>
                  </w:rPr>
                  <w:fldChar w:fldCharType="separate"/>
                </w:r>
                <w:r>
                  <w:rPr>
                    <w:webHidden/>
                  </w:rPr>
                  <w:t>88</w:t>
                </w:r>
                <w:r w:rsidR="008B4C2F">
                  <w:rPr>
                    <w:webHidden/>
                  </w:rPr>
                  <w:fldChar w:fldCharType="end"/>
                </w:r>
              </w:hyperlink>
            </w:p>
            <w:p w14:paraId="10F6B6FD" w14:textId="506AA585" w:rsidR="008B4C2F" w:rsidRDefault="00020A26" w:rsidP="009B4E85">
              <w:pPr>
                <w:pStyle w:val="21"/>
                <w:rPr>
                  <w:rFonts w:asciiTheme="minorHAnsi" w:eastAsiaTheme="minorEastAsia" w:hAnsiTheme="minorHAnsi"/>
                  <w:sz w:val="22"/>
                </w:rPr>
              </w:pPr>
              <w:hyperlink w:anchor="_Toc188621795" w:history="1">
                <w:r w:rsidR="008B4C2F" w:rsidRPr="006031B0">
                  <w:rPr>
                    <w:rStyle w:val="afa"/>
                  </w:rPr>
                  <w:t>ПОГОЛОВЬЕ СЕЛЬСКОХОЗЯЙСТВЕННЫХ ЖИВОТНЫХ</w:t>
                </w:r>
                <w:r w:rsidR="008B4C2F">
                  <w:rPr>
                    <w:webHidden/>
                  </w:rPr>
                  <w:tab/>
                </w:r>
                <w:r w:rsidR="008B4C2F">
                  <w:rPr>
                    <w:webHidden/>
                  </w:rPr>
                  <w:fldChar w:fldCharType="begin"/>
                </w:r>
                <w:r w:rsidR="008B4C2F">
                  <w:rPr>
                    <w:webHidden/>
                  </w:rPr>
                  <w:instrText xml:space="preserve"> PAGEREF _Toc188621795 \h </w:instrText>
                </w:r>
                <w:r w:rsidR="008B4C2F">
                  <w:rPr>
                    <w:webHidden/>
                  </w:rPr>
                </w:r>
                <w:r w:rsidR="008B4C2F">
                  <w:rPr>
                    <w:webHidden/>
                  </w:rPr>
                  <w:fldChar w:fldCharType="separate"/>
                </w:r>
                <w:r>
                  <w:rPr>
                    <w:webHidden/>
                  </w:rPr>
                  <w:t>88</w:t>
                </w:r>
                <w:r w:rsidR="008B4C2F">
                  <w:rPr>
                    <w:webHidden/>
                  </w:rPr>
                  <w:fldChar w:fldCharType="end"/>
                </w:r>
              </w:hyperlink>
            </w:p>
            <w:p w14:paraId="63D6BB62" w14:textId="4D189223" w:rsidR="008B4C2F" w:rsidRDefault="00020A26" w:rsidP="009B4E85">
              <w:pPr>
                <w:pStyle w:val="21"/>
                <w:rPr>
                  <w:rFonts w:asciiTheme="minorHAnsi" w:eastAsiaTheme="minorEastAsia" w:hAnsiTheme="minorHAnsi"/>
                  <w:sz w:val="22"/>
                </w:rPr>
              </w:pPr>
              <w:hyperlink w:anchor="_Toc188621796" w:history="1">
                <w:r w:rsidR="008B4C2F" w:rsidRPr="006031B0">
                  <w:rPr>
                    <w:rStyle w:val="afa"/>
                    <w:lang w:eastAsia="zh-CN"/>
                  </w:rPr>
                  <w:t>МАЛЫЕ ФОРМЫ ХОЗЯЙСТВОВАНИЯ</w:t>
                </w:r>
                <w:r w:rsidR="008B4C2F">
                  <w:rPr>
                    <w:webHidden/>
                  </w:rPr>
                  <w:tab/>
                </w:r>
                <w:r w:rsidR="008B4C2F">
                  <w:rPr>
                    <w:webHidden/>
                  </w:rPr>
                  <w:fldChar w:fldCharType="begin"/>
                </w:r>
                <w:r w:rsidR="008B4C2F">
                  <w:rPr>
                    <w:webHidden/>
                  </w:rPr>
                  <w:instrText xml:space="preserve"> PAGEREF _Toc188621796 \h </w:instrText>
                </w:r>
                <w:r w:rsidR="008B4C2F">
                  <w:rPr>
                    <w:webHidden/>
                  </w:rPr>
                </w:r>
                <w:r w:rsidR="008B4C2F">
                  <w:rPr>
                    <w:webHidden/>
                  </w:rPr>
                  <w:fldChar w:fldCharType="separate"/>
                </w:r>
                <w:r>
                  <w:rPr>
                    <w:webHidden/>
                  </w:rPr>
                  <w:t>89</w:t>
                </w:r>
                <w:r w:rsidR="008B4C2F">
                  <w:rPr>
                    <w:webHidden/>
                  </w:rPr>
                  <w:fldChar w:fldCharType="end"/>
                </w:r>
              </w:hyperlink>
            </w:p>
            <w:p w14:paraId="3FDF96A3" w14:textId="38CCC51B" w:rsidR="008B4C2F" w:rsidRDefault="00020A26" w:rsidP="00FF214D">
              <w:pPr>
                <w:pStyle w:val="11"/>
                <w:rPr>
                  <w:rFonts w:asciiTheme="minorHAnsi" w:eastAsiaTheme="minorEastAsia" w:hAnsiTheme="minorHAnsi"/>
                  <w:sz w:val="22"/>
                </w:rPr>
              </w:pPr>
              <w:hyperlink w:anchor="_Toc188621797" w:history="1">
                <w:r w:rsidR="008B4C2F" w:rsidRPr="006031B0">
                  <w:rPr>
                    <w:rStyle w:val="afa"/>
                  </w:rPr>
                  <w:t>1</w:t>
                </w:r>
                <w:r w:rsidR="00565422">
                  <w:rPr>
                    <w:rStyle w:val="afa"/>
                  </w:rPr>
                  <w:t>9</w:t>
                </w:r>
                <w:r w:rsidR="008B4C2F" w:rsidRPr="006031B0">
                  <w:rPr>
                    <w:rStyle w:val="afa"/>
                  </w:rPr>
                  <w:t>. ТАРИФНОЕ РЕГУЛИРОВАНИЕ</w:t>
                </w:r>
                <w:r w:rsidR="008B4C2F">
                  <w:rPr>
                    <w:webHidden/>
                  </w:rPr>
                  <w:tab/>
                </w:r>
                <w:r w:rsidR="008B4C2F">
                  <w:rPr>
                    <w:webHidden/>
                  </w:rPr>
                  <w:fldChar w:fldCharType="begin"/>
                </w:r>
                <w:r w:rsidR="008B4C2F">
                  <w:rPr>
                    <w:webHidden/>
                  </w:rPr>
                  <w:instrText xml:space="preserve"> PAGEREF _Toc188621797 \h </w:instrText>
                </w:r>
                <w:r w:rsidR="008B4C2F">
                  <w:rPr>
                    <w:webHidden/>
                  </w:rPr>
                </w:r>
                <w:r w:rsidR="008B4C2F">
                  <w:rPr>
                    <w:webHidden/>
                  </w:rPr>
                  <w:fldChar w:fldCharType="separate"/>
                </w:r>
                <w:r>
                  <w:rPr>
                    <w:webHidden/>
                  </w:rPr>
                  <w:t>89</w:t>
                </w:r>
                <w:r w:rsidR="008B4C2F">
                  <w:rPr>
                    <w:webHidden/>
                  </w:rPr>
                  <w:fldChar w:fldCharType="end"/>
                </w:r>
              </w:hyperlink>
            </w:p>
            <w:p w14:paraId="7FA2C49A" w14:textId="326A9C65" w:rsidR="008B4C2F" w:rsidRDefault="00020A26" w:rsidP="009B4E85">
              <w:pPr>
                <w:pStyle w:val="21"/>
                <w:rPr>
                  <w:rFonts w:asciiTheme="minorHAnsi" w:eastAsiaTheme="minorEastAsia" w:hAnsiTheme="minorHAnsi"/>
                  <w:sz w:val="22"/>
                </w:rPr>
              </w:pPr>
              <w:hyperlink w:anchor="_Toc188621798" w:history="1">
                <w:r w:rsidR="008B4C2F" w:rsidRPr="006031B0">
                  <w:rPr>
                    <w:rStyle w:val="afa"/>
                    <w:rFonts w:eastAsia="Calibri"/>
                  </w:rPr>
                  <w:t>ТАРИФЫ НА КОММУНАЛЬНЫЕ УСЛУГИ</w:t>
                </w:r>
                <w:r w:rsidR="008B4C2F">
                  <w:rPr>
                    <w:webHidden/>
                  </w:rPr>
                  <w:tab/>
                </w:r>
                <w:r w:rsidR="008B4C2F">
                  <w:rPr>
                    <w:webHidden/>
                  </w:rPr>
                  <w:fldChar w:fldCharType="begin"/>
                </w:r>
                <w:r w:rsidR="008B4C2F">
                  <w:rPr>
                    <w:webHidden/>
                  </w:rPr>
                  <w:instrText xml:space="preserve"> PAGEREF _Toc188621798 \h </w:instrText>
                </w:r>
                <w:r w:rsidR="008B4C2F">
                  <w:rPr>
                    <w:webHidden/>
                  </w:rPr>
                </w:r>
                <w:r w:rsidR="008B4C2F">
                  <w:rPr>
                    <w:webHidden/>
                  </w:rPr>
                  <w:fldChar w:fldCharType="separate"/>
                </w:r>
                <w:r>
                  <w:rPr>
                    <w:webHidden/>
                  </w:rPr>
                  <w:t>89</w:t>
                </w:r>
                <w:r w:rsidR="008B4C2F">
                  <w:rPr>
                    <w:webHidden/>
                  </w:rPr>
                  <w:fldChar w:fldCharType="end"/>
                </w:r>
              </w:hyperlink>
            </w:p>
            <w:p w14:paraId="225D3C89" w14:textId="468F2960" w:rsidR="008B4C2F" w:rsidRDefault="00020A26" w:rsidP="00FF214D">
              <w:pPr>
                <w:pStyle w:val="11"/>
                <w:rPr>
                  <w:rFonts w:asciiTheme="minorHAnsi" w:eastAsiaTheme="minorEastAsia" w:hAnsiTheme="minorHAnsi"/>
                  <w:sz w:val="22"/>
                </w:rPr>
              </w:pPr>
              <w:hyperlink w:anchor="_Toc188621799" w:history="1">
                <w:r w:rsidR="00565422">
                  <w:rPr>
                    <w:rStyle w:val="afa"/>
                  </w:rPr>
                  <w:t>20</w:t>
                </w:r>
                <w:r w:rsidR="008B4C2F" w:rsidRPr="006031B0">
                  <w:rPr>
                    <w:rStyle w:val="afa"/>
                  </w:rPr>
                  <w:t>. РЫНОК ТРУДА</w:t>
                </w:r>
                <w:r w:rsidR="008B4C2F">
                  <w:rPr>
                    <w:webHidden/>
                  </w:rPr>
                  <w:tab/>
                </w:r>
                <w:r w:rsidR="008B4C2F">
                  <w:rPr>
                    <w:webHidden/>
                  </w:rPr>
                  <w:fldChar w:fldCharType="begin"/>
                </w:r>
                <w:r w:rsidR="008B4C2F">
                  <w:rPr>
                    <w:webHidden/>
                  </w:rPr>
                  <w:instrText xml:space="preserve"> PAGEREF _Toc188621799 \h </w:instrText>
                </w:r>
                <w:r w:rsidR="008B4C2F">
                  <w:rPr>
                    <w:webHidden/>
                  </w:rPr>
                </w:r>
                <w:r w:rsidR="008B4C2F">
                  <w:rPr>
                    <w:webHidden/>
                  </w:rPr>
                  <w:fldChar w:fldCharType="separate"/>
                </w:r>
                <w:r>
                  <w:rPr>
                    <w:webHidden/>
                  </w:rPr>
                  <w:t>94</w:t>
                </w:r>
                <w:r w:rsidR="008B4C2F">
                  <w:rPr>
                    <w:webHidden/>
                  </w:rPr>
                  <w:fldChar w:fldCharType="end"/>
                </w:r>
              </w:hyperlink>
            </w:p>
            <w:p w14:paraId="6DE81F85" w14:textId="30309DAB" w:rsidR="008B4C2F" w:rsidRDefault="00020A26" w:rsidP="009B4E85">
              <w:pPr>
                <w:pStyle w:val="21"/>
                <w:rPr>
                  <w:rFonts w:asciiTheme="minorHAnsi" w:eastAsiaTheme="minorEastAsia" w:hAnsiTheme="minorHAnsi"/>
                  <w:sz w:val="22"/>
                </w:rPr>
              </w:pPr>
              <w:hyperlink w:anchor="_Toc188621800" w:history="1">
                <w:r w:rsidR="008B4C2F" w:rsidRPr="006031B0">
                  <w:rPr>
                    <w:rStyle w:val="afa"/>
                  </w:rPr>
                  <w:t>ОСНОВНЫЕ ПОКАЗАТЕЛИ РЫНКА ТРУДА</w:t>
                </w:r>
                <w:r w:rsidR="008B4C2F">
                  <w:rPr>
                    <w:webHidden/>
                  </w:rPr>
                  <w:tab/>
                </w:r>
                <w:r w:rsidR="008B4C2F">
                  <w:rPr>
                    <w:webHidden/>
                  </w:rPr>
                  <w:fldChar w:fldCharType="begin"/>
                </w:r>
                <w:r w:rsidR="008B4C2F">
                  <w:rPr>
                    <w:webHidden/>
                  </w:rPr>
                  <w:instrText xml:space="preserve"> PAGEREF _Toc188621800 \h </w:instrText>
                </w:r>
                <w:r w:rsidR="008B4C2F">
                  <w:rPr>
                    <w:webHidden/>
                  </w:rPr>
                </w:r>
                <w:r w:rsidR="008B4C2F">
                  <w:rPr>
                    <w:webHidden/>
                  </w:rPr>
                  <w:fldChar w:fldCharType="separate"/>
                </w:r>
                <w:r>
                  <w:rPr>
                    <w:webHidden/>
                  </w:rPr>
                  <w:t>94</w:t>
                </w:r>
                <w:r w:rsidR="008B4C2F">
                  <w:rPr>
                    <w:webHidden/>
                  </w:rPr>
                  <w:fldChar w:fldCharType="end"/>
                </w:r>
              </w:hyperlink>
            </w:p>
            <w:p w14:paraId="7D0E23A7" w14:textId="61645F14" w:rsidR="008B4C2F" w:rsidRDefault="00020A26" w:rsidP="00FF214D">
              <w:pPr>
                <w:pStyle w:val="11"/>
                <w:rPr>
                  <w:rFonts w:asciiTheme="minorHAnsi" w:eastAsiaTheme="minorEastAsia" w:hAnsiTheme="minorHAnsi"/>
                  <w:sz w:val="22"/>
                </w:rPr>
              </w:pPr>
              <w:hyperlink w:anchor="_Toc188621801" w:history="1">
                <w:r w:rsidR="009B4E85">
                  <w:rPr>
                    <w:rStyle w:val="afa"/>
                  </w:rPr>
                  <w:t>2</w:t>
                </w:r>
                <w:r w:rsidR="00565422">
                  <w:rPr>
                    <w:rStyle w:val="afa"/>
                  </w:rPr>
                  <w:t>1</w:t>
                </w:r>
                <w:r w:rsidR="008B4C2F" w:rsidRPr="006031B0">
                  <w:rPr>
                    <w:rStyle w:val="afa"/>
                  </w:rPr>
                  <w:t>. ЦИФРОВИЗАЦИЯ</w:t>
                </w:r>
                <w:r w:rsidR="008B4C2F">
                  <w:rPr>
                    <w:webHidden/>
                  </w:rPr>
                  <w:tab/>
                </w:r>
              </w:hyperlink>
              <w:r w:rsidR="00565422">
                <w:t>9</w:t>
              </w:r>
              <w:r w:rsidR="00F3258A">
                <w:t>6</w:t>
              </w:r>
            </w:p>
            <w:p w14:paraId="227AC511" w14:textId="08560A26" w:rsidR="008B4C2F" w:rsidRDefault="00020A26" w:rsidP="00FF214D">
              <w:pPr>
                <w:pStyle w:val="11"/>
                <w:rPr>
                  <w:rFonts w:asciiTheme="minorHAnsi" w:eastAsiaTheme="minorEastAsia" w:hAnsiTheme="minorHAnsi"/>
                  <w:sz w:val="22"/>
                </w:rPr>
              </w:pPr>
              <w:hyperlink w:anchor="_Toc188621802" w:history="1">
                <w:r w:rsidR="009B4E85">
                  <w:rPr>
                    <w:rStyle w:val="afa"/>
                  </w:rPr>
                  <w:t>2</w:t>
                </w:r>
                <w:r w:rsidR="00565422">
                  <w:rPr>
                    <w:rStyle w:val="afa"/>
                  </w:rPr>
                  <w:t>2</w:t>
                </w:r>
                <w:r w:rsidR="008B4C2F" w:rsidRPr="006031B0">
                  <w:rPr>
                    <w:rStyle w:val="afa"/>
                  </w:rPr>
                  <w:t>. РЕАЛИЗАЦИЯ НАЦИОНАЛЬНЫХ ПРОЕКТОВ</w:t>
                </w:r>
                <w:r w:rsidR="008B4C2F">
                  <w:rPr>
                    <w:webHidden/>
                  </w:rPr>
                  <w:tab/>
                </w:r>
                <w:r w:rsidR="008B4C2F">
                  <w:rPr>
                    <w:webHidden/>
                  </w:rPr>
                  <w:fldChar w:fldCharType="begin"/>
                </w:r>
                <w:r w:rsidR="008B4C2F">
                  <w:rPr>
                    <w:webHidden/>
                  </w:rPr>
                  <w:instrText xml:space="preserve"> PAGEREF _Toc188621802 \h </w:instrText>
                </w:r>
                <w:r w:rsidR="008B4C2F">
                  <w:rPr>
                    <w:webHidden/>
                  </w:rPr>
                </w:r>
                <w:r w:rsidR="008B4C2F">
                  <w:rPr>
                    <w:webHidden/>
                  </w:rPr>
                  <w:fldChar w:fldCharType="separate"/>
                </w:r>
                <w:r>
                  <w:rPr>
                    <w:webHidden/>
                  </w:rPr>
                  <w:t>98</w:t>
                </w:r>
                <w:r w:rsidR="008B4C2F">
                  <w:rPr>
                    <w:webHidden/>
                  </w:rPr>
                  <w:fldChar w:fldCharType="end"/>
                </w:r>
              </w:hyperlink>
            </w:p>
            <w:p w14:paraId="5AE6D958" w14:textId="3582C67F" w:rsidR="008B4C2F" w:rsidRDefault="00020A26" w:rsidP="00FF214D">
              <w:pPr>
                <w:pStyle w:val="11"/>
              </w:pPr>
              <w:hyperlink w:anchor="_Toc188621804" w:history="1">
                <w:r w:rsidR="008B4C2F" w:rsidRPr="006031B0">
                  <w:rPr>
                    <w:rStyle w:val="afa"/>
                  </w:rPr>
                  <w:t>2</w:t>
                </w:r>
                <w:r w:rsidR="00565422">
                  <w:rPr>
                    <w:rStyle w:val="afa"/>
                  </w:rPr>
                  <w:t>3</w:t>
                </w:r>
                <w:r w:rsidR="008B4C2F" w:rsidRPr="006031B0">
                  <w:rPr>
                    <w:rStyle w:val="afa"/>
                  </w:rPr>
                  <w:t>. ИНИЦИАТИВНЫЕ ПРОЕКТЫ</w:t>
                </w:r>
                <w:r w:rsidR="008B4C2F">
                  <w:rPr>
                    <w:webHidden/>
                  </w:rPr>
                  <w:tab/>
                </w:r>
                <w:r w:rsidR="008B4C2F">
                  <w:rPr>
                    <w:webHidden/>
                  </w:rPr>
                  <w:fldChar w:fldCharType="begin"/>
                </w:r>
                <w:r w:rsidR="008B4C2F">
                  <w:rPr>
                    <w:webHidden/>
                  </w:rPr>
                  <w:instrText xml:space="preserve"> PAGEREF _Toc188621804 \h </w:instrText>
                </w:r>
                <w:r w:rsidR="008B4C2F">
                  <w:rPr>
                    <w:webHidden/>
                  </w:rPr>
                </w:r>
                <w:r w:rsidR="008B4C2F">
                  <w:rPr>
                    <w:webHidden/>
                  </w:rPr>
                  <w:fldChar w:fldCharType="separate"/>
                </w:r>
                <w:r>
                  <w:rPr>
                    <w:webHidden/>
                  </w:rPr>
                  <w:t>110</w:t>
                </w:r>
                <w:r w:rsidR="008B4C2F">
                  <w:rPr>
                    <w:webHidden/>
                  </w:rPr>
                  <w:fldChar w:fldCharType="end"/>
                </w:r>
              </w:hyperlink>
            </w:p>
            <w:p w14:paraId="1893BA8C" w14:textId="7BCBF2B2" w:rsidR="009B4E85" w:rsidRDefault="009B4E85" w:rsidP="0029302C">
              <w:pPr>
                <w:ind w:right="-567"/>
                <w:rPr>
                  <w:b/>
                  <w:webHidden/>
                  <w:lang w:eastAsia="ru-RU"/>
                </w:rPr>
              </w:pPr>
              <w:r w:rsidRPr="0029302C">
                <w:rPr>
                  <w:b/>
                  <w:lang w:eastAsia="ru-RU"/>
                </w:rPr>
                <w:t>2</w:t>
              </w:r>
              <w:r w:rsidR="00565422">
                <w:rPr>
                  <w:b/>
                  <w:lang w:eastAsia="ru-RU"/>
                </w:rPr>
                <w:t>4</w:t>
              </w:r>
              <w:r w:rsidRPr="0029302C">
                <w:rPr>
                  <w:b/>
                  <w:lang w:eastAsia="ru-RU"/>
                </w:rPr>
                <w:t xml:space="preserve">. </w:t>
              </w:r>
              <w:r w:rsidR="0029302C" w:rsidRPr="0029302C">
                <w:rPr>
                  <w:b/>
                  <w:lang w:eastAsia="ru-RU"/>
                </w:rPr>
                <w:t>ЗАГС………………………………………………………………...</w:t>
              </w:r>
              <w:r w:rsidR="00565422">
                <w:rPr>
                  <w:b/>
                  <w:webHidden/>
                  <w:lang w:eastAsia="ru-RU"/>
                </w:rPr>
                <w:t>..</w:t>
              </w:r>
              <w:r w:rsidR="00F3258A">
                <w:rPr>
                  <w:b/>
                  <w:webHidden/>
                  <w:lang w:eastAsia="ru-RU"/>
                </w:rPr>
                <w:t xml:space="preserve">..................................... </w:t>
              </w:r>
              <w:r w:rsidRPr="0029302C">
                <w:rPr>
                  <w:b/>
                  <w:webHidden/>
                  <w:lang w:eastAsia="ru-RU"/>
                </w:rPr>
                <w:fldChar w:fldCharType="begin"/>
              </w:r>
              <w:r w:rsidRPr="0029302C">
                <w:rPr>
                  <w:b/>
                  <w:webHidden/>
                  <w:lang w:eastAsia="ru-RU"/>
                </w:rPr>
                <w:instrText xml:space="preserve"> PAGEREF _Toc188621804 \h </w:instrText>
              </w:r>
              <w:r w:rsidRPr="0029302C">
                <w:rPr>
                  <w:b/>
                  <w:webHidden/>
                  <w:lang w:eastAsia="ru-RU"/>
                </w:rPr>
              </w:r>
              <w:r w:rsidRPr="0029302C">
                <w:rPr>
                  <w:b/>
                  <w:webHidden/>
                  <w:lang w:eastAsia="ru-RU"/>
                </w:rPr>
                <w:fldChar w:fldCharType="separate"/>
              </w:r>
              <w:r w:rsidR="00020A26">
                <w:rPr>
                  <w:b/>
                  <w:noProof/>
                  <w:webHidden/>
                  <w:lang w:eastAsia="ru-RU"/>
                </w:rPr>
                <w:t>110</w:t>
              </w:r>
              <w:r w:rsidRPr="0029302C">
                <w:rPr>
                  <w:b/>
                  <w:webHidden/>
                  <w:lang w:eastAsia="ru-RU"/>
                </w:rPr>
                <w:fldChar w:fldCharType="end"/>
              </w:r>
            </w:p>
            <w:p w14:paraId="34533BAE" w14:textId="0857AC76" w:rsidR="0029302C" w:rsidRDefault="00565422" w:rsidP="0029302C">
              <w:pPr>
                <w:ind w:right="-567"/>
                <w:rPr>
                  <w:b/>
                  <w:lang w:eastAsia="ru-RU"/>
                </w:rPr>
              </w:pPr>
              <w:r>
                <w:rPr>
                  <w:b/>
                  <w:lang w:eastAsia="ru-RU"/>
                </w:rPr>
                <w:t>25</w:t>
              </w:r>
              <w:r w:rsidR="0029302C" w:rsidRPr="0029302C">
                <w:rPr>
                  <w:b/>
                  <w:lang w:eastAsia="ru-RU"/>
                </w:rPr>
                <w:t>. ЗАКУПКИ ТОВАРОВ, РАБОТ, УСЛУГ ДЛЯ ОБЕСПЕЧЕНИЯ МУНИЦИПАЛЬНЫХ НУЖД ……………………………………………………………………………………………</w:t>
              </w:r>
              <w:r w:rsidR="00D91768">
                <w:rPr>
                  <w:b/>
                  <w:lang w:eastAsia="ru-RU"/>
                </w:rPr>
                <w:t xml:space="preserve">. </w:t>
              </w:r>
              <w:r>
                <w:rPr>
                  <w:b/>
                  <w:lang w:eastAsia="ru-RU"/>
                </w:rPr>
                <w:t>11</w:t>
              </w:r>
              <w:r w:rsidR="00F3258A">
                <w:rPr>
                  <w:b/>
                  <w:lang w:eastAsia="ru-RU"/>
                </w:rPr>
                <w:t>1</w:t>
              </w:r>
            </w:p>
            <w:p w14:paraId="4169E3B4" w14:textId="55256C07" w:rsidR="0029302C" w:rsidRDefault="0029302C" w:rsidP="0029302C">
              <w:pPr>
                <w:ind w:right="-567"/>
                <w:rPr>
                  <w:b/>
                  <w:lang w:eastAsia="ru-RU"/>
                </w:rPr>
              </w:pPr>
              <w:r>
                <w:rPr>
                  <w:b/>
                  <w:lang w:eastAsia="ru-RU"/>
                </w:rPr>
                <w:t>2</w:t>
              </w:r>
              <w:r w:rsidR="00565422">
                <w:rPr>
                  <w:b/>
                  <w:lang w:eastAsia="ru-RU"/>
                </w:rPr>
                <w:t>6</w:t>
              </w:r>
              <w:r>
                <w:rPr>
                  <w:b/>
                  <w:lang w:eastAsia="ru-RU"/>
                </w:rPr>
                <w:t xml:space="preserve">. </w:t>
              </w:r>
              <w:r w:rsidR="00D16D3A">
                <w:rPr>
                  <w:b/>
                  <w:lang w:eastAsia="ru-RU"/>
                </w:rPr>
                <w:t>КОНТРОЛЬ В СФЕРЕ ЗАКУПОК И ВНУТРЕННИЙ ФИНАСОВЫЙ КОНТРОЛЬ.</w:t>
              </w:r>
              <w:r w:rsidR="00565422">
                <w:rPr>
                  <w:b/>
                  <w:lang w:eastAsia="ru-RU"/>
                </w:rPr>
                <w:t>11</w:t>
              </w:r>
              <w:r w:rsidR="00D91768">
                <w:rPr>
                  <w:b/>
                  <w:lang w:eastAsia="ru-RU"/>
                </w:rPr>
                <w:t>2</w:t>
              </w:r>
            </w:p>
            <w:p w14:paraId="1333CABA" w14:textId="3FB9C165" w:rsidR="00FF214D" w:rsidRPr="00FF214D" w:rsidRDefault="00FF214D" w:rsidP="00FF214D">
              <w:pPr>
                <w:pStyle w:val="11"/>
              </w:pPr>
              <w:r w:rsidRPr="00FF214D">
                <w:t>2</w:t>
              </w:r>
              <w:r>
                <w:t>7</w:t>
              </w:r>
              <w:r w:rsidRPr="00FF214D">
                <w:t>.</w:t>
              </w:r>
              <w:r w:rsidR="00D91768">
                <w:t>АРХИТЕКТУРА и ГРАДОСТРОИТЕЛЬСТВО</w:t>
              </w:r>
              <w:r w:rsidR="00694F46">
                <w:t>…………………………</w:t>
              </w:r>
              <w:r w:rsidR="00D91768">
                <w:t>…………</w:t>
              </w:r>
              <w:r w:rsidRPr="00FF214D">
                <w:t>11</w:t>
              </w:r>
              <w:r w:rsidR="00D91768">
                <w:t>6</w:t>
              </w:r>
            </w:p>
            <w:p w14:paraId="652CD956" w14:textId="2D1EA917" w:rsidR="008B4C2F" w:rsidRDefault="00020A26" w:rsidP="00FF214D">
              <w:pPr>
                <w:pStyle w:val="11"/>
                <w:rPr>
                  <w:rFonts w:asciiTheme="minorHAnsi" w:eastAsiaTheme="minorEastAsia" w:hAnsiTheme="minorHAnsi"/>
                  <w:sz w:val="22"/>
                </w:rPr>
              </w:pPr>
              <w:hyperlink w:anchor="_Toc188621805" w:history="1">
                <w:r w:rsidR="008B4C2F" w:rsidRPr="006031B0">
                  <w:rPr>
                    <w:rStyle w:val="afa"/>
                  </w:rPr>
                  <w:t>2</w:t>
                </w:r>
                <w:r w:rsidR="00FF214D">
                  <w:rPr>
                    <w:rStyle w:val="afa"/>
                  </w:rPr>
                  <w:t>8</w:t>
                </w:r>
                <w:r w:rsidR="008B4C2F" w:rsidRPr="006031B0">
                  <w:rPr>
                    <w:rStyle w:val="afa"/>
                  </w:rPr>
                  <w:t>. ОСНОВНЫЕ ПОКАЗАТЕЛИ П</w:t>
                </w:r>
                <w:r w:rsidR="00603C01">
                  <w:rPr>
                    <w:rStyle w:val="afa"/>
                  </w:rPr>
                  <w:t>О КАРАБАШСКОМУ ГОРОДСКОМУ ОКРУГУ</w:t>
                </w:r>
                <w:r w:rsidR="008B4C2F">
                  <w:rPr>
                    <w:webHidden/>
                  </w:rPr>
                  <w:tab/>
                </w:r>
                <w:r w:rsidR="008B4C2F">
                  <w:rPr>
                    <w:webHidden/>
                  </w:rPr>
                  <w:fldChar w:fldCharType="begin"/>
                </w:r>
                <w:r w:rsidR="008B4C2F">
                  <w:rPr>
                    <w:webHidden/>
                  </w:rPr>
                  <w:instrText xml:space="preserve"> PAGEREF _Toc188621805 \h </w:instrText>
                </w:r>
                <w:r w:rsidR="008B4C2F">
                  <w:rPr>
                    <w:webHidden/>
                  </w:rPr>
                </w:r>
                <w:r w:rsidR="008B4C2F">
                  <w:rPr>
                    <w:webHidden/>
                  </w:rPr>
                  <w:fldChar w:fldCharType="separate"/>
                </w:r>
                <w:r>
                  <w:rPr>
                    <w:webHidden/>
                  </w:rPr>
                  <w:t>118</w:t>
                </w:r>
                <w:r w:rsidR="008B4C2F">
                  <w:rPr>
                    <w:webHidden/>
                  </w:rPr>
                  <w:fldChar w:fldCharType="end"/>
                </w:r>
              </w:hyperlink>
            </w:p>
            <w:p w14:paraId="049AA651" w14:textId="4DE26188" w:rsidR="00082CBA" w:rsidRDefault="00271B7C" w:rsidP="00271B7C">
              <w:r w:rsidRPr="005F4113">
                <w:rPr>
                  <w:b/>
                  <w:bCs/>
                </w:rPr>
                <w:fldChar w:fldCharType="end"/>
              </w:r>
            </w:p>
          </w:sdtContent>
        </w:sdt>
      </w:sdtContent>
    </w:sdt>
    <w:p w14:paraId="3BEB1E62" w14:textId="4FE95C1D" w:rsidR="00082CBA" w:rsidRDefault="00082CBA" w:rsidP="00082CBA">
      <w:pPr>
        <w:rPr>
          <w:rFonts w:eastAsia="Times New Roman" w:cs="Times New Roman"/>
          <w:b/>
          <w:color w:val="00619C"/>
          <w:sz w:val="24"/>
          <w:szCs w:val="24"/>
          <w:lang w:eastAsia="ru-RU"/>
        </w:rPr>
      </w:pPr>
      <w:r>
        <w:rPr>
          <w:rFonts w:eastAsia="Times New Roman" w:cs="Times New Roman"/>
          <w:b/>
          <w:color w:val="00619C"/>
          <w:sz w:val="24"/>
          <w:szCs w:val="24"/>
          <w:lang w:eastAsia="ru-RU"/>
        </w:rPr>
        <w:br w:type="page"/>
      </w:r>
      <w:r w:rsidR="00755DE5">
        <w:rPr>
          <w:rFonts w:eastAsia="Times New Roman" w:cs="Times New Roman"/>
          <w:b/>
          <w:color w:val="00619C"/>
          <w:sz w:val="24"/>
          <w:szCs w:val="24"/>
          <w:lang w:eastAsia="ru-RU"/>
        </w:rPr>
        <w:lastRenderedPageBreak/>
        <w:t xml:space="preserve"> </w:t>
      </w:r>
    </w:p>
    <w:p w14:paraId="45F96ED7" w14:textId="77777777" w:rsidR="00C94E4E" w:rsidRPr="009232AB" w:rsidRDefault="00C94E4E" w:rsidP="00C94E4E">
      <w:pPr>
        <w:keepNext/>
        <w:keepLines/>
        <w:spacing w:after="240" w:line="240" w:lineRule="auto"/>
        <w:jc w:val="center"/>
        <w:outlineLvl w:val="0"/>
        <w:rPr>
          <w:rFonts w:asciiTheme="majorHAnsi" w:eastAsiaTheme="majorEastAsia" w:hAnsiTheme="majorHAnsi" w:cstheme="majorBidi"/>
          <w:b/>
          <w:bCs/>
          <w:color w:val="365F91" w:themeColor="accent1" w:themeShade="BF"/>
          <w:sz w:val="28"/>
          <w:szCs w:val="28"/>
        </w:rPr>
      </w:pPr>
      <w:bookmarkStart w:id="1" w:name="_Toc48827322"/>
      <w:bookmarkStart w:id="2" w:name="_Toc182836934"/>
      <w:bookmarkStart w:id="3" w:name="_Toc188621741"/>
      <w:bookmarkStart w:id="4" w:name="_Toc48827328"/>
      <w:r w:rsidRPr="009232AB">
        <w:rPr>
          <w:rFonts w:asciiTheme="majorHAnsi" w:eastAsiaTheme="majorEastAsia" w:hAnsiTheme="majorHAnsi" w:cstheme="majorBidi"/>
          <w:b/>
          <w:bCs/>
          <w:color w:val="365F91" w:themeColor="accent1" w:themeShade="BF"/>
          <w:sz w:val="28"/>
          <w:szCs w:val="28"/>
        </w:rPr>
        <w:t>1. ОБЩАЯ ИНФОРМАЦИЯ</w:t>
      </w:r>
      <w:bookmarkEnd w:id="1"/>
      <w:bookmarkEnd w:id="2"/>
      <w:bookmarkEnd w:id="3"/>
    </w:p>
    <w:tbl>
      <w:tblPr>
        <w:tblW w:w="9602" w:type="dxa"/>
        <w:jc w:val="center"/>
        <w:tblLayout w:type="fixed"/>
        <w:tblCellMar>
          <w:top w:w="28" w:type="dxa"/>
          <w:bottom w:w="28" w:type="dxa"/>
        </w:tblCellMar>
        <w:tblLook w:val="04A0" w:firstRow="1" w:lastRow="0" w:firstColumn="1" w:lastColumn="0" w:noHBand="0" w:noVBand="1"/>
      </w:tblPr>
      <w:tblGrid>
        <w:gridCol w:w="2235"/>
        <w:gridCol w:w="2398"/>
        <w:gridCol w:w="2606"/>
        <w:gridCol w:w="2363"/>
      </w:tblGrid>
      <w:tr w:rsidR="000E0A8A" w:rsidRPr="000E0A8A" w14:paraId="7FBB055D" w14:textId="77777777" w:rsidTr="00AF3C7A">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0D1E14C3" w14:textId="77777777" w:rsidR="000E0A8A" w:rsidRPr="000E0A8A" w:rsidRDefault="000E0A8A" w:rsidP="000E0A8A">
            <w:pPr>
              <w:widowControl w:val="0"/>
              <w:spacing w:after="0" w:line="240" w:lineRule="auto"/>
              <w:jc w:val="left"/>
              <w:rPr>
                <w:rFonts w:eastAsia="Times New Roman" w:cs="Times New Roman"/>
                <w:b/>
                <w:color w:val="1D1B11" w:themeColor="background2" w:themeShade="1A"/>
                <w:szCs w:val="26"/>
              </w:rPr>
            </w:pPr>
            <w:bookmarkStart w:id="5" w:name="_Toc41378498"/>
            <w:r w:rsidRPr="000E0A8A">
              <w:rPr>
                <w:rFonts w:eastAsia="Times New Roman" w:cs="Times New Roman"/>
                <w:b/>
                <w:color w:val="1D1B11" w:themeColor="background2" w:themeShade="1A"/>
                <w:szCs w:val="26"/>
              </w:rPr>
              <w:t>Страна:</w:t>
            </w:r>
          </w:p>
        </w:tc>
        <w:tc>
          <w:tcPr>
            <w:tcW w:w="2398" w:type="dxa"/>
            <w:tcBorders>
              <w:top w:val="single" w:sz="4" w:space="0" w:color="000000"/>
              <w:left w:val="single" w:sz="4" w:space="0" w:color="000000"/>
              <w:bottom w:val="single" w:sz="4" w:space="0" w:color="000000"/>
              <w:right w:val="single" w:sz="4" w:space="0" w:color="000000"/>
            </w:tcBorders>
          </w:tcPr>
          <w:p w14:paraId="560F2A78" w14:textId="77777777" w:rsidR="000E0A8A" w:rsidRPr="000E0A8A" w:rsidRDefault="000E0A8A" w:rsidP="000E0A8A">
            <w:pPr>
              <w:widowControl w:val="0"/>
              <w:spacing w:after="0" w:line="240" w:lineRule="auto"/>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Россия</w:t>
            </w:r>
          </w:p>
        </w:tc>
        <w:tc>
          <w:tcPr>
            <w:tcW w:w="260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1EDD2F30" w14:textId="77777777" w:rsidR="000E0A8A" w:rsidRPr="000E0A8A" w:rsidRDefault="000E0A8A" w:rsidP="000E0A8A">
            <w:pPr>
              <w:widowControl w:val="0"/>
              <w:spacing w:after="0" w:line="240" w:lineRule="auto"/>
              <w:jc w:val="left"/>
              <w:rPr>
                <w:rFonts w:eastAsia="Times New Roman" w:cs="Times New Roman"/>
                <w:b/>
                <w:color w:val="1D1B11" w:themeColor="background2" w:themeShade="1A"/>
                <w:szCs w:val="26"/>
              </w:rPr>
            </w:pPr>
            <w:r w:rsidRPr="000E0A8A">
              <w:rPr>
                <w:rFonts w:eastAsia="Times New Roman" w:cs="Times New Roman"/>
                <w:b/>
                <w:color w:val="1D1B11" w:themeColor="background2" w:themeShade="1A"/>
                <w:szCs w:val="26"/>
              </w:rPr>
              <w:t>Регион:</w:t>
            </w:r>
          </w:p>
        </w:tc>
        <w:tc>
          <w:tcPr>
            <w:tcW w:w="2363" w:type="dxa"/>
            <w:tcBorders>
              <w:top w:val="single" w:sz="4" w:space="0" w:color="000000"/>
              <w:left w:val="single" w:sz="4" w:space="0" w:color="000000"/>
              <w:bottom w:val="single" w:sz="4" w:space="0" w:color="000000"/>
              <w:right w:val="single" w:sz="4" w:space="0" w:color="000000"/>
            </w:tcBorders>
          </w:tcPr>
          <w:p w14:paraId="26680600" w14:textId="77777777" w:rsidR="000E0A8A" w:rsidRPr="000E0A8A" w:rsidRDefault="000E0A8A" w:rsidP="000E0A8A">
            <w:pPr>
              <w:widowControl w:val="0"/>
              <w:spacing w:after="0" w:line="240" w:lineRule="auto"/>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Челябинская область</w:t>
            </w:r>
          </w:p>
        </w:tc>
      </w:tr>
      <w:tr w:rsidR="000E0A8A" w:rsidRPr="000E0A8A" w14:paraId="1083CB57" w14:textId="77777777" w:rsidTr="00AF3C7A">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44C9B90C" w14:textId="77777777" w:rsidR="000E0A8A" w:rsidRPr="000E0A8A" w:rsidRDefault="000E0A8A" w:rsidP="000E0A8A">
            <w:pPr>
              <w:widowControl w:val="0"/>
              <w:spacing w:after="0" w:line="240" w:lineRule="auto"/>
              <w:jc w:val="left"/>
              <w:rPr>
                <w:rFonts w:eastAsia="Times New Roman" w:cs="Times New Roman"/>
                <w:b/>
                <w:color w:val="1D1B11" w:themeColor="background2" w:themeShade="1A"/>
                <w:szCs w:val="26"/>
              </w:rPr>
            </w:pPr>
            <w:r w:rsidRPr="000E0A8A">
              <w:rPr>
                <w:rFonts w:eastAsia="Times New Roman" w:cs="Times New Roman"/>
                <w:b/>
                <w:color w:val="1D1B11" w:themeColor="background2" w:themeShade="1A"/>
                <w:szCs w:val="26"/>
              </w:rPr>
              <w:t>Федеральный округ:</w:t>
            </w:r>
          </w:p>
        </w:tc>
        <w:tc>
          <w:tcPr>
            <w:tcW w:w="2398" w:type="dxa"/>
            <w:tcBorders>
              <w:top w:val="single" w:sz="4" w:space="0" w:color="000000"/>
              <w:left w:val="single" w:sz="4" w:space="0" w:color="000000"/>
              <w:bottom w:val="single" w:sz="4" w:space="0" w:color="000000"/>
              <w:right w:val="single" w:sz="4" w:space="0" w:color="000000"/>
            </w:tcBorders>
          </w:tcPr>
          <w:p w14:paraId="09CCC95E" w14:textId="77777777" w:rsidR="000E0A8A" w:rsidRPr="000E0A8A" w:rsidRDefault="000E0A8A" w:rsidP="000E0A8A">
            <w:pPr>
              <w:widowControl w:val="0"/>
              <w:spacing w:after="0" w:line="240" w:lineRule="auto"/>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Уральский федеральный округ</w:t>
            </w:r>
          </w:p>
        </w:tc>
        <w:tc>
          <w:tcPr>
            <w:tcW w:w="260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1055E3FB" w14:textId="77777777" w:rsidR="000E0A8A" w:rsidRPr="000E0A8A" w:rsidRDefault="000E0A8A" w:rsidP="000E0A8A">
            <w:pPr>
              <w:widowControl w:val="0"/>
              <w:spacing w:after="0" w:line="240" w:lineRule="auto"/>
              <w:jc w:val="left"/>
              <w:rPr>
                <w:rFonts w:eastAsia="Times New Roman" w:cs="Times New Roman"/>
                <w:b/>
                <w:color w:val="1D1B11" w:themeColor="background2" w:themeShade="1A"/>
                <w:szCs w:val="26"/>
              </w:rPr>
            </w:pPr>
            <w:r w:rsidRPr="000E0A8A">
              <w:rPr>
                <w:rFonts w:eastAsia="Times New Roman" w:cs="Times New Roman"/>
                <w:b/>
                <w:color w:val="1D1B11" w:themeColor="background2" w:themeShade="1A"/>
                <w:szCs w:val="26"/>
              </w:rPr>
              <w:t>Административный центр:</w:t>
            </w:r>
          </w:p>
        </w:tc>
        <w:tc>
          <w:tcPr>
            <w:tcW w:w="2363" w:type="dxa"/>
            <w:tcBorders>
              <w:top w:val="single" w:sz="4" w:space="0" w:color="000000"/>
              <w:left w:val="single" w:sz="4" w:space="0" w:color="000000"/>
              <w:bottom w:val="single" w:sz="4" w:space="0" w:color="000000"/>
              <w:right w:val="single" w:sz="4" w:space="0" w:color="000000"/>
            </w:tcBorders>
          </w:tcPr>
          <w:p w14:paraId="4A17DCF0" w14:textId="77777777" w:rsidR="000E0A8A" w:rsidRPr="000E0A8A" w:rsidRDefault="000E0A8A" w:rsidP="000E0A8A">
            <w:pPr>
              <w:widowControl w:val="0"/>
              <w:spacing w:after="0" w:line="240" w:lineRule="auto"/>
              <w:contextualSpacing/>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Город Карабаш</w:t>
            </w:r>
          </w:p>
        </w:tc>
      </w:tr>
      <w:tr w:rsidR="000E0A8A" w:rsidRPr="000E0A8A" w14:paraId="711DC79D" w14:textId="77777777" w:rsidTr="00AF3C7A">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B1C8E84" w14:textId="77777777" w:rsidR="000E0A8A" w:rsidRPr="000E0A8A" w:rsidRDefault="000E0A8A" w:rsidP="000E0A8A">
            <w:pPr>
              <w:widowControl w:val="0"/>
              <w:spacing w:after="0" w:line="240" w:lineRule="auto"/>
              <w:jc w:val="left"/>
              <w:rPr>
                <w:rFonts w:eastAsia="Times New Roman" w:cs="Times New Roman"/>
                <w:b/>
                <w:color w:val="1D1B11" w:themeColor="background2" w:themeShade="1A"/>
                <w:szCs w:val="26"/>
              </w:rPr>
            </w:pPr>
            <w:r w:rsidRPr="000E0A8A">
              <w:rPr>
                <w:rFonts w:eastAsia="Times New Roman" w:cs="Times New Roman"/>
                <w:b/>
                <w:color w:val="1D1B11" w:themeColor="background2" w:themeShade="1A"/>
                <w:szCs w:val="26"/>
              </w:rPr>
              <w:t>Дата образования:</w:t>
            </w:r>
          </w:p>
        </w:tc>
        <w:tc>
          <w:tcPr>
            <w:tcW w:w="2398" w:type="dxa"/>
            <w:tcBorders>
              <w:top w:val="single" w:sz="4" w:space="0" w:color="000000"/>
              <w:left w:val="single" w:sz="4" w:space="0" w:color="000000"/>
              <w:bottom w:val="single" w:sz="4" w:space="0" w:color="000000"/>
              <w:right w:val="single" w:sz="4" w:space="0" w:color="000000"/>
            </w:tcBorders>
          </w:tcPr>
          <w:p w14:paraId="0194237E" w14:textId="77777777" w:rsidR="000E0A8A" w:rsidRPr="000E0A8A" w:rsidRDefault="000E0A8A" w:rsidP="000E0A8A">
            <w:pPr>
              <w:widowControl w:val="0"/>
              <w:spacing w:after="0" w:line="240" w:lineRule="auto"/>
              <w:contextualSpacing/>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1882 г. основан поселок;</w:t>
            </w:r>
          </w:p>
          <w:p w14:paraId="2B223B78" w14:textId="77777777" w:rsidR="000E0A8A" w:rsidRPr="000E0A8A" w:rsidRDefault="000E0A8A" w:rsidP="000E0A8A">
            <w:pPr>
              <w:widowControl w:val="0"/>
              <w:spacing w:after="0" w:line="240" w:lineRule="auto"/>
              <w:contextualSpacing/>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20 июня 1933 – статус города</w:t>
            </w:r>
          </w:p>
        </w:tc>
        <w:tc>
          <w:tcPr>
            <w:tcW w:w="260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5B5021E4" w14:textId="77777777" w:rsidR="000E0A8A" w:rsidRPr="000E0A8A" w:rsidRDefault="000E0A8A" w:rsidP="000E0A8A">
            <w:pPr>
              <w:widowControl w:val="0"/>
              <w:spacing w:after="0" w:line="240" w:lineRule="auto"/>
              <w:jc w:val="left"/>
              <w:rPr>
                <w:rFonts w:eastAsia="Times New Roman" w:cs="Times New Roman"/>
                <w:b/>
                <w:color w:val="1D1B11" w:themeColor="background2" w:themeShade="1A"/>
                <w:szCs w:val="26"/>
              </w:rPr>
            </w:pPr>
            <w:r w:rsidRPr="000E0A8A">
              <w:rPr>
                <w:rFonts w:eastAsia="Times New Roman" w:cs="Times New Roman"/>
                <w:b/>
                <w:color w:val="1D1B11" w:themeColor="background2" w:themeShade="1A"/>
                <w:szCs w:val="26"/>
              </w:rPr>
              <w:t>Глава МО:</w:t>
            </w:r>
          </w:p>
        </w:tc>
        <w:tc>
          <w:tcPr>
            <w:tcW w:w="2363" w:type="dxa"/>
            <w:tcBorders>
              <w:top w:val="single" w:sz="4" w:space="0" w:color="000000"/>
              <w:left w:val="single" w:sz="4" w:space="0" w:color="000000"/>
              <w:bottom w:val="single" w:sz="4" w:space="0" w:color="000000"/>
              <w:right w:val="single" w:sz="4" w:space="0" w:color="000000"/>
            </w:tcBorders>
          </w:tcPr>
          <w:p w14:paraId="2C310F1E" w14:textId="77777777" w:rsidR="000E0A8A" w:rsidRPr="000E0A8A" w:rsidRDefault="000E0A8A" w:rsidP="000E0A8A">
            <w:pPr>
              <w:widowControl w:val="0"/>
              <w:spacing w:after="0" w:line="240" w:lineRule="auto"/>
              <w:contextualSpacing/>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Титов Павел Александрович</w:t>
            </w:r>
          </w:p>
        </w:tc>
      </w:tr>
      <w:tr w:rsidR="000E0A8A" w:rsidRPr="000E0A8A" w14:paraId="77A20C93" w14:textId="77777777" w:rsidTr="00AF3C7A">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1E7FCA73" w14:textId="619F259C" w:rsidR="000E0A8A" w:rsidRPr="00D14FDE" w:rsidRDefault="000E0A8A" w:rsidP="000E0A8A">
            <w:pPr>
              <w:widowControl w:val="0"/>
              <w:spacing w:after="0" w:line="240" w:lineRule="auto"/>
              <w:jc w:val="left"/>
              <w:rPr>
                <w:rFonts w:eastAsia="Times New Roman" w:cs="Times New Roman"/>
                <w:b/>
                <w:color w:val="1D1B11" w:themeColor="background2" w:themeShade="1A"/>
                <w:szCs w:val="26"/>
              </w:rPr>
            </w:pPr>
            <w:r w:rsidRPr="00D14FDE">
              <w:rPr>
                <w:rFonts w:eastAsia="Times New Roman" w:cs="Times New Roman"/>
                <w:b/>
                <w:color w:val="1D1B11" w:themeColor="background2" w:themeShade="1A"/>
                <w:szCs w:val="26"/>
              </w:rPr>
              <w:t>Население (01.01.202</w:t>
            </w:r>
            <w:r w:rsidR="00D14FDE" w:rsidRPr="00D14FDE">
              <w:rPr>
                <w:rFonts w:eastAsia="Times New Roman" w:cs="Times New Roman"/>
                <w:b/>
                <w:color w:val="1D1B11" w:themeColor="background2" w:themeShade="1A"/>
                <w:szCs w:val="26"/>
              </w:rPr>
              <w:t>5</w:t>
            </w:r>
            <w:r w:rsidRPr="00D14FDE">
              <w:rPr>
                <w:rFonts w:eastAsia="Times New Roman" w:cs="Times New Roman"/>
                <w:b/>
                <w:color w:val="1D1B11" w:themeColor="background2" w:themeShade="1A"/>
                <w:szCs w:val="26"/>
              </w:rPr>
              <w:t>):</w:t>
            </w:r>
          </w:p>
        </w:tc>
        <w:tc>
          <w:tcPr>
            <w:tcW w:w="2398" w:type="dxa"/>
            <w:tcBorders>
              <w:top w:val="single" w:sz="4" w:space="0" w:color="000000"/>
              <w:left w:val="single" w:sz="4" w:space="0" w:color="000000"/>
              <w:bottom w:val="single" w:sz="4" w:space="0" w:color="000000"/>
              <w:right w:val="single" w:sz="4" w:space="0" w:color="000000"/>
            </w:tcBorders>
          </w:tcPr>
          <w:p w14:paraId="2644944E" w14:textId="77777777" w:rsidR="000E0A8A" w:rsidRPr="00D14FDE" w:rsidRDefault="000E0A8A" w:rsidP="000E0A8A">
            <w:pPr>
              <w:widowControl w:val="0"/>
              <w:spacing w:after="0" w:line="240" w:lineRule="auto"/>
              <w:contextualSpacing/>
              <w:jc w:val="left"/>
              <w:rPr>
                <w:rFonts w:eastAsia="Times New Roman" w:cs="Times New Roman"/>
                <w:color w:val="1D1B11" w:themeColor="background2" w:themeShade="1A"/>
                <w:szCs w:val="26"/>
              </w:rPr>
            </w:pPr>
            <w:r w:rsidRPr="00D14FDE">
              <w:rPr>
                <w:rFonts w:eastAsia="Times New Roman" w:cs="Times New Roman"/>
                <w:color w:val="1D1B11" w:themeColor="background2" w:themeShade="1A"/>
                <w:szCs w:val="26"/>
              </w:rPr>
              <w:t>10 3</w:t>
            </w:r>
            <w:r w:rsidR="00D14FDE" w:rsidRPr="00D14FDE">
              <w:rPr>
                <w:rFonts w:eastAsia="Times New Roman" w:cs="Times New Roman"/>
                <w:color w:val="1D1B11" w:themeColor="background2" w:themeShade="1A"/>
                <w:szCs w:val="26"/>
              </w:rPr>
              <w:t>06</w:t>
            </w:r>
            <w:r w:rsidRPr="00D14FDE">
              <w:rPr>
                <w:rFonts w:eastAsia="Times New Roman" w:cs="Times New Roman"/>
                <w:color w:val="1D1B11" w:themeColor="background2" w:themeShade="1A"/>
                <w:szCs w:val="26"/>
              </w:rPr>
              <w:t xml:space="preserve"> человек</w:t>
            </w:r>
          </w:p>
          <w:p w14:paraId="27864D5C" w14:textId="665DD2D1" w:rsidR="00D14FDE" w:rsidRPr="00D14FDE" w:rsidRDefault="00D14FDE" w:rsidP="000E0A8A">
            <w:pPr>
              <w:widowControl w:val="0"/>
              <w:spacing w:after="0" w:line="240" w:lineRule="auto"/>
              <w:contextualSpacing/>
              <w:jc w:val="left"/>
              <w:rPr>
                <w:rFonts w:eastAsia="Times New Roman" w:cs="Times New Roman"/>
                <w:color w:val="1D1B11" w:themeColor="background2" w:themeShade="1A"/>
                <w:szCs w:val="26"/>
              </w:rPr>
            </w:pPr>
            <w:r w:rsidRPr="00D14FDE">
              <w:rPr>
                <w:rFonts w:eastAsia="Times New Roman" w:cs="Times New Roman"/>
                <w:color w:val="1D1B11" w:themeColor="background2" w:themeShade="1A"/>
                <w:szCs w:val="26"/>
              </w:rPr>
              <w:t>(на 01.01.2024 – 10 372 человека)</w:t>
            </w:r>
          </w:p>
        </w:tc>
        <w:tc>
          <w:tcPr>
            <w:tcW w:w="260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6528302" w14:textId="6A8034F3" w:rsidR="000E0A8A" w:rsidRPr="000E0A8A" w:rsidRDefault="000E0A8A" w:rsidP="000E0A8A">
            <w:pPr>
              <w:widowControl w:val="0"/>
              <w:spacing w:after="0" w:line="240" w:lineRule="auto"/>
              <w:jc w:val="left"/>
              <w:rPr>
                <w:rFonts w:eastAsia="Times New Roman" w:cs="Times New Roman"/>
                <w:b/>
                <w:color w:val="1D1B11" w:themeColor="background2" w:themeShade="1A"/>
                <w:szCs w:val="26"/>
              </w:rPr>
            </w:pPr>
            <w:r w:rsidRPr="000E0A8A">
              <w:rPr>
                <w:rFonts w:eastAsia="Times New Roman" w:cs="Times New Roman"/>
                <w:b/>
                <w:color w:val="1D1B11" w:themeColor="background2" w:themeShade="1A"/>
                <w:szCs w:val="26"/>
              </w:rPr>
              <w:t>Численность избирателей (01.01.2</w:t>
            </w:r>
            <w:r w:rsidR="00931944">
              <w:rPr>
                <w:rFonts w:eastAsia="Times New Roman" w:cs="Times New Roman"/>
                <w:b/>
                <w:color w:val="1D1B11" w:themeColor="background2" w:themeShade="1A"/>
                <w:szCs w:val="26"/>
              </w:rPr>
              <w:t>5</w:t>
            </w:r>
            <w:r w:rsidRPr="000E0A8A">
              <w:rPr>
                <w:rFonts w:eastAsia="Times New Roman" w:cs="Times New Roman"/>
                <w:b/>
                <w:color w:val="1D1B11" w:themeColor="background2" w:themeShade="1A"/>
                <w:szCs w:val="26"/>
              </w:rPr>
              <w:t>):</w:t>
            </w:r>
          </w:p>
        </w:tc>
        <w:tc>
          <w:tcPr>
            <w:tcW w:w="2363" w:type="dxa"/>
            <w:tcBorders>
              <w:top w:val="single" w:sz="4" w:space="0" w:color="000000"/>
              <w:left w:val="single" w:sz="4" w:space="0" w:color="000000"/>
              <w:bottom w:val="single" w:sz="4" w:space="0" w:color="000000"/>
              <w:right w:val="single" w:sz="4" w:space="0" w:color="000000"/>
            </w:tcBorders>
          </w:tcPr>
          <w:p w14:paraId="00DD8996" w14:textId="77777777" w:rsidR="00D14FDE" w:rsidRDefault="00D14FDE" w:rsidP="000E0A8A">
            <w:pPr>
              <w:widowControl w:val="0"/>
              <w:spacing w:after="0" w:line="240" w:lineRule="auto"/>
              <w:contextualSpacing/>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8</w:t>
            </w:r>
            <w:r>
              <w:rPr>
                <w:rFonts w:eastAsia="Times New Roman" w:cs="Times New Roman"/>
                <w:color w:val="1D1B11" w:themeColor="background2" w:themeShade="1A"/>
                <w:szCs w:val="26"/>
              </w:rPr>
              <w:t> </w:t>
            </w:r>
            <w:r w:rsidRPr="000E0A8A">
              <w:rPr>
                <w:rFonts w:eastAsia="Times New Roman" w:cs="Times New Roman"/>
                <w:color w:val="1D1B11" w:themeColor="background2" w:themeShade="1A"/>
                <w:szCs w:val="26"/>
              </w:rPr>
              <w:t>838</w:t>
            </w:r>
            <w:r>
              <w:rPr>
                <w:rFonts w:eastAsia="Times New Roman" w:cs="Times New Roman"/>
                <w:color w:val="1D1B11" w:themeColor="background2" w:themeShade="1A"/>
                <w:szCs w:val="26"/>
              </w:rPr>
              <w:t xml:space="preserve"> человек </w:t>
            </w:r>
          </w:p>
          <w:p w14:paraId="645A4F53" w14:textId="147252C2" w:rsidR="00D14FDE" w:rsidRPr="000E0A8A" w:rsidRDefault="00D14FDE" w:rsidP="000E0A8A">
            <w:pPr>
              <w:widowControl w:val="0"/>
              <w:spacing w:after="0" w:line="240" w:lineRule="auto"/>
              <w:contextualSpacing/>
              <w:jc w:val="left"/>
              <w:rPr>
                <w:rFonts w:eastAsia="Times New Roman" w:cs="Times New Roman"/>
                <w:color w:val="1D1B11" w:themeColor="background2" w:themeShade="1A"/>
                <w:szCs w:val="26"/>
              </w:rPr>
            </w:pPr>
            <w:r>
              <w:rPr>
                <w:rFonts w:eastAsia="Times New Roman" w:cs="Times New Roman"/>
                <w:color w:val="1D1B11" w:themeColor="background2" w:themeShade="1A"/>
                <w:szCs w:val="26"/>
              </w:rPr>
              <w:t xml:space="preserve">(на </w:t>
            </w:r>
            <w:r w:rsidR="000E0A8A" w:rsidRPr="000E0A8A">
              <w:rPr>
                <w:rFonts w:eastAsia="Times New Roman" w:cs="Times New Roman"/>
                <w:color w:val="1D1B11" w:themeColor="background2" w:themeShade="1A"/>
                <w:szCs w:val="26"/>
              </w:rPr>
              <w:t>01.01.2024 – 8 948 человека</w:t>
            </w:r>
            <w:r>
              <w:rPr>
                <w:rFonts w:eastAsia="Times New Roman" w:cs="Times New Roman"/>
                <w:color w:val="1D1B11" w:themeColor="background2" w:themeShade="1A"/>
                <w:szCs w:val="26"/>
              </w:rPr>
              <w:t>)</w:t>
            </w:r>
          </w:p>
        </w:tc>
      </w:tr>
      <w:tr w:rsidR="000E0A8A" w:rsidRPr="000E0A8A" w14:paraId="6070B119" w14:textId="77777777" w:rsidTr="00AF3C7A">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1EC9530C" w14:textId="77777777" w:rsidR="000E0A8A" w:rsidRPr="000E0A8A" w:rsidRDefault="000E0A8A" w:rsidP="000E0A8A">
            <w:pPr>
              <w:widowControl w:val="0"/>
              <w:spacing w:after="0" w:line="240" w:lineRule="auto"/>
              <w:jc w:val="left"/>
              <w:rPr>
                <w:rFonts w:eastAsia="Times New Roman" w:cs="Times New Roman"/>
                <w:b/>
                <w:color w:val="1D1B11" w:themeColor="background2" w:themeShade="1A"/>
                <w:szCs w:val="26"/>
              </w:rPr>
            </w:pPr>
            <w:r w:rsidRPr="000E0A8A">
              <w:rPr>
                <w:rFonts w:eastAsia="Times New Roman" w:cs="Times New Roman"/>
                <w:b/>
                <w:color w:val="1D1B11" w:themeColor="background2" w:themeShade="1A"/>
                <w:szCs w:val="26"/>
              </w:rPr>
              <w:t>Площадь (км</w:t>
            </w:r>
            <w:r w:rsidRPr="000E0A8A">
              <w:rPr>
                <w:rFonts w:eastAsia="Times New Roman" w:cs="Times New Roman"/>
                <w:b/>
                <w:color w:val="1D1B11" w:themeColor="background2" w:themeShade="1A"/>
                <w:szCs w:val="26"/>
                <w:vertAlign w:val="superscript"/>
              </w:rPr>
              <w:t>2</w:t>
            </w:r>
            <w:r w:rsidRPr="000E0A8A">
              <w:rPr>
                <w:rFonts w:eastAsia="Times New Roman" w:cs="Times New Roman"/>
                <w:b/>
                <w:color w:val="1D1B11" w:themeColor="background2" w:themeShade="1A"/>
                <w:szCs w:val="26"/>
              </w:rPr>
              <w:t>)</w:t>
            </w:r>
          </w:p>
        </w:tc>
        <w:tc>
          <w:tcPr>
            <w:tcW w:w="2398" w:type="dxa"/>
            <w:tcBorders>
              <w:top w:val="single" w:sz="4" w:space="0" w:color="000000"/>
              <w:left w:val="single" w:sz="4" w:space="0" w:color="000000"/>
              <w:bottom w:val="single" w:sz="4" w:space="0" w:color="000000"/>
              <w:right w:val="single" w:sz="4" w:space="0" w:color="000000"/>
            </w:tcBorders>
          </w:tcPr>
          <w:p w14:paraId="2C83BFB6" w14:textId="77777777" w:rsidR="000E0A8A" w:rsidRPr="000E0A8A" w:rsidRDefault="000E0A8A" w:rsidP="000E0A8A">
            <w:pPr>
              <w:widowControl w:val="0"/>
              <w:spacing w:after="0" w:line="240" w:lineRule="auto"/>
              <w:contextualSpacing/>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682,0</w:t>
            </w:r>
          </w:p>
        </w:tc>
        <w:tc>
          <w:tcPr>
            <w:tcW w:w="260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555E867A" w14:textId="77777777" w:rsidR="000E0A8A" w:rsidRPr="000E0A8A" w:rsidRDefault="000E0A8A" w:rsidP="000E0A8A">
            <w:pPr>
              <w:widowControl w:val="0"/>
              <w:spacing w:after="0" w:line="240" w:lineRule="auto"/>
              <w:jc w:val="left"/>
              <w:rPr>
                <w:rFonts w:eastAsia="Times New Roman" w:cs="Times New Roman"/>
                <w:b/>
                <w:color w:val="1D1B11" w:themeColor="background2" w:themeShade="1A"/>
                <w:szCs w:val="26"/>
              </w:rPr>
            </w:pPr>
            <w:r w:rsidRPr="000E0A8A">
              <w:rPr>
                <w:rFonts w:eastAsia="Times New Roman" w:cs="Times New Roman"/>
                <w:b/>
                <w:color w:val="1D1B11" w:themeColor="background2" w:themeShade="1A"/>
                <w:szCs w:val="26"/>
              </w:rPr>
              <w:t>Расстояние от областного центра:</w:t>
            </w:r>
          </w:p>
        </w:tc>
        <w:tc>
          <w:tcPr>
            <w:tcW w:w="2363" w:type="dxa"/>
            <w:tcBorders>
              <w:top w:val="single" w:sz="4" w:space="0" w:color="000000"/>
              <w:left w:val="single" w:sz="4" w:space="0" w:color="000000"/>
              <w:bottom w:val="single" w:sz="4" w:space="0" w:color="000000"/>
              <w:right w:val="single" w:sz="4" w:space="0" w:color="000000"/>
            </w:tcBorders>
          </w:tcPr>
          <w:p w14:paraId="2659DC99" w14:textId="77777777" w:rsidR="000E0A8A" w:rsidRPr="000E0A8A" w:rsidRDefault="000E0A8A" w:rsidP="000E0A8A">
            <w:pPr>
              <w:widowControl w:val="0"/>
              <w:spacing w:after="0" w:line="240" w:lineRule="auto"/>
              <w:contextualSpacing/>
              <w:jc w:val="left"/>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112 км.</w:t>
            </w:r>
          </w:p>
        </w:tc>
      </w:tr>
    </w:tbl>
    <w:p w14:paraId="5E46EBEA" w14:textId="77777777" w:rsidR="000E0A8A" w:rsidRDefault="000E0A8A" w:rsidP="000E0A8A">
      <w:pPr>
        <w:spacing w:after="0" w:line="240" w:lineRule="auto"/>
        <w:ind w:firstLine="709"/>
        <w:rPr>
          <w:rFonts w:eastAsia="Times New Roman" w:cs="Times New Roman"/>
          <w:color w:val="1D1B11" w:themeColor="background2" w:themeShade="1A"/>
          <w:szCs w:val="26"/>
        </w:rPr>
      </w:pPr>
    </w:p>
    <w:p w14:paraId="61D5560F" w14:textId="48057150" w:rsidR="000E0A8A" w:rsidRPr="000E0A8A" w:rsidRDefault="000E0A8A" w:rsidP="000E0A8A">
      <w:pPr>
        <w:spacing w:after="0" w:line="240" w:lineRule="auto"/>
        <w:ind w:firstLine="709"/>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Город Карабаш включен в I категорию моногородов</w:t>
      </w:r>
      <w:r w:rsidRPr="000E0A8A">
        <w:rPr>
          <w:rFonts w:cs="Times New Roman"/>
          <w:color w:val="22272F"/>
          <w:szCs w:val="26"/>
          <w:shd w:val="clear" w:color="auto" w:fill="FFFFFF"/>
        </w:rPr>
        <w:t> с наиболее сложным социально-экономическим</w:t>
      </w:r>
      <w:r w:rsidR="00931944">
        <w:rPr>
          <w:rFonts w:cs="Times New Roman"/>
          <w:color w:val="22272F"/>
          <w:szCs w:val="26"/>
          <w:shd w:val="clear" w:color="auto" w:fill="FFFFFF"/>
        </w:rPr>
        <w:t xml:space="preserve"> </w:t>
      </w:r>
      <w:r w:rsidRPr="000E0A8A">
        <w:rPr>
          <w:rFonts w:cs="Times New Roman"/>
          <w:color w:val="22272F"/>
          <w:szCs w:val="26"/>
          <w:shd w:val="clear" w:color="auto" w:fill="FFFFFF"/>
        </w:rPr>
        <w:t>положением (в том числе во взаимосвязи с проблемами</w:t>
      </w:r>
      <w:r w:rsidRPr="000E0A8A">
        <w:rPr>
          <w:rFonts w:cs="Times New Roman"/>
          <w:color w:val="22272F"/>
          <w:szCs w:val="26"/>
        </w:rPr>
        <w:br/>
      </w:r>
      <w:r w:rsidRPr="000E0A8A">
        <w:rPr>
          <w:rFonts w:cs="Times New Roman"/>
          <w:color w:val="22272F"/>
          <w:szCs w:val="26"/>
          <w:shd w:val="clear" w:color="auto" w:fill="FFFFFF"/>
        </w:rPr>
        <w:t>функционирования градообразующих организаций)</w:t>
      </w:r>
      <w:r w:rsidRPr="000E0A8A">
        <w:rPr>
          <w:rFonts w:eastAsia="Times New Roman" w:cs="Times New Roman"/>
          <w:color w:val="1D1B11" w:themeColor="background2" w:themeShade="1A"/>
          <w:szCs w:val="26"/>
        </w:rPr>
        <w:t xml:space="preserve"> (распоряжение Правительства Российской Федерации от 29.07.2014 г. № 1398-р «О перечне монопрофильных муниципальных образований Российской Федерации»).</w:t>
      </w:r>
    </w:p>
    <w:p w14:paraId="5053666C" w14:textId="292070DF" w:rsidR="000E0A8A" w:rsidRPr="000E0A8A" w:rsidRDefault="000E0A8A" w:rsidP="000E0A8A">
      <w:pPr>
        <w:spacing w:after="0" w:line="240" w:lineRule="auto"/>
        <w:ind w:firstLine="709"/>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 xml:space="preserve">Площадь земель в границах округа составляет 682,0 кв. км. </w:t>
      </w:r>
    </w:p>
    <w:p w14:paraId="2A8D296F" w14:textId="77777777" w:rsidR="000E0A8A" w:rsidRPr="000E0A8A" w:rsidRDefault="000E0A8A" w:rsidP="000E0A8A">
      <w:pPr>
        <w:spacing w:after="0" w:line="240" w:lineRule="auto"/>
        <w:ind w:firstLine="709"/>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Карабашский городской округ граничит с Миасским, Кыштымским, Златоустовским городскими округами, Аргаяшским, Кусинским и Нязепетровским муниципальными районами.</w:t>
      </w:r>
    </w:p>
    <w:p w14:paraId="047B45E5" w14:textId="23F89B9A" w:rsidR="000E0A8A" w:rsidRPr="000E0A8A" w:rsidRDefault="000E0A8A" w:rsidP="000E0A8A">
      <w:pPr>
        <w:spacing w:after="0" w:line="240" w:lineRule="auto"/>
        <w:ind w:firstLine="709"/>
        <w:rPr>
          <w:rFonts w:eastAsia="Times New Roman" w:cs="Times New Roman"/>
          <w:color w:val="1D1B11" w:themeColor="background2" w:themeShade="1A"/>
          <w:szCs w:val="26"/>
        </w:rPr>
      </w:pPr>
      <w:r w:rsidRPr="000E0A8A">
        <w:rPr>
          <w:rFonts w:eastAsia="Times New Roman" w:cs="Times New Roman"/>
          <w:color w:val="1D1B11" w:themeColor="background2" w:themeShade="1A"/>
          <w:szCs w:val="26"/>
        </w:rPr>
        <w:t xml:space="preserve">В состав округа входят </w:t>
      </w:r>
      <w:r w:rsidR="00D16722">
        <w:rPr>
          <w:rFonts w:eastAsia="Times New Roman" w:cs="Times New Roman"/>
          <w:color w:val="1D1B11" w:themeColor="background2" w:themeShade="1A"/>
          <w:szCs w:val="26"/>
        </w:rPr>
        <w:t>10</w:t>
      </w:r>
      <w:r w:rsidRPr="000E0A8A">
        <w:rPr>
          <w:rFonts w:eastAsia="Times New Roman" w:cs="Times New Roman"/>
          <w:color w:val="1D1B11" w:themeColor="background2" w:themeShade="1A"/>
          <w:szCs w:val="26"/>
        </w:rPr>
        <w:t xml:space="preserve"> населенных пунктов (поселков). </w:t>
      </w:r>
    </w:p>
    <w:p w14:paraId="08350902" w14:textId="7FEF65D7" w:rsidR="000E0A8A" w:rsidRPr="00B504DC" w:rsidRDefault="000E0A8A" w:rsidP="000E0A8A">
      <w:pPr>
        <w:spacing w:after="0" w:line="240" w:lineRule="auto"/>
        <w:ind w:firstLine="709"/>
        <w:rPr>
          <w:rFonts w:eastAsia="Times New Roman" w:cs="Times New Roman"/>
          <w:color w:val="1D1B11" w:themeColor="background2" w:themeShade="1A"/>
          <w:szCs w:val="26"/>
        </w:rPr>
      </w:pPr>
      <w:r w:rsidRPr="00B504DC">
        <w:rPr>
          <w:rFonts w:eastAsia="Times New Roman" w:cs="Times New Roman"/>
          <w:color w:val="1D1B11" w:themeColor="background2" w:themeShade="1A"/>
          <w:szCs w:val="26"/>
        </w:rPr>
        <w:t xml:space="preserve">Численность жителей Карабашского городского округа </w:t>
      </w:r>
      <w:r w:rsidR="00B504DC" w:rsidRPr="0014247B">
        <w:rPr>
          <w:rFonts w:eastAsia="Times New Roman" w:cs="Times New Roman"/>
          <w:szCs w:val="26"/>
        </w:rPr>
        <w:t>на</w:t>
      </w:r>
      <w:r w:rsidR="0061097A" w:rsidRPr="0014247B">
        <w:rPr>
          <w:rFonts w:eastAsia="Times New Roman" w:cs="Times New Roman"/>
          <w:szCs w:val="26"/>
        </w:rPr>
        <w:t xml:space="preserve"> 01.01.2026 года - </w:t>
      </w:r>
      <w:r w:rsidR="00B504DC" w:rsidRPr="0014247B">
        <w:rPr>
          <w:rFonts w:eastAsia="Times New Roman" w:cs="Times New Roman"/>
          <w:szCs w:val="26"/>
        </w:rPr>
        <w:t xml:space="preserve"> </w:t>
      </w:r>
      <w:r w:rsidR="0061097A" w:rsidRPr="0014247B">
        <w:rPr>
          <w:rFonts w:eastAsia="Times New Roman" w:cs="Times New Roman"/>
          <w:szCs w:val="26"/>
        </w:rPr>
        <w:t xml:space="preserve">данных нет, на </w:t>
      </w:r>
      <w:r w:rsidR="00B504DC" w:rsidRPr="00B504DC">
        <w:rPr>
          <w:rFonts w:eastAsia="Times New Roman" w:cs="Times New Roman"/>
          <w:color w:val="1D1B11" w:themeColor="background2" w:themeShade="1A"/>
          <w:szCs w:val="26"/>
        </w:rPr>
        <w:t xml:space="preserve">01.01.2025 г. – 10 306 человек, </w:t>
      </w:r>
      <w:r w:rsidRPr="00B504DC">
        <w:rPr>
          <w:rFonts w:eastAsia="Times New Roman" w:cs="Times New Roman"/>
          <w:color w:val="1D1B11" w:themeColor="background2" w:themeShade="1A"/>
          <w:szCs w:val="26"/>
        </w:rPr>
        <w:t>на 01.01.2024 г. – 10 372 человека (на 1 января: 2023 г. – 10 578 человек, 2022 г. – 10731 человек, 2021 г. – 10 818 человек, 2020 года – 10 959 человек, 2019 года – 11 059 человек).</w:t>
      </w:r>
    </w:p>
    <w:p w14:paraId="75A748A5" w14:textId="1B929FDF" w:rsidR="000E0A8A" w:rsidRPr="000764C3" w:rsidRDefault="000E0A8A" w:rsidP="000E0A8A">
      <w:pPr>
        <w:spacing w:after="0" w:line="240" w:lineRule="auto"/>
        <w:ind w:firstLine="709"/>
        <w:rPr>
          <w:rFonts w:asciiTheme="minorHAnsi" w:hAnsiTheme="minorHAnsi"/>
          <w:szCs w:val="26"/>
          <w:shd w:val="clear" w:color="auto" w:fill="FFFFFF"/>
        </w:rPr>
      </w:pPr>
      <w:r w:rsidRPr="000764C3">
        <w:rPr>
          <w:rFonts w:eastAsia="Times New Roman" w:cs="Times New Roman"/>
          <w:szCs w:val="26"/>
          <w:shd w:val="clear" w:color="auto" w:fill="FFFFFF"/>
        </w:rPr>
        <w:t>Возрастная структура населения по состоянию на 01.01.202</w:t>
      </w:r>
      <w:r w:rsidR="002E3AA9" w:rsidRPr="000764C3">
        <w:rPr>
          <w:rFonts w:eastAsia="Times New Roman" w:cs="Times New Roman"/>
          <w:szCs w:val="26"/>
          <w:shd w:val="clear" w:color="auto" w:fill="FFFFFF"/>
        </w:rPr>
        <w:t>5</w:t>
      </w:r>
      <w:r w:rsidRPr="000764C3">
        <w:rPr>
          <w:rFonts w:eastAsia="Times New Roman" w:cs="Times New Roman"/>
          <w:szCs w:val="26"/>
          <w:shd w:val="clear" w:color="auto" w:fill="FFFFFF"/>
        </w:rPr>
        <w:t xml:space="preserve"> г.:</w:t>
      </w:r>
    </w:p>
    <w:p w14:paraId="2D9AE79D" w14:textId="0F4C9D7D" w:rsidR="000E0A8A" w:rsidRPr="000764C3" w:rsidRDefault="000E0A8A" w:rsidP="000E0A8A">
      <w:pPr>
        <w:spacing w:after="0" w:line="240" w:lineRule="auto"/>
        <w:ind w:firstLine="709"/>
        <w:rPr>
          <w:rFonts w:asciiTheme="minorHAnsi" w:hAnsiTheme="minorHAnsi"/>
          <w:szCs w:val="26"/>
          <w:shd w:val="clear" w:color="auto" w:fill="FFFFFF"/>
        </w:rPr>
      </w:pPr>
      <w:r w:rsidRPr="000764C3">
        <w:rPr>
          <w:rFonts w:eastAsia="Times New Roman" w:cs="Times New Roman"/>
          <w:szCs w:val="26"/>
          <w:shd w:val="clear" w:color="auto" w:fill="FFFFFF"/>
        </w:rPr>
        <w:t>19</w:t>
      </w:r>
      <w:r w:rsidR="002E3AA9" w:rsidRPr="000764C3">
        <w:rPr>
          <w:rFonts w:eastAsia="Times New Roman" w:cs="Times New Roman"/>
          <w:szCs w:val="26"/>
          <w:shd w:val="clear" w:color="auto" w:fill="FFFFFF"/>
        </w:rPr>
        <w:t>80</w:t>
      </w:r>
      <w:r w:rsidRPr="000764C3">
        <w:rPr>
          <w:rFonts w:eastAsia="Times New Roman" w:cs="Times New Roman"/>
          <w:szCs w:val="26"/>
          <w:shd w:val="clear" w:color="auto" w:fill="FFFFFF"/>
        </w:rPr>
        <w:t xml:space="preserve"> человека (19,</w:t>
      </w:r>
      <w:r w:rsidR="002E3AA9" w:rsidRPr="000764C3">
        <w:rPr>
          <w:rFonts w:eastAsia="Times New Roman" w:cs="Times New Roman"/>
          <w:szCs w:val="26"/>
          <w:shd w:val="clear" w:color="auto" w:fill="FFFFFF"/>
        </w:rPr>
        <w:t>2</w:t>
      </w:r>
      <w:r w:rsidRPr="000764C3">
        <w:rPr>
          <w:rFonts w:eastAsia="Times New Roman" w:cs="Times New Roman"/>
          <w:szCs w:val="26"/>
          <w:shd w:val="clear" w:color="auto" w:fill="FFFFFF"/>
        </w:rPr>
        <w:t xml:space="preserve">%) – моложе трудоспособного возраста; </w:t>
      </w:r>
    </w:p>
    <w:p w14:paraId="2AB44DAD" w14:textId="134A6162" w:rsidR="000E0A8A" w:rsidRPr="000764C3" w:rsidRDefault="000E0A8A" w:rsidP="000E0A8A">
      <w:pPr>
        <w:spacing w:after="0" w:line="240" w:lineRule="auto"/>
        <w:ind w:firstLine="709"/>
        <w:rPr>
          <w:rFonts w:asciiTheme="minorHAnsi" w:hAnsiTheme="minorHAnsi"/>
          <w:szCs w:val="26"/>
          <w:shd w:val="clear" w:color="auto" w:fill="FFFFFF"/>
        </w:rPr>
      </w:pPr>
      <w:r w:rsidRPr="000764C3">
        <w:rPr>
          <w:rFonts w:eastAsia="Times New Roman" w:cs="Times New Roman"/>
          <w:szCs w:val="26"/>
          <w:shd w:val="clear" w:color="auto" w:fill="FFFFFF"/>
        </w:rPr>
        <w:t>5</w:t>
      </w:r>
      <w:r w:rsidR="002E3AA9" w:rsidRPr="000764C3">
        <w:rPr>
          <w:rFonts w:eastAsia="Times New Roman" w:cs="Times New Roman"/>
          <w:szCs w:val="26"/>
          <w:shd w:val="clear" w:color="auto" w:fill="FFFFFF"/>
        </w:rPr>
        <w:t>482</w:t>
      </w:r>
      <w:r w:rsidRPr="000764C3">
        <w:rPr>
          <w:rFonts w:eastAsia="Times New Roman" w:cs="Times New Roman"/>
          <w:szCs w:val="26"/>
          <w:shd w:val="clear" w:color="auto" w:fill="FFFFFF"/>
        </w:rPr>
        <w:t xml:space="preserve"> человека (5</w:t>
      </w:r>
      <w:r w:rsidR="002E3AA9" w:rsidRPr="000764C3">
        <w:rPr>
          <w:rFonts w:eastAsia="Times New Roman" w:cs="Times New Roman"/>
          <w:szCs w:val="26"/>
          <w:shd w:val="clear" w:color="auto" w:fill="FFFFFF"/>
        </w:rPr>
        <w:t>3,2</w:t>
      </w:r>
      <w:r w:rsidRPr="000764C3">
        <w:rPr>
          <w:rFonts w:eastAsia="Times New Roman" w:cs="Times New Roman"/>
          <w:szCs w:val="26"/>
          <w:shd w:val="clear" w:color="auto" w:fill="FFFFFF"/>
        </w:rPr>
        <w:t xml:space="preserve">%) – трудоспособного возраста; </w:t>
      </w:r>
    </w:p>
    <w:p w14:paraId="62149EF1" w14:textId="6E3D7724" w:rsidR="000E0A8A" w:rsidRPr="000764C3" w:rsidRDefault="000E0A8A" w:rsidP="000E0A8A">
      <w:pPr>
        <w:spacing w:after="0" w:line="240" w:lineRule="auto"/>
        <w:ind w:firstLine="709"/>
        <w:rPr>
          <w:rFonts w:eastAsia="Times New Roman" w:cs="Times New Roman"/>
          <w:szCs w:val="26"/>
          <w:shd w:val="clear" w:color="auto" w:fill="FFFFFF"/>
        </w:rPr>
      </w:pPr>
      <w:r w:rsidRPr="000764C3">
        <w:rPr>
          <w:rFonts w:eastAsia="Times New Roman" w:cs="Times New Roman"/>
          <w:szCs w:val="26"/>
          <w:shd w:val="clear" w:color="auto" w:fill="FFFFFF"/>
        </w:rPr>
        <w:t>266</w:t>
      </w:r>
      <w:r w:rsidR="002E3AA9" w:rsidRPr="000764C3">
        <w:rPr>
          <w:rFonts w:eastAsia="Times New Roman" w:cs="Times New Roman"/>
          <w:szCs w:val="26"/>
          <w:shd w:val="clear" w:color="auto" w:fill="FFFFFF"/>
        </w:rPr>
        <w:t>9</w:t>
      </w:r>
      <w:r w:rsidRPr="000764C3">
        <w:rPr>
          <w:rFonts w:eastAsia="Times New Roman" w:cs="Times New Roman"/>
          <w:szCs w:val="26"/>
          <w:shd w:val="clear" w:color="auto" w:fill="FFFFFF"/>
        </w:rPr>
        <w:t xml:space="preserve"> человек (2</w:t>
      </w:r>
      <w:r w:rsidR="002E3AA9" w:rsidRPr="000764C3">
        <w:rPr>
          <w:rFonts w:eastAsia="Times New Roman" w:cs="Times New Roman"/>
          <w:szCs w:val="26"/>
          <w:shd w:val="clear" w:color="auto" w:fill="FFFFFF"/>
        </w:rPr>
        <w:t>5</w:t>
      </w:r>
      <w:r w:rsidRPr="000764C3">
        <w:rPr>
          <w:rFonts w:eastAsia="Times New Roman" w:cs="Times New Roman"/>
          <w:szCs w:val="26"/>
          <w:shd w:val="clear" w:color="auto" w:fill="FFFFFF"/>
        </w:rPr>
        <w:t>,</w:t>
      </w:r>
      <w:r w:rsidR="002E3AA9" w:rsidRPr="000764C3">
        <w:rPr>
          <w:rFonts w:eastAsia="Times New Roman" w:cs="Times New Roman"/>
          <w:szCs w:val="26"/>
          <w:shd w:val="clear" w:color="auto" w:fill="FFFFFF"/>
        </w:rPr>
        <w:t>9</w:t>
      </w:r>
      <w:r w:rsidRPr="000764C3">
        <w:rPr>
          <w:rFonts w:eastAsia="Times New Roman" w:cs="Times New Roman"/>
          <w:szCs w:val="26"/>
          <w:shd w:val="clear" w:color="auto" w:fill="FFFFFF"/>
        </w:rPr>
        <w:t>%) – старше трудоспособного возраста.</w:t>
      </w:r>
    </w:p>
    <w:p w14:paraId="4C226D20" w14:textId="7BA1B251" w:rsidR="00957202" w:rsidRPr="00037B2C" w:rsidRDefault="000E0A8A" w:rsidP="000E0A8A">
      <w:pPr>
        <w:spacing w:after="0" w:line="240" w:lineRule="auto"/>
        <w:ind w:firstLine="709"/>
        <w:contextualSpacing/>
        <w:rPr>
          <w:rFonts w:eastAsia="Times New Roman" w:cs="Times New Roman"/>
          <w:szCs w:val="26"/>
          <w:lang w:eastAsia="ru-RU"/>
        </w:rPr>
      </w:pPr>
      <w:r w:rsidRPr="00037B2C">
        <w:rPr>
          <w:rFonts w:eastAsia="Times New Roman" w:cs="Times New Roman"/>
          <w:szCs w:val="26"/>
          <w:shd w:val="clear" w:color="auto" w:fill="FFFFFF"/>
        </w:rPr>
        <w:t>Количество организаций на 01.01.202</w:t>
      </w:r>
      <w:r w:rsidR="00037B2C">
        <w:rPr>
          <w:rFonts w:eastAsia="Times New Roman" w:cs="Times New Roman"/>
          <w:szCs w:val="26"/>
          <w:shd w:val="clear" w:color="auto" w:fill="FFFFFF"/>
        </w:rPr>
        <w:t>6</w:t>
      </w:r>
      <w:r w:rsidRPr="00037B2C">
        <w:rPr>
          <w:rFonts w:eastAsia="Times New Roman" w:cs="Times New Roman"/>
          <w:szCs w:val="26"/>
          <w:shd w:val="clear" w:color="auto" w:fill="FFFFFF"/>
        </w:rPr>
        <w:t xml:space="preserve"> г. – </w:t>
      </w:r>
      <w:r w:rsidRPr="00037B2C">
        <w:rPr>
          <w:rFonts w:eastAsia="Times New Roman" w:cs="Times New Roman"/>
          <w:color w:val="FF0000"/>
          <w:szCs w:val="26"/>
          <w:shd w:val="clear" w:color="auto" w:fill="FFFFFF"/>
        </w:rPr>
        <w:t xml:space="preserve"> </w:t>
      </w:r>
      <w:r w:rsidR="00037B2C" w:rsidRPr="0014247B">
        <w:rPr>
          <w:rFonts w:eastAsia="Times New Roman" w:cs="Times New Roman"/>
          <w:szCs w:val="26"/>
          <w:shd w:val="clear" w:color="auto" w:fill="FFFFFF"/>
        </w:rPr>
        <w:t>43</w:t>
      </w:r>
      <w:r w:rsidR="0014247B" w:rsidRPr="0014247B">
        <w:rPr>
          <w:rFonts w:eastAsia="Times New Roman" w:cs="Times New Roman"/>
          <w:szCs w:val="26"/>
          <w:shd w:val="clear" w:color="auto" w:fill="FFFFFF"/>
        </w:rPr>
        <w:t>8</w:t>
      </w:r>
      <w:r w:rsidRPr="0014247B">
        <w:rPr>
          <w:rFonts w:eastAsia="Times New Roman" w:cs="Times New Roman"/>
          <w:szCs w:val="26"/>
          <w:shd w:val="clear" w:color="auto" w:fill="FFFFFF"/>
        </w:rPr>
        <w:t xml:space="preserve"> ед</w:t>
      </w:r>
      <w:r w:rsidRPr="00037B2C">
        <w:rPr>
          <w:rFonts w:eastAsia="Times New Roman" w:cs="Times New Roman"/>
          <w:szCs w:val="26"/>
          <w:shd w:val="clear" w:color="auto" w:fill="FFFFFF"/>
        </w:rPr>
        <w:t xml:space="preserve">., </w:t>
      </w:r>
      <w:r w:rsidR="00037B2C" w:rsidRPr="00037B2C">
        <w:rPr>
          <w:rFonts w:eastAsia="Times New Roman" w:cs="Times New Roman"/>
          <w:szCs w:val="26"/>
          <w:shd w:val="clear" w:color="auto" w:fill="FFFFFF"/>
        </w:rPr>
        <w:t>учтенных в Росстате</w:t>
      </w:r>
      <w:r w:rsidR="00037B2C">
        <w:rPr>
          <w:rFonts w:eastAsia="Times New Roman" w:cs="Times New Roman"/>
          <w:szCs w:val="26"/>
          <w:shd w:val="clear" w:color="auto" w:fill="FFFFFF"/>
        </w:rPr>
        <w:t xml:space="preserve"> - 129 хозяйствующих субъектов, </w:t>
      </w:r>
      <w:r w:rsidRPr="00037B2C">
        <w:rPr>
          <w:rFonts w:cs="Times New Roman"/>
          <w:szCs w:val="26"/>
          <w:shd w:val="clear" w:color="auto" w:fill="FFFFFF"/>
        </w:rPr>
        <w:t>ЮЛ</w:t>
      </w:r>
      <w:r w:rsidR="002E3AA9" w:rsidRPr="00037B2C">
        <w:rPr>
          <w:rFonts w:cs="Times New Roman"/>
          <w:szCs w:val="26"/>
          <w:shd w:val="clear" w:color="auto" w:fill="FFFFFF"/>
        </w:rPr>
        <w:t xml:space="preserve"> </w:t>
      </w:r>
      <w:r w:rsidRPr="00037B2C">
        <w:rPr>
          <w:rFonts w:cs="Times New Roman"/>
          <w:szCs w:val="26"/>
          <w:shd w:val="clear" w:color="auto" w:fill="FFFFFF"/>
        </w:rPr>
        <w:t>-</w:t>
      </w:r>
      <w:r w:rsidR="002E3AA9" w:rsidRPr="00037B2C">
        <w:rPr>
          <w:rFonts w:cs="Times New Roman"/>
          <w:szCs w:val="26"/>
          <w:shd w:val="clear" w:color="auto" w:fill="FFFFFF"/>
        </w:rPr>
        <w:t xml:space="preserve"> </w:t>
      </w:r>
      <w:r w:rsidR="00037B2C">
        <w:rPr>
          <w:rFonts w:cs="Times New Roman"/>
          <w:szCs w:val="26"/>
          <w:shd w:val="clear" w:color="auto" w:fill="FFFFFF"/>
        </w:rPr>
        <w:t>59</w:t>
      </w:r>
      <w:r w:rsidRPr="00037B2C">
        <w:rPr>
          <w:rFonts w:cs="Times New Roman"/>
          <w:szCs w:val="26"/>
          <w:shd w:val="clear" w:color="auto" w:fill="FFFFFF"/>
        </w:rPr>
        <w:t>, ИП</w:t>
      </w:r>
      <w:r w:rsidR="002E3AA9" w:rsidRPr="00037B2C">
        <w:rPr>
          <w:rFonts w:cs="Times New Roman"/>
          <w:szCs w:val="26"/>
          <w:shd w:val="clear" w:color="auto" w:fill="FFFFFF"/>
        </w:rPr>
        <w:t xml:space="preserve"> </w:t>
      </w:r>
      <w:r w:rsidRPr="00037B2C">
        <w:rPr>
          <w:rFonts w:cs="Times New Roman"/>
          <w:szCs w:val="26"/>
          <w:shd w:val="clear" w:color="auto" w:fill="FFFFFF"/>
        </w:rPr>
        <w:t xml:space="preserve">- </w:t>
      </w:r>
      <w:r w:rsidR="00037B2C">
        <w:rPr>
          <w:rFonts w:cs="Times New Roman"/>
          <w:szCs w:val="26"/>
          <w:shd w:val="clear" w:color="auto" w:fill="FFFFFF"/>
        </w:rPr>
        <w:t>250</w:t>
      </w:r>
      <w:r w:rsidRPr="00037B2C">
        <w:rPr>
          <w:rFonts w:cs="Times New Roman"/>
          <w:szCs w:val="26"/>
          <w:shd w:val="clear" w:color="auto" w:fill="FFFFFF"/>
        </w:rPr>
        <w:t>, самозанятые</w:t>
      </w:r>
      <w:r w:rsidR="002E3AA9" w:rsidRPr="00037B2C">
        <w:rPr>
          <w:rFonts w:cs="Times New Roman"/>
          <w:szCs w:val="26"/>
          <w:shd w:val="clear" w:color="auto" w:fill="FFFFFF"/>
        </w:rPr>
        <w:t xml:space="preserve"> </w:t>
      </w:r>
      <w:r w:rsidRPr="00037B2C">
        <w:rPr>
          <w:rFonts w:cs="Times New Roman"/>
          <w:szCs w:val="26"/>
          <w:shd w:val="clear" w:color="auto" w:fill="FFFFFF"/>
        </w:rPr>
        <w:t xml:space="preserve">- </w:t>
      </w:r>
      <w:r w:rsidR="00037B2C">
        <w:rPr>
          <w:rFonts w:cs="Times New Roman"/>
          <w:szCs w:val="26"/>
          <w:shd w:val="clear" w:color="auto" w:fill="FFFFFF"/>
        </w:rPr>
        <w:t>883</w:t>
      </w:r>
      <w:r w:rsidRPr="00037B2C">
        <w:rPr>
          <w:rFonts w:cs="Times New Roman"/>
          <w:szCs w:val="26"/>
          <w:shd w:val="clear" w:color="auto" w:fill="FFFFFF"/>
        </w:rPr>
        <w:t xml:space="preserve"> человека</w:t>
      </w:r>
      <w:r w:rsidR="008F7CD5" w:rsidRPr="00037B2C">
        <w:rPr>
          <w:rFonts w:cs="Times New Roman"/>
          <w:szCs w:val="26"/>
          <w:shd w:val="clear" w:color="auto" w:fill="FFFFFF"/>
        </w:rPr>
        <w:t>.</w:t>
      </w:r>
      <w:r w:rsidR="00037B2C" w:rsidRPr="00037B2C">
        <w:rPr>
          <w:rFonts w:eastAsia="Times New Roman" w:cs="Times New Roman"/>
          <w:szCs w:val="26"/>
          <w:shd w:val="clear" w:color="auto" w:fill="FFFFFF"/>
        </w:rPr>
        <w:t xml:space="preserve"> </w:t>
      </w:r>
    </w:p>
    <w:bookmarkEnd w:id="5"/>
    <w:p w14:paraId="5FC13BD7" w14:textId="77777777" w:rsidR="001C012B" w:rsidRPr="0061097A" w:rsidRDefault="001C012B" w:rsidP="001C012B">
      <w:pPr>
        <w:spacing w:after="0" w:line="240" w:lineRule="auto"/>
        <w:contextualSpacing/>
        <w:rPr>
          <w:rFonts w:eastAsia="Times New Roman" w:cs="Times New Roman"/>
          <w:color w:val="0070C0"/>
          <w:szCs w:val="26"/>
          <w:lang w:eastAsia="ru-RU"/>
        </w:rPr>
      </w:pPr>
    </w:p>
    <w:p w14:paraId="1321916F" w14:textId="77777777" w:rsidR="000E0A8A" w:rsidRPr="00F74395" w:rsidRDefault="000E0A8A" w:rsidP="001C012B">
      <w:pPr>
        <w:spacing w:after="0" w:line="240" w:lineRule="auto"/>
        <w:contextualSpacing/>
        <w:rPr>
          <w:rFonts w:eastAsia="Times New Roman" w:cs="Times New Roman"/>
          <w:color w:val="1D1B11" w:themeColor="background2" w:themeShade="1A"/>
          <w:szCs w:val="26"/>
          <w:highlight w:val="yellow"/>
          <w:lang w:eastAsia="ru-RU"/>
        </w:rPr>
        <w:sectPr w:rsidR="000E0A8A" w:rsidRPr="00F74395" w:rsidSect="00020A26">
          <w:footerReference w:type="default" r:id="rId9"/>
          <w:pgSz w:w="11906" w:h="16838"/>
          <w:pgMar w:top="851" w:right="707" w:bottom="993" w:left="1134" w:header="708" w:footer="405" w:gutter="0"/>
          <w:pgNumType w:start="0"/>
          <w:cols w:space="708"/>
          <w:docGrid w:linePitch="360"/>
        </w:sectPr>
      </w:pPr>
    </w:p>
    <w:p w14:paraId="09D4F923" w14:textId="77777777" w:rsidR="00C94E4E" w:rsidRPr="006F1AE3" w:rsidRDefault="001C012B" w:rsidP="00C94E4E">
      <w:pPr>
        <w:keepNext/>
        <w:keepLines/>
        <w:spacing w:after="240" w:line="240" w:lineRule="auto"/>
        <w:jc w:val="center"/>
        <w:outlineLvl w:val="0"/>
        <w:rPr>
          <w:rFonts w:asciiTheme="majorHAnsi" w:eastAsia="Times New Roman" w:hAnsiTheme="majorHAnsi" w:cstheme="majorBidi"/>
          <w:b/>
          <w:bCs/>
          <w:color w:val="365F91" w:themeColor="accent1" w:themeShade="BF"/>
          <w:sz w:val="28"/>
          <w:szCs w:val="28"/>
          <w:u w:val="single"/>
          <w:lang w:eastAsia="ru-RU"/>
        </w:rPr>
      </w:pPr>
      <w:bookmarkStart w:id="6" w:name="_Toc48827325"/>
      <w:bookmarkStart w:id="7" w:name="_Toc182836935"/>
      <w:bookmarkStart w:id="8" w:name="_Toc188621742"/>
      <w:r w:rsidRPr="006F1AE3">
        <w:rPr>
          <w:rFonts w:asciiTheme="majorHAnsi" w:eastAsia="Times New Roman" w:hAnsiTheme="majorHAnsi" w:cstheme="majorBidi"/>
          <w:b/>
          <w:bCs/>
          <w:color w:val="365F91" w:themeColor="accent1" w:themeShade="BF"/>
          <w:sz w:val="28"/>
          <w:szCs w:val="28"/>
          <w:lang w:eastAsia="ru-RU"/>
        </w:rPr>
        <w:lastRenderedPageBreak/>
        <w:t>2</w:t>
      </w:r>
      <w:r w:rsidRPr="006F1AE3">
        <w:rPr>
          <w:rFonts w:asciiTheme="majorHAnsi" w:eastAsia="Times New Roman" w:hAnsiTheme="majorHAnsi" w:cstheme="majorBidi"/>
          <w:b/>
          <w:bCs/>
          <w:color w:val="365F91" w:themeColor="accent1" w:themeShade="BF"/>
          <w:sz w:val="28"/>
          <w:szCs w:val="28"/>
          <w:u w:val="single"/>
          <w:lang w:eastAsia="ru-RU"/>
        </w:rPr>
        <w:t xml:space="preserve">. СТРУКТУРА АДМИНИСТРАЦИИ </w:t>
      </w:r>
      <w:bookmarkEnd w:id="6"/>
      <w:bookmarkEnd w:id="7"/>
      <w:r w:rsidR="006F1AE3" w:rsidRPr="006F1AE3">
        <w:rPr>
          <w:rFonts w:asciiTheme="majorHAnsi" w:eastAsia="Times New Roman" w:hAnsiTheme="majorHAnsi" w:cstheme="majorBidi"/>
          <w:b/>
          <w:bCs/>
          <w:color w:val="365F91" w:themeColor="accent1" w:themeShade="BF"/>
          <w:sz w:val="28"/>
          <w:szCs w:val="28"/>
          <w:u w:val="single"/>
          <w:lang w:eastAsia="ru-RU"/>
        </w:rPr>
        <w:t>КАРАБАШСКОГО</w:t>
      </w:r>
      <w:r w:rsidR="00957202" w:rsidRPr="006F1AE3">
        <w:rPr>
          <w:rFonts w:asciiTheme="majorHAnsi" w:eastAsia="Times New Roman" w:hAnsiTheme="majorHAnsi" w:cstheme="majorBidi"/>
          <w:b/>
          <w:bCs/>
          <w:color w:val="365F91" w:themeColor="accent1" w:themeShade="BF"/>
          <w:sz w:val="28"/>
          <w:szCs w:val="28"/>
          <w:u w:val="single"/>
          <w:lang w:eastAsia="ru-RU"/>
        </w:rPr>
        <w:t xml:space="preserve"> ГОРОДСКОГО ОКРУГА</w:t>
      </w:r>
      <w:bookmarkEnd w:id="8"/>
    </w:p>
    <w:p w14:paraId="4A6674D4" w14:textId="77777777" w:rsidR="001C012B" w:rsidRPr="00F74395" w:rsidRDefault="000E0A8A" w:rsidP="001C012B">
      <w:pPr>
        <w:spacing w:after="0" w:line="240" w:lineRule="auto"/>
        <w:jc w:val="center"/>
        <w:rPr>
          <w:rFonts w:eastAsia="Times New Roman" w:cs="Times New Roman"/>
          <w:b/>
          <w:sz w:val="20"/>
          <w:szCs w:val="20"/>
          <w:highlight w:val="yellow"/>
          <w:lang w:eastAsia="ru-RU"/>
        </w:rPr>
      </w:pPr>
      <w:r>
        <w:rPr>
          <w:rFonts w:eastAsia="Times New Roman" w:cs="Times New Roman"/>
          <w:b/>
          <w:noProof/>
          <w:sz w:val="20"/>
          <w:szCs w:val="20"/>
          <w:lang w:eastAsia="ru-RU"/>
        </w:rPr>
        <w:drawing>
          <wp:inline distT="0" distB="0" distL="0" distR="0" wp14:anchorId="590266D2" wp14:editId="4C2F697E">
            <wp:extent cx="6389370" cy="4359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9370" cy="4359275"/>
                    </a:xfrm>
                    <a:prstGeom prst="rect">
                      <a:avLst/>
                    </a:prstGeom>
                    <a:noFill/>
                  </pic:spPr>
                </pic:pic>
              </a:graphicData>
            </a:graphic>
          </wp:inline>
        </w:drawing>
      </w:r>
    </w:p>
    <w:p w14:paraId="579CBCEF" w14:textId="77777777" w:rsidR="001C012B" w:rsidRDefault="000E0A8A" w:rsidP="00957202">
      <w:pPr>
        <w:spacing w:after="0" w:line="240" w:lineRule="auto"/>
        <w:jc w:val="left"/>
        <w:rPr>
          <w:rFonts w:eastAsia="Times New Roman" w:cs="Times New Roman"/>
          <w:sz w:val="20"/>
          <w:szCs w:val="20"/>
          <w:highlight w:val="yellow"/>
          <w:lang w:eastAsia="ru-RU"/>
        </w:rPr>
      </w:pPr>
      <w:r>
        <w:rPr>
          <w:rFonts w:eastAsia="Times New Roman" w:cs="Times New Roman"/>
          <w:noProof/>
          <w:sz w:val="20"/>
          <w:szCs w:val="20"/>
          <w:lang w:eastAsia="ru-RU"/>
        </w:rPr>
        <w:drawing>
          <wp:inline distT="0" distB="0" distL="0" distR="0" wp14:anchorId="51EEF37E" wp14:editId="5700181E">
            <wp:extent cx="6334125" cy="2353310"/>
            <wp:effectExtent l="0" t="0" r="9525"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4125" cy="2353310"/>
                    </a:xfrm>
                    <a:prstGeom prst="rect">
                      <a:avLst/>
                    </a:prstGeom>
                    <a:noFill/>
                  </pic:spPr>
                </pic:pic>
              </a:graphicData>
            </a:graphic>
          </wp:inline>
        </w:drawing>
      </w:r>
    </w:p>
    <w:p w14:paraId="33090773" w14:textId="77777777" w:rsidR="000E0A8A" w:rsidRPr="00F74395" w:rsidRDefault="000E0A8A" w:rsidP="00957202">
      <w:pPr>
        <w:spacing w:after="0" w:line="240" w:lineRule="auto"/>
        <w:jc w:val="left"/>
        <w:rPr>
          <w:rFonts w:eastAsia="Times New Roman" w:cs="Times New Roman"/>
          <w:sz w:val="20"/>
          <w:szCs w:val="20"/>
          <w:highlight w:val="yellow"/>
          <w:lang w:eastAsia="ru-RU"/>
        </w:rPr>
      </w:pPr>
    </w:p>
    <w:p w14:paraId="7C6F8C75" w14:textId="77777777" w:rsidR="001C012B" w:rsidRPr="00F74395" w:rsidRDefault="001C012B" w:rsidP="00C94E4E">
      <w:pPr>
        <w:jc w:val="left"/>
        <w:rPr>
          <w:rFonts w:eastAsia="Times New Roman" w:cs="Times New Roman"/>
          <w:color w:val="3E4A54"/>
          <w:sz w:val="24"/>
          <w:szCs w:val="24"/>
          <w:highlight w:val="yellow"/>
          <w:lang w:eastAsia="ru-RU"/>
          <w14:textFill>
            <w14:solidFill>
              <w14:srgbClr w14:val="3E4A54">
                <w14:lumMod w14:val="95000"/>
                <w14:lumOff w14:val="5000"/>
              </w14:srgbClr>
            </w14:solidFill>
          </w14:textFill>
        </w:rPr>
        <w:sectPr w:rsidR="001C012B" w:rsidRPr="00F74395" w:rsidSect="000E0A8A">
          <w:pgSz w:w="11906" w:h="16838"/>
          <w:pgMar w:top="851" w:right="707" w:bottom="993" w:left="1134" w:header="708" w:footer="405" w:gutter="0"/>
          <w:cols w:space="708"/>
          <w:docGrid w:linePitch="360"/>
        </w:sectPr>
      </w:pPr>
    </w:p>
    <w:p w14:paraId="5E6C61DB" w14:textId="77777777" w:rsidR="00C94E4E" w:rsidRPr="009232AB" w:rsidRDefault="00C94E4E" w:rsidP="002D23A4">
      <w:pPr>
        <w:keepNext/>
        <w:keepLines/>
        <w:spacing w:after="240" w:line="240" w:lineRule="auto"/>
        <w:jc w:val="center"/>
        <w:outlineLvl w:val="0"/>
        <w:rPr>
          <w:rFonts w:asciiTheme="majorHAnsi" w:eastAsia="Times New Roman" w:hAnsiTheme="majorHAnsi" w:cstheme="majorBidi"/>
          <w:b/>
          <w:bCs/>
          <w:color w:val="365F91" w:themeColor="accent1" w:themeShade="BF"/>
          <w:sz w:val="28"/>
          <w:szCs w:val="28"/>
          <w:lang w:eastAsia="ru-RU"/>
        </w:rPr>
      </w:pPr>
      <w:bookmarkStart w:id="9" w:name="_Toc48827326"/>
      <w:bookmarkStart w:id="10" w:name="_Toc182836936"/>
      <w:bookmarkStart w:id="11" w:name="_Toc188621743"/>
      <w:r w:rsidRPr="009232AB">
        <w:rPr>
          <w:rFonts w:asciiTheme="majorHAnsi" w:eastAsia="Times New Roman" w:hAnsiTheme="majorHAnsi" w:cstheme="majorBidi"/>
          <w:b/>
          <w:bCs/>
          <w:color w:val="365F91" w:themeColor="accent1" w:themeShade="BF"/>
          <w:sz w:val="28"/>
          <w:szCs w:val="28"/>
          <w:lang w:eastAsia="ru-RU"/>
        </w:rPr>
        <w:lastRenderedPageBreak/>
        <w:t>3. ОБЩЕСТВЕННО-ПОЛИТИЧЕСКАЯ ОБСТАНОВКА</w:t>
      </w:r>
      <w:bookmarkEnd w:id="9"/>
      <w:bookmarkEnd w:id="10"/>
      <w:bookmarkEnd w:id="11"/>
    </w:p>
    <w:p w14:paraId="7EF30A69" w14:textId="77777777" w:rsidR="00284816" w:rsidRPr="00284816" w:rsidRDefault="00284816" w:rsidP="00284816">
      <w:pPr>
        <w:spacing w:after="0" w:line="240" w:lineRule="auto"/>
        <w:ind w:firstLine="709"/>
        <w:rPr>
          <w:rFonts w:eastAsia="Calibri" w:cs="Times New Roman"/>
          <w:szCs w:val="26"/>
        </w:rPr>
      </w:pPr>
      <w:bookmarkStart w:id="12" w:name="_Toc182836937"/>
      <w:bookmarkStart w:id="13" w:name="_Toc182921243"/>
      <w:bookmarkStart w:id="14" w:name="_Toc183000561"/>
      <w:bookmarkStart w:id="15" w:name="_Toc184307436"/>
      <w:r w:rsidRPr="00284816">
        <w:rPr>
          <w:rFonts w:eastAsia="Calibri" w:cs="Times New Roman"/>
          <w:szCs w:val="26"/>
        </w:rPr>
        <w:t xml:space="preserve">Общественно-политическая обстановка в городе характеризуется как устойчиво стабильная. </w:t>
      </w:r>
    </w:p>
    <w:p w14:paraId="4B1A1D52" w14:textId="4618E9F5" w:rsidR="00284816" w:rsidRPr="00284816" w:rsidRDefault="00284816" w:rsidP="00284816">
      <w:pPr>
        <w:spacing w:after="0" w:line="240" w:lineRule="auto"/>
        <w:ind w:firstLine="709"/>
        <w:rPr>
          <w:rFonts w:eastAsia="Calibri" w:cs="Times New Roman"/>
          <w:szCs w:val="26"/>
        </w:rPr>
      </w:pPr>
      <w:r w:rsidRPr="00284816">
        <w:rPr>
          <w:rFonts w:eastAsia="Calibri" w:cs="Times New Roman"/>
          <w:szCs w:val="26"/>
        </w:rPr>
        <w:t xml:space="preserve">23.01.2025 г. решением Собрания депутатов Карабашского городского </w:t>
      </w:r>
      <w:r w:rsidR="00713202">
        <w:rPr>
          <w:rFonts w:eastAsia="Calibri" w:cs="Times New Roman"/>
          <w:szCs w:val="26"/>
        </w:rPr>
        <w:t>округа на должность главы Карабашского городского округа</w:t>
      </w:r>
      <w:r w:rsidRPr="00284816">
        <w:rPr>
          <w:rFonts w:eastAsia="Calibri" w:cs="Times New Roman"/>
          <w:szCs w:val="26"/>
        </w:rPr>
        <w:t xml:space="preserve"> избран Титов П.А., заместитель главы Карабашского городского округа по финансам и экономике. Титовым П.А. установлены рабочие отношения с представительным органом.</w:t>
      </w:r>
    </w:p>
    <w:p w14:paraId="43E3B1A6" w14:textId="42DF483F" w:rsidR="00284816" w:rsidRPr="00284816" w:rsidRDefault="00284816" w:rsidP="00284816">
      <w:pPr>
        <w:spacing w:after="0" w:line="240" w:lineRule="auto"/>
        <w:ind w:firstLine="709"/>
        <w:rPr>
          <w:rFonts w:eastAsia="Calibri" w:cs="Times New Roman"/>
          <w:szCs w:val="26"/>
        </w:rPr>
      </w:pPr>
      <w:r w:rsidRPr="00284816">
        <w:rPr>
          <w:rFonts w:eastAsia="Calibri" w:cs="Times New Roman"/>
          <w:szCs w:val="26"/>
        </w:rPr>
        <w:t xml:space="preserve">Представительный орган – Собрание депутатов Карабашского городского округа </w:t>
      </w:r>
      <w:r w:rsidRPr="00284816">
        <w:rPr>
          <w:rFonts w:eastAsia="Calibri" w:cs="Times New Roman"/>
          <w:szCs w:val="26"/>
          <w:lang w:val="en-US"/>
        </w:rPr>
        <w:t>VI</w:t>
      </w:r>
      <w:r w:rsidR="00900A54">
        <w:rPr>
          <w:rFonts w:eastAsia="Calibri" w:cs="Times New Roman"/>
          <w:szCs w:val="26"/>
          <w:lang w:val="en-US"/>
        </w:rPr>
        <w:t>I</w:t>
      </w:r>
      <w:r w:rsidRPr="00284816">
        <w:rPr>
          <w:rFonts w:eastAsia="Calibri" w:cs="Times New Roman"/>
          <w:szCs w:val="26"/>
        </w:rPr>
        <w:t xml:space="preserve"> созыва – сформирован по итогам очередных выборов </w:t>
      </w:r>
      <w:r w:rsidR="00900A54">
        <w:rPr>
          <w:rFonts w:eastAsia="Calibri" w:cs="Times New Roman"/>
          <w:szCs w:val="26"/>
        </w:rPr>
        <w:t xml:space="preserve">с </w:t>
      </w:r>
      <w:r w:rsidR="00900A54" w:rsidRPr="00900A54">
        <w:rPr>
          <w:rFonts w:eastAsia="Calibri" w:cs="Times New Roman"/>
          <w:szCs w:val="26"/>
        </w:rPr>
        <w:t>12</w:t>
      </w:r>
      <w:r w:rsidR="00900A54">
        <w:rPr>
          <w:rFonts w:eastAsia="Calibri" w:cs="Times New Roman"/>
          <w:szCs w:val="26"/>
        </w:rPr>
        <w:t>.09.2025 по</w:t>
      </w:r>
      <w:r w:rsidR="00900A54" w:rsidRPr="00900A54">
        <w:rPr>
          <w:rFonts w:eastAsia="Calibri" w:cs="Times New Roman"/>
          <w:szCs w:val="26"/>
        </w:rPr>
        <w:t xml:space="preserve"> </w:t>
      </w:r>
      <w:r w:rsidRPr="00284816">
        <w:rPr>
          <w:rFonts w:eastAsia="Calibri" w:cs="Times New Roman"/>
          <w:szCs w:val="26"/>
        </w:rPr>
        <w:t>1</w:t>
      </w:r>
      <w:r w:rsidR="00900A54" w:rsidRPr="00900A54">
        <w:rPr>
          <w:rFonts w:eastAsia="Calibri" w:cs="Times New Roman"/>
          <w:szCs w:val="26"/>
        </w:rPr>
        <w:t>4</w:t>
      </w:r>
      <w:r w:rsidRPr="00284816">
        <w:rPr>
          <w:rFonts w:eastAsia="Calibri" w:cs="Times New Roman"/>
          <w:szCs w:val="26"/>
        </w:rPr>
        <w:t>.09.202</w:t>
      </w:r>
      <w:r w:rsidR="00900A54">
        <w:rPr>
          <w:rFonts w:eastAsia="Calibri" w:cs="Times New Roman"/>
          <w:szCs w:val="26"/>
        </w:rPr>
        <w:t>5</w:t>
      </w:r>
      <w:r w:rsidRPr="00284816">
        <w:rPr>
          <w:rFonts w:eastAsia="Calibri" w:cs="Times New Roman"/>
          <w:szCs w:val="26"/>
        </w:rPr>
        <w:t xml:space="preserve"> года. Включает 15 мандатов по одномандатным избирательным округам. На данный момент замещены все 15 мандатов депутатов.</w:t>
      </w:r>
    </w:p>
    <w:p w14:paraId="11230580" w14:textId="6FF447F5" w:rsidR="00284816" w:rsidRPr="00284816" w:rsidRDefault="00FD4097" w:rsidP="00284816">
      <w:pPr>
        <w:spacing w:after="0" w:line="240" w:lineRule="auto"/>
        <w:ind w:firstLine="709"/>
        <w:rPr>
          <w:rFonts w:eastAsia="Calibri" w:cs="Times New Roman"/>
          <w:szCs w:val="26"/>
        </w:rPr>
      </w:pPr>
      <w:r>
        <w:rPr>
          <w:rFonts w:eastAsia="Calibri" w:cs="Times New Roman"/>
          <w:szCs w:val="26"/>
        </w:rPr>
        <w:t>Спецификой выборов 2025</w:t>
      </w:r>
      <w:r w:rsidR="00284816" w:rsidRPr="00284816">
        <w:rPr>
          <w:rFonts w:eastAsia="Calibri" w:cs="Times New Roman"/>
          <w:szCs w:val="26"/>
        </w:rPr>
        <w:t xml:space="preserve"> года являлось выдвижение и избрание в местный представительный орган топ-менеджеров градообразующего предприятия</w:t>
      </w:r>
      <w:r w:rsidR="001C5727">
        <w:rPr>
          <w:rFonts w:eastAsia="Calibri" w:cs="Times New Roman"/>
          <w:szCs w:val="26"/>
        </w:rPr>
        <w:t xml:space="preserve">                             </w:t>
      </w:r>
      <w:r w:rsidR="00284816" w:rsidRPr="00284816">
        <w:rPr>
          <w:rFonts w:eastAsia="Calibri" w:cs="Times New Roman"/>
          <w:szCs w:val="26"/>
        </w:rPr>
        <w:t xml:space="preserve"> АО «Карабашмедь» – директора А.Ф. Ханжина и заместителя директора А.Н. Юшкова. Данные депутаты участвовали в выборах в порядке самовыдвижения.</w:t>
      </w:r>
    </w:p>
    <w:p w14:paraId="0796AAF6" w14:textId="77777777" w:rsidR="00284816" w:rsidRPr="00284816" w:rsidRDefault="00284816" w:rsidP="00284816">
      <w:pPr>
        <w:spacing w:after="0" w:line="240" w:lineRule="auto"/>
        <w:ind w:firstLine="709"/>
        <w:rPr>
          <w:rFonts w:eastAsia="Calibri" w:cs="Times New Roman"/>
          <w:szCs w:val="26"/>
        </w:rPr>
      </w:pPr>
      <w:r w:rsidRPr="00284816">
        <w:rPr>
          <w:rFonts w:eastAsia="Calibri" w:cs="Times New Roman"/>
          <w:szCs w:val="26"/>
        </w:rPr>
        <w:t>В Собрании депутатов отсутствует представительство несистемной оппозиции.</w:t>
      </w:r>
    </w:p>
    <w:p w14:paraId="3A296055" w14:textId="4EB91ADC" w:rsidR="00284816" w:rsidRPr="00D73F5E" w:rsidRDefault="00284816" w:rsidP="00284816">
      <w:pPr>
        <w:spacing w:after="0" w:line="240" w:lineRule="auto"/>
        <w:ind w:firstLine="709"/>
        <w:rPr>
          <w:rFonts w:eastAsia="Calibri" w:cs="Times New Roman"/>
          <w:szCs w:val="26"/>
        </w:rPr>
      </w:pPr>
      <w:r w:rsidRPr="00D73F5E">
        <w:rPr>
          <w:rFonts w:eastAsia="Calibri" w:cs="Times New Roman"/>
          <w:szCs w:val="26"/>
        </w:rPr>
        <w:t xml:space="preserve">Председатель Собрания депутатов и секретарь местного отделения партии «Единая Россия» – Шуткин Дмитрий Сергеевич, 1970 г.р., </w:t>
      </w:r>
      <w:r w:rsidR="001656B9" w:rsidRPr="00D73F5E">
        <w:rPr>
          <w:rFonts w:eastAsia="Calibri" w:cs="Times New Roman"/>
          <w:szCs w:val="26"/>
        </w:rPr>
        <w:t>переизб</w:t>
      </w:r>
      <w:r w:rsidRPr="00D73F5E">
        <w:rPr>
          <w:rFonts w:eastAsia="Calibri" w:cs="Times New Roman"/>
          <w:szCs w:val="26"/>
        </w:rPr>
        <w:t>ран на должность председателя в сентябре 202</w:t>
      </w:r>
      <w:r w:rsidR="001656B9" w:rsidRPr="00D73F5E">
        <w:rPr>
          <w:rFonts w:eastAsia="Calibri" w:cs="Times New Roman"/>
          <w:szCs w:val="26"/>
        </w:rPr>
        <w:t>5</w:t>
      </w:r>
      <w:r w:rsidRPr="00D73F5E">
        <w:rPr>
          <w:rFonts w:eastAsia="Calibri" w:cs="Times New Roman"/>
          <w:szCs w:val="26"/>
        </w:rPr>
        <w:t xml:space="preserve"> года. Должность занимает </w:t>
      </w:r>
      <w:r w:rsidR="001656B9" w:rsidRPr="00D73F5E">
        <w:rPr>
          <w:rFonts w:eastAsia="Calibri" w:cs="Times New Roman"/>
          <w:szCs w:val="26"/>
        </w:rPr>
        <w:t>четвертый</w:t>
      </w:r>
      <w:r w:rsidRPr="00D73F5E">
        <w:rPr>
          <w:rFonts w:eastAsia="Calibri" w:cs="Times New Roman"/>
          <w:szCs w:val="26"/>
        </w:rPr>
        <w:t xml:space="preserve"> срок подряд. Отношения главы города и председателя Собрания депутатов – </w:t>
      </w:r>
      <w:r w:rsidR="00D73F5E" w:rsidRPr="00D73F5E">
        <w:rPr>
          <w:rFonts w:eastAsia="Calibri" w:cs="Times New Roman"/>
          <w:szCs w:val="26"/>
        </w:rPr>
        <w:t>строятся на конструктивной основе</w:t>
      </w:r>
      <w:r w:rsidRPr="00D73F5E">
        <w:rPr>
          <w:rFonts w:eastAsia="Calibri" w:cs="Times New Roman"/>
          <w:szCs w:val="26"/>
        </w:rPr>
        <w:t>, без конфликтного фона.</w:t>
      </w:r>
    </w:p>
    <w:p w14:paraId="606162DC" w14:textId="07DB463F" w:rsidR="00284816" w:rsidRPr="00713202" w:rsidRDefault="00284816" w:rsidP="00284816">
      <w:pPr>
        <w:spacing w:after="0" w:line="240" w:lineRule="auto"/>
        <w:ind w:firstLine="709"/>
        <w:rPr>
          <w:rFonts w:eastAsia="Calibri" w:cs="Times New Roman"/>
          <w:szCs w:val="26"/>
        </w:rPr>
      </w:pPr>
      <w:r w:rsidRPr="00713202">
        <w:rPr>
          <w:rFonts w:eastAsia="Calibri" w:cs="Times New Roman"/>
          <w:szCs w:val="26"/>
        </w:rPr>
        <w:t xml:space="preserve">Партийное представительство в Собрании депутатов: </w:t>
      </w:r>
      <w:r w:rsidR="00A023EB" w:rsidRPr="00713202">
        <w:rPr>
          <w:rFonts w:eastAsia="Calibri" w:cs="Times New Roman"/>
          <w:szCs w:val="26"/>
        </w:rPr>
        <w:t>12</w:t>
      </w:r>
      <w:r w:rsidRPr="00713202">
        <w:rPr>
          <w:rFonts w:eastAsia="Calibri" w:cs="Times New Roman"/>
          <w:szCs w:val="26"/>
        </w:rPr>
        <w:t xml:space="preserve"> депутатов – партия «ЕР», </w:t>
      </w:r>
      <w:r w:rsidR="00713202" w:rsidRPr="00713202">
        <w:rPr>
          <w:rFonts w:eastAsia="Calibri" w:cs="Times New Roman"/>
          <w:szCs w:val="26"/>
        </w:rPr>
        <w:t>2 депутата – «СР», 1 – беспартийный</w:t>
      </w:r>
      <w:r w:rsidRPr="00713202">
        <w:rPr>
          <w:rFonts w:eastAsia="Calibri" w:cs="Times New Roman"/>
          <w:szCs w:val="26"/>
        </w:rPr>
        <w:t xml:space="preserve">. В составе Собрания депутатов сформирована одна фракция – ВПП «Единая Россия», в которой состоит </w:t>
      </w:r>
      <w:r w:rsidR="00A023EB" w:rsidRPr="00713202">
        <w:rPr>
          <w:rFonts w:eastAsia="Calibri" w:cs="Times New Roman"/>
          <w:szCs w:val="26"/>
        </w:rPr>
        <w:t>12</w:t>
      </w:r>
      <w:r w:rsidRPr="00713202">
        <w:rPr>
          <w:rFonts w:eastAsia="Calibri" w:cs="Times New Roman"/>
          <w:szCs w:val="26"/>
        </w:rPr>
        <w:t xml:space="preserve"> депутатов. </w:t>
      </w:r>
    </w:p>
    <w:p w14:paraId="131A84CA" w14:textId="77777777" w:rsidR="00284816" w:rsidRPr="00284816" w:rsidRDefault="00284816" w:rsidP="00284816">
      <w:pPr>
        <w:spacing w:after="0" w:line="240" w:lineRule="auto"/>
        <w:ind w:firstLine="709"/>
        <w:rPr>
          <w:rFonts w:eastAsia="Calibri" w:cs="Times New Roman"/>
          <w:szCs w:val="26"/>
        </w:rPr>
      </w:pPr>
      <w:r w:rsidRPr="00284816">
        <w:rPr>
          <w:rFonts w:eastAsia="Calibri" w:cs="Times New Roman"/>
          <w:szCs w:val="26"/>
        </w:rPr>
        <w:t xml:space="preserve">Отношения главы города с предприятиями города – рабочие. Взаимодействие ведется как по вопросам развития города, программам социального партнерства, так и по политическим вопросам. При непосредственной поддержке предприятий в городе реализуется программа административно-производственной мобилизации. </w:t>
      </w:r>
    </w:p>
    <w:p w14:paraId="6C7D4775" w14:textId="2A126AEB" w:rsidR="00284816" w:rsidRDefault="0061097A" w:rsidP="00D73F5E">
      <w:pPr>
        <w:spacing w:after="0" w:line="240" w:lineRule="auto"/>
        <w:ind w:firstLine="709"/>
        <w:rPr>
          <w:rFonts w:eastAsia="Calibri" w:cs="Times New Roman"/>
          <w:szCs w:val="26"/>
        </w:rPr>
      </w:pPr>
      <w:r>
        <w:rPr>
          <w:rFonts w:eastAsia="Calibri" w:cs="Times New Roman"/>
          <w:szCs w:val="26"/>
        </w:rPr>
        <w:t>В период с 20</w:t>
      </w:r>
      <w:r w:rsidR="00D73F5E">
        <w:rPr>
          <w:rFonts w:eastAsia="Calibri" w:cs="Times New Roman"/>
          <w:szCs w:val="26"/>
        </w:rPr>
        <w:t>20</w:t>
      </w:r>
      <w:r>
        <w:rPr>
          <w:rFonts w:eastAsia="Calibri" w:cs="Times New Roman"/>
          <w:szCs w:val="26"/>
        </w:rPr>
        <w:t xml:space="preserve"> по 2026</w:t>
      </w:r>
      <w:r w:rsidR="007F679A">
        <w:rPr>
          <w:rFonts w:eastAsia="Calibri" w:cs="Times New Roman"/>
          <w:szCs w:val="26"/>
        </w:rPr>
        <w:t xml:space="preserve"> год в округе</w:t>
      </w:r>
      <w:r w:rsidR="00284816" w:rsidRPr="00284816">
        <w:rPr>
          <w:rFonts w:eastAsia="Calibri" w:cs="Times New Roman"/>
          <w:szCs w:val="26"/>
        </w:rPr>
        <w:t xml:space="preserve"> не проводилось массовых публичных протестных мероприятий. </w:t>
      </w:r>
    </w:p>
    <w:p w14:paraId="61FE5801" w14:textId="6FE0AC38" w:rsidR="00713202" w:rsidRDefault="00713202" w:rsidP="00D73F5E">
      <w:pPr>
        <w:spacing w:after="0" w:line="240" w:lineRule="auto"/>
        <w:ind w:firstLine="709"/>
        <w:rPr>
          <w:rFonts w:eastAsia="Calibri" w:cs="Times New Roman"/>
          <w:szCs w:val="26"/>
        </w:rPr>
      </w:pPr>
    </w:p>
    <w:p w14:paraId="193BD250" w14:textId="77777777" w:rsidR="00713202" w:rsidRPr="0061097A" w:rsidRDefault="00713202" w:rsidP="00D73F5E">
      <w:pPr>
        <w:spacing w:after="0" w:line="240" w:lineRule="auto"/>
        <w:ind w:firstLine="709"/>
        <w:rPr>
          <w:rFonts w:eastAsia="Calibri" w:cs="Times New Roman"/>
          <w:color w:val="00B050"/>
          <w:szCs w:val="26"/>
        </w:rPr>
      </w:pPr>
    </w:p>
    <w:p w14:paraId="14F4C185" w14:textId="528A600B" w:rsidR="00082CBA" w:rsidRDefault="00082CBA" w:rsidP="00082CBA">
      <w:pPr>
        <w:pStyle w:val="1"/>
      </w:pPr>
      <w:bookmarkStart w:id="16" w:name="_Toc188621746"/>
      <w:bookmarkEnd w:id="12"/>
      <w:bookmarkEnd w:id="13"/>
      <w:bookmarkEnd w:id="14"/>
      <w:bookmarkEnd w:id="15"/>
      <w:r w:rsidRPr="00E71650">
        <w:t>4. ФИНАНСЫ И БЮДЖЕТ</w:t>
      </w:r>
      <w:bookmarkEnd w:id="4"/>
      <w:bookmarkEnd w:id="16"/>
    </w:p>
    <w:p w14:paraId="5E8C70F9" w14:textId="5474E14A" w:rsidR="0061097A" w:rsidRPr="00713202" w:rsidRDefault="0061097A" w:rsidP="0061097A">
      <w:pPr>
        <w:spacing w:after="0" w:line="240" w:lineRule="auto"/>
        <w:ind w:firstLine="567"/>
        <w:rPr>
          <w:rFonts w:cs="Times New Roman"/>
          <w:szCs w:val="26"/>
        </w:rPr>
      </w:pPr>
      <w:r w:rsidRPr="00713202">
        <w:rPr>
          <w:rFonts w:cs="Times New Roman"/>
          <w:szCs w:val="26"/>
        </w:rPr>
        <w:t xml:space="preserve"> Решением Собрания депутатов Карабашского городского округа от 13.12.2024г. №426 «О бюджете Карабашского городского округа на 2025 год и плановый период 2026 и 2027 годов» с учетом внесенных изменений в объемы межбюджетных трансфертов, доходы   на 2025 год утверждены в сумме 1 053 694,4 тыс. рублей, расходы в сумме 1 109 984,8 тыс. рублей, дефицит бюджета в сумме 56 290,4 тыс. рублей.</w:t>
      </w:r>
    </w:p>
    <w:p w14:paraId="4CD6E0E4" w14:textId="4B41E1F5" w:rsidR="0061097A" w:rsidRPr="00713202" w:rsidRDefault="0061097A" w:rsidP="0061097A">
      <w:pPr>
        <w:spacing w:after="0" w:line="240" w:lineRule="auto"/>
        <w:ind w:firstLine="567"/>
        <w:rPr>
          <w:rFonts w:cs="Times New Roman"/>
          <w:szCs w:val="26"/>
        </w:rPr>
      </w:pPr>
      <w:r w:rsidRPr="00713202">
        <w:rPr>
          <w:rFonts w:cs="Times New Roman"/>
          <w:szCs w:val="26"/>
        </w:rPr>
        <w:t>Доходы бюджета исполнены в сумме 1 049 594,7 тыс. рублей, расходы в сумме 1 083 886,6 тыс. рублей, бюджет исполнен с дефицитом в сумме 34 291,9 тыс. рублей.</w:t>
      </w:r>
    </w:p>
    <w:p w14:paraId="6A7E5BE6" w14:textId="77777777" w:rsidR="0061097A" w:rsidRPr="00713202" w:rsidRDefault="0061097A" w:rsidP="0061097A">
      <w:pPr>
        <w:spacing w:after="0" w:line="240" w:lineRule="auto"/>
        <w:ind w:firstLine="567"/>
        <w:rPr>
          <w:rFonts w:cs="Times New Roman"/>
          <w:b/>
          <w:szCs w:val="26"/>
        </w:rPr>
      </w:pPr>
      <w:r w:rsidRPr="00713202">
        <w:rPr>
          <w:rFonts w:cs="Times New Roman"/>
          <w:b/>
          <w:szCs w:val="26"/>
        </w:rPr>
        <w:t>1.Доходы</w:t>
      </w:r>
    </w:p>
    <w:p w14:paraId="0C9874ED" w14:textId="2C318079" w:rsidR="0061097A" w:rsidRPr="00713202" w:rsidRDefault="0061097A" w:rsidP="0061097A">
      <w:pPr>
        <w:spacing w:after="0" w:line="240" w:lineRule="auto"/>
        <w:ind w:firstLine="567"/>
        <w:rPr>
          <w:rFonts w:cs="Times New Roman"/>
          <w:szCs w:val="26"/>
        </w:rPr>
      </w:pPr>
      <w:r w:rsidRPr="00713202">
        <w:rPr>
          <w:rFonts w:cs="Times New Roman"/>
          <w:szCs w:val="26"/>
        </w:rPr>
        <w:t>Доходы бюджета исполнены на 100,5 % от плановых назначений и составили по итогам года 1 049 594,7 тыс. рублей.</w:t>
      </w:r>
    </w:p>
    <w:p w14:paraId="2AFC82F3" w14:textId="77777777" w:rsidR="0061097A" w:rsidRDefault="0061097A" w:rsidP="0061097A">
      <w:pPr>
        <w:spacing w:after="0" w:line="240" w:lineRule="auto"/>
        <w:ind w:firstLine="567"/>
        <w:jc w:val="right"/>
        <w:rPr>
          <w:rFonts w:cs="Times New Roman"/>
          <w:b/>
          <w:sz w:val="28"/>
          <w:szCs w:val="28"/>
        </w:rPr>
      </w:pPr>
    </w:p>
    <w:p w14:paraId="4FCA70ED" w14:textId="4CDBE567" w:rsidR="0061097A" w:rsidRPr="007812F7" w:rsidRDefault="0061097A" w:rsidP="0061097A">
      <w:pPr>
        <w:spacing w:after="0" w:line="240" w:lineRule="auto"/>
        <w:ind w:firstLine="567"/>
        <w:jc w:val="right"/>
        <w:rPr>
          <w:rFonts w:cs="Times New Roman"/>
          <w:sz w:val="28"/>
          <w:szCs w:val="28"/>
        </w:rPr>
      </w:pPr>
      <w:r w:rsidRPr="00675DE7">
        <w:rPr>
          <w:rFonts w:cs="Times New Roman"/>
          <w:b/>
          <w:sz w:val="28"/>
          <w:szCs w:val="28"/>
        </w:rPr>
        <w:lastRenderedPageBreak/>
        <w:t>Структура доходов бюджета Карабашского городского округа за 20</w:t>
      </w:r>
      <w:r>
        <w:rPr>
          <w:rFonts w:cs="Times New Roman"/>
          <w:b/>
          <w:sz w:val="28"/>
          <w:szCs w:val="28"/>
        </w:rPr>
        <w:t>25</w:t>
      </w:r>
      <w:r w:rsidRPr="00675DE7">
        <w:rPr>
          <w:rFonts w:cs="Times New Roman"/>
          <w:b/>
          <w:sz w:val="28"/>
          <w:szCs w:val="28"/>
        </w:rPr>
        <w:t xml:space="preserve"> год</w:t>
      </w:r>
      <w:r>
        <w:rPr>
          <w:rFonts w:cs="Times New Roman"/>
          <w:b/>
          <w:sz w:val="28"/>
          <w:szCs w:val="28"/>
        </w:rPr>
        <w:t xml:space="preserve">                                                 </w:t>
      </w:r>
      <w:r w:rsidRPr="007812F7">
        <w:rPr>
          <w:rFonts w:cs="Times New Roman"/>
          <w:sz w:val="28"/>
          <w:szCs w:val="28"/>
        </w:rPr>
        <w:t>млн.руб.</w:t>
      </w:r>
    </w:p>
    <w:p w14:paraId="245B2338" w14:textId="77777777" w:rsidR="0061097A" w:rsidRPr="001A4732" w:rsidRDefault="0061097A" w:rsidP="0061097A">
      <w:pPr>
        <w:spacing w:after="0" w:line="240" w:lineRule="auto"/>
        <w:ind w:firstLine="567"/>
        <w:rPr>
          <w:rFonts w:cs="Times New Roman"/>
          <w:sz w:val="24"/>
          <w:szCs w:val="24"/>
        </w:rPr>
      </w:pPr>
      <w:r>
        <w:rPr>
          <w:rFonts w:cs="Times New Roman"/>
          <w:noProof/>
          <w:sz w:val="24"/>
          <w:szCs w:val="24"/>
          <w:lang w:eastAsia="ru-RU"/>
        </w:rPr>
        <w:drawing>
          <wp:inline distT="0" distB="0" distL="0" distR="0" wp14:anchorId="40E7DBC1" wp14:editId="19E65973">
            <wp:extent cx="5543550" cy="336232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62DD21" w14:textId="77777777" w:rsidR="0061097A" w:rsidRDefault="0061097A" w:rsidP="0061097A">
      <w:pPr>
        <w:spacing w:after="0" w:line="240" w:lineRule="auto"/>
        <w:ind w:firstLine="567"/>
        <w:rPr>
          <w:rFonts w:cs="Times New Roman"/>
          <w:b/>
          <w:sz w:val="24"/>
          <w:szCs w:val="24"/>
        </w:rPr>
      </w:pPr>
    </w:p>
    <w:p w14:paraId="06CA2743" w14:textId="77777777" w:rsidR="0061097A" w:rsidRDefault="0061097A" w:rsidP="0061097A">
      <w:pPr>
        <w:spacing w:after="0" w:line="240" w:lineRule="auto"/>
        <w:ind w:firstLine="567"/>
        <w:rPr>
          <w:rFonts w:cs="Times New Roman"/>
          <w:sz w:val="24"/>
          <w:szCs w:val="24"/>
        </w:rPr>
      </w:pPr>
      <w:r w:rsidRPr="006F6134">
        <w:rPr>
          <w:rFonts w:cs="Times New Roman"/>
          <w:b/>
          <w:sz w:val="24"/>
          <w:szCs w:val="24"/>
        </w:rPr>
        <w:t>Налоговые и неналоговые доходы</w:t>
      </w:r>
      <w:r w:rsidRPr="006F6134">
        <w:rPr>
          <w:rFonts w:cs="Times New Roman"/>
          <w:sz w:val="24"/>
          <w:szCs w:val="24"/>
        </w:rPr>
        <w:t xml:space="preserve"> утверждены в сумме </w:t>
      </w:r>
      <w:r>
        <w:rPr>
          <w:rFonts w:cs="Times New Roman"/>
          <w:sz w:val="24"/>
          <w:szCs w:val="24"/>
        </w:rPr>
        <w:t>246 271,6</w:t>
      </w:r>
      <w:r w:rsidRPr="006F6134">
        <w:rPr>
          <w:rFonts w:cs="Times New Roman"/>
          <w:sz w:val="24"/>
          <w:szCs w:val="24"/>
        </w:rPr>
        <w:t xml:space="preserve"> тыс. рублей,  исполнены в сумме  </w:t>
      </w:r>
      <w:r>
        <w:rPr>
          <w:rFonts w:cs="Times New Roman"/>
          <w:sz w:val="24"/>
          <w:szCs w:val="24"/>
        </w:rPr>
        <w:t>253 483,8</w:t>
      </w:r>
      <w:r w:rsidRPr="006F6134">
        <w:rPr>
          <w:rFonts w:cs="Times New Roman"/>
          <w:sz w:val="24"/>
          <w:szCs w:val="24"/>
        </w:rPr>
        <w:t xml:space="preserve"> тыс. рублей, что составляет 10</w:t>
      </w:r>
      <w:r>
        <w:rPr>
          <w:rFonts w:cs="Times New Roman"/>
          <w:sz w:val="24"/>
          <w:szCs w:val="24"/>
        </w:rPr>
        <w:t xml:space="preserve">2,9 </w:t>
      </w:r>
      <w:r w:rsidRPr="006F6134">
        <w:rPr>
          <w:rFonts w:cs="Times New Roman"/>
          <w:sz w:val="24"/>
          <w:szCs w:val="24"/>
        </w:rPr>
        <w:t>%  от плановых назначений (таблица №1).</w:t>
      </w:r>
    </w:p>
    <w:p w14:paraId="1450FAE0" w14:textId="77777777" w:rsidR="0061097A" w:rsidRPr="006F6134" w:rsidRDefault="0061097A" w:rsidP="0061097A">
      <w:pPr>
        <w:spacing w:after="0" w:line="240" w:lineRule="auto"/>
        <w:ind w:firstLine="567"/>
        <w:rPr>
          <w:rFonts w:cs="Times New Roman"/>
          <w:sz w:val="24"/>
          <w:szCs w:val="24"/>
        </w:rPr>
      </w:pPr>
    </w:p>
    <w:p w14:paraId="01B52C6F" w14:textId="77777777" w:rsidR="0061097A" w:rsidRPr="006F6134" w:rsidRDefault="0061097A" w:rsidP="0061097A">
      <w:pPr>
        <w:spacing w:after="0" w:line="240" w:lineRule="auto"/>
        <w:ind w:firstLine="567"/>
        <w:jc w:val="right"/>
        <w:rPr>
          <w:rFonts w:cs="Times New Roman"/>
          <w:sz w:val="24"/>
          <w:szCs w:val="24"/>
        </w:rPr>
      </w:pPr>
      <w:r w:rsidRPr="006F6134">
        <w:rPr>
          <w:rFonts w:cs="Times New Roman"/>
          <w:sz w:val="24"/>
          <w:szCs w:val="24"/>
        </w:rPr>
        <w:t>Таблица №1</w:t>
      </w:r>
    </w:p>
    <w:p w14:paraId="1E7655A0" w14:textId="77777777" w:rsidR="0061097A" w:rsidRDefault="0061097A" w:rsidP="0061097A">
      <w:pPr>
        <w:spacing w:after="0" w:line="240" w:lineRule="auto"/>
        <w:ind w:firstLine="567"/>
        <w:jc w:val="center"/>
        <w:rPr>
          <w:rFonts w:cs="Times New Roman"/>
          <w:sz w:val="24"/>
          <w:szCs w:val="24"/>
        </w:rPr>
      </w:pPr>
      <w:r w:rsidRPr="006F6134">
        <w:rPr>
          <w:rFonts w:cs="Times New Roman"/>
          <w:sz w:val="24"/>
          <w:szCs w:val="24"/>
        </w:rPr>
        <w:t>Информация о налоговых и неналоговых доходах бюджета Карабашского городского округа за 202</w:t>
      </w:r>
      <w:r>
        <w:rPr>
          <w:rFonts w:cs="Times New Roman"/>
          <w:sz w:val="24"/>
          <w:szCs w:val="24"/>
        </w:rPr>
        <w:t>5</w:t>
      </w:r>
      <w:r w:rsidRPr="006F6134">
        <w:rPr>
          <w:rFonts w:cs="Times New Roman"/>
          <w:sz w:val="24"/>
          <w:szCs w:val="24"/>
        </w:rPr>
        <w:t xml:space="preserve"> год</w:t>
      </w:r>
    </w:p>
    <w:p w14:paraId="3CBF908D" w14:textId="77777777" w:rsidR="0061097A" w:rsidRDefault="0061097A" w:rsidP="0061097A">
      <w:pPr>
        <w:spacing w:after="0" w:line="240" w:lineRule="auto"/>
        <w:ind w:firstLine="567"/>
        <w:jc w:val="right"/>
        <w:rPr>
          <w:rFonts w:cs="Times New Roman"/>
          <w:sz w:val="24"/>
          <w:szCs w:val="24"/>
        </w:rPr>
      </w:pPr>
      <w:r>
        <w:rPr>
          <w:rFonts w:cs="Times New Roman"/>
          <w:sz w:val="24"/>
          <w:szCs w:val="24"/>
        </w:rPr>
        <w:t>Тыс.руб</w:t>
      </w:r>
    </w:p>
    <w:tbl>
      <w:tblPr>
        <w:tblW w:w="10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988"/>
        <w:gridCol w:w="1065"/>
        <w:gridCol w:w="979"/>
        <w:gridCol w:w="983"/>
        <w:gridCol w:w="993"/>
        <w:gridCol w:w="962"/>
        <w:gridCol w:w="979"/>
        <w:gridCol w:w="993"/>
        <w:gridCol w:w="1062"/>
      </w:tblGrid>
      <w:tr w:rsidR="0061097A" w:rsidRPr="00676396" w14:paraId="4CA0F905" w14:textId="77777777" w:rsidTr="00BC63E3">
        <w:trPr>
          <w:trHeight w:val="1678"/>
          <w:jc w:val="center"/>
        </w:trPr>
        <w:tc>
          <w:tcPr>
            <w:tcW w:w="1447" w:type="dxa"/>
            <w:shd w:val="clear" w:color="000000" w:fill="FFFFFF"/>
            <w:vAlign w:val="center"/>
            <w:hideMark/>
          </w:tcPr>
          <w:p w14:paraId="1C194F4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 xml:space="preserve">            Наименование дохода</w:t>
            </w:r>
          </w:p>
        </w:tc>
        <w:tc>
          <w:tcPr>
            <w:tcW w:w="988" w:type="dxa"/>
            <w:shd w:val="clear" w:color="000000" w:fill="FFFFFF"/>
            <w:vAlign w:val="center"/>
            <w:hideMark/>
          </w:tcPr>
          <w:p w14:paraId="12026F3F"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Фактическое исполнение за 2024 год</w:t>
            </w:r>
          </w:p>
        </w:tc>
        <w:tc>
          <w:tcPr>
            <w:tcW w:w="1104" w:type="dxa"/>
            <w:shd w:val="clear" w:color="000000" w:fill="FFFFFF"/>
            <w:vAlign w:val="center"/>
            <w:hideMark/>
          </w:tcPr>
          <w:p w14:paraId="02727651"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Плановые назначения на 2025 год</w:t>
            </w:r>
          </w:p>
        </w:tc>
        <w:tc>
          <w:tcPr>
            <w:tcW w:w="992" w:type="dxa"/>
            <w:shd w:val="clear" w:color="000000" w:fill="FFFFFF"/>
            <w:vAlign w:val="center"/>
            <w:hideMark/>
          </w:tcPr>
          <w:p w14:paraId="7C31BE44"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Рост (+), снижение (-) назначений 2025 года по отношению к факту 2024 года</w:t>
            </w:r>
          </w:p>
        </w:tc>
        <w:tc>
          <w:tcPr>
            <w:tcW w:w="993" w:type="dxa"/>
            <w:shd w:val="clear" w:color="000000" w:fill="FFFFFF"/>
            <w:vAlign w:val="center"/>
            <w:hideMark/>
          </w:tcPr>
          <w:p w14:paraId="1B5D236E"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Отклонение плановых назначений от факта 2024 года</w:t>
            </w:r>
          </w:p>
        </w:tc>
        <w:tc>
          <w:tcPr>
            <w:tcW w:w="1018" w:type="dxa"/>
            <w:shd w:val="clear" w:color="000000" w:fill="FFFFFF"/>
            <w:vAlign w:val="center"/>
            <w:hideMark/>
          </w:tcPr>
          <w:p w14:paraId="5F24EC94"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Исполнено за  2025 года тыс.руб.</w:t>
            </w:r>
          </w:p>
        </w:tc>
        <w:tc>
          <w:tcPr>
            <w:tcW w:w="966" w:type="dxa"/>
            <w:shd w:val="clear" w:color="000000" w:fill="FFFFFF"/>
            <w:vAlign w:val="center"/>
            <w:hideMark/>
          </w:tcPr>
          <w:p w14:paraId="2694DDC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Исполнение за 2024 года</w:t>
            </w:r>
          </w:p>
        </w:tc>
        <w:tc>
          <w:tcPr>
            <w:tcW w:w="992" w:type="dxa"/>
            <w:shd w:val="clear" w:color="000000" w:fill="FFFFFF"/>
            <w:vAlign w:val="center"/>
            <w:hideMark/>
          </w:tcPr>
          <w:p w14:paraId="380C15D9"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 исполнения</w:t>
            </w:r>
          </w:p>
        </w:tc>
        <w:tc>
          <w:tcPr>
            <w:tcW w:w="993" w:type="dxa"/>
            <w:shd w:val="clear" w:color="000000" w:fill="FFFFFF"/>
            <w:vAlign w:val="center"/>
            <w:hideMark/>
          </w:tcPr>
          <w:p w14:paraId="42AEEC6A"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Темп роста по отношению к прошлого года</w:t>
            </w:r>
          </w:p>
        </w:tc>
        <w:tc>
          <w:tcPr>
            <w:tcW w:w="958" w:type="dxa"/>
            <w:shd w:val="clear" w:color="000000" w:fill="FFFFFF"/>
            <w:vAlign w:val="center"/>
            <w:hideMark/>
          </w:tcPr>
          <w:p w14:paraId="4BB07C64"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 xml:space="preserve">Увеличение (+), уменьшение (-) доходов по отношению к аналогичному периоду прошлого года </w:t>
            </w:r>
          </w:p>
        </w:tc>
      </w:tr>
      <w:tr w:rsidR="0061097A" w:rsidRPr="00676396" w14:paraId="7D422654" w14:textId="77777777" w:rsidTr="00BC63E3">
        <w:trPr>
          <w:trHeight w:val="630"/>
          <w:jc w:val="center"/>
        </w:trPr>
        <w:tc>
          <w:tcPr>
            <w:tcW w:w="1447" w:type="dxa"/>
            <w:shd w:val="clear" w:color="000000" w:fill="FFFFFF"/>
            <w:vAlign w:val="center"/>
            <w:hideMark/>
          </w:tcPr>
          <w:p w14:paraId="567E15D9" w14:textId="77777777" w:rsidR="0061097A" w:rsidRPr="00676396" w:rsidRDefault="0061097A" w:rsidP="0061097A">
            <w:pPr>
              <w:spacing w:after="0" w:line="240" w:lineRule="auto"/>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Всего налоговые и неналоговые доходы</w:t>
            </w:r>
          </w:p>
        </w:tc>
        <w:tc>
          <w:tcPr>
            <w:tcW w:w="988" w:type="dxa"/>
            <w:shd w:val="clear" w:color="000000" w:fill="FFFFFF"/>
            <w:vAlign w:val="center"/>
            <w:hideMark/>
          </w:tcPr>
          <w:p w14:paraId="3E19084A"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227 467,6</w:t>
            </w:r>
          </w:p>
        </w:tc>
        <w:tc>
          <w:tcPr>
            <w:tcW w:w="1104" w:type="dxa"/>
            <w:shd w:val="clear" w:color="000000" w:fill="FFFFFF"/>
            <w:vAlign w:val="center"/>
            <w:hideMark/>
          </w:tcPr>
          <w:p w14:paraId="615FCC48"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246 271,6</w:t>
            </w:r>
          </w:p>
        </w:tc>
        <w:tc>
          <w:tcPr>
            <w:tcW w:w="992" w:type="dxa"/>
            <w:shd w:val="clear" w:color="000000" w:fill="FFFFFF"/>
            <w:vAlign w:val="center"/>
            <w:hideMark/>
          </w:tcPr>
          <w:p w14:paraId="332CD859"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8,3</w:t>
            </w:r>
          </w:p>
        </w:tc>
        <w:tc>
          <w:tcPr>
            <w:tcW w:w="993" w:type="dxa"/>
            <w:shd w:val="clear" w:color="000000" w:fill="FFFFFF"/>
            <w:vAlign w:val="center"/>
            <w:hideMark/>
          </w:tcPr>
          <w:p w14:paraId="5A74A147"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18 804,0</w:t>
            </w:r>
          </w:p>
        </w:tc>
        <w:tc>
          <w:tcPr>
            <w:tcW w:w="1018" w:type="dxa"/>
            <w:shd w:val="clear" w:color="000000" w:fill="FFFFFF"/>
            <w:vAlign w:val="center"/>
            <w:hideMark/>
          </w:tcPr>
          <w:p w14:paraId="475BFD8E"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253 483,8</w:t>
            </w:r>
          </w:p>
        </w:tc>
        <w:tc>
          <w:tcPr>
            <w:tcW w:w="966" w:type="dxa"/>
            <w:shd w:val="clear" w:color="000000" w:fill="FFFFFF"/>
            <w:vAlign w:val="center"/>
            <w:hideMark/>
          </w:tcPr>
          <w:p w14:paraId="2F1B057B"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227 467,6</w:t>
            </w:r>
          </w:p>
        </w:tc>
        <w:tc>
          <w:tcPr>
            <w:tcW w:w="992" w:type="dxa"/>
            <w:shd w:val="clear" w:color="000000" w:fill="FFFFFF"/>
            <w:vAlign w:val="center"/>
            <w:hideMark/>
          </w:tcPr>
          <w:p w14:paraId="3AAE11CE"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102,9</w:t>
            </w:r>
          </w:p>
        </w:tc>
        <w:tc>
          <w:tcPr>
            <w:tcW w:w="993" w:type="dxa"/>
            <w:shd w:val="clear" w:color="000000" w:fill="FFFFFF"/>
            <w:noWrap/>
            <w:vAlign w:val="center"/>
            <w:hideMark/>
          </w:tcPr>
          <w:p w14:paraId="42EDE8AC"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11,4</w:t>
            </w:r>
          </w:p>
        </w:tc>
        <w:tc>
          <w:tcPr>
            <w:tcW w:w="958" w:type="dxa"/>
            <w:shd w:val="clear" w:color="000000" w:fill="FFFFFF"/>
            <w:noWrap/>
            <w:vAlign w:val="center"/>
            <w:hideMark/>
          </w:tcPr>
          <w:p w14:paraId="3C03EA59"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26 016,2</w:t>
            </w:r>
          </w:p>
        </w:tc>
      </w:tr>
      <w:tr w:rsidR="0061097A" w:rsidRPr="00676396" w14:paraId="12D7CD62" w14:textId="77777777" w:rsidTr="00BC63E3">
        <w:trPr>
          <w:trHeight w:val="525"/>
          <w:jc w:val="center"/>
        </w:trPr>
        <w:tc>
          <w:tcPr>
            <w:tcW w:w="1447" w:type="dxa"/>
            <w:shd w:val="clear" w:color="000000" w:fill="FFFFFF"/>
            <w:vAlign w:val="center"/>
            <w:hideMark/>
          </w:tcPr>
          <w:p w14:paraId="6DC56816"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Налог на доходы физических лиц</w:t>
            </w:r>
          </w:p>
        </w:tc>
        <w:tc>
          <w:tcPr>
            <w:tcW w:w="988" w:type="dxa"/>
            <w:shd w:val="clear" w:color="000000" w:fill="FFFFFF"/>
            <w:vAlign w:val="center"/>
            <w:hideMark/>
          </w:tcPr>
          <w:p w14:paraId="493712B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131 256,1</w:t>
            </w:r>
          </w:p>
        </w:tc>
        <w:tc>
          <w:tcPr>
            <w:tcW w:w="1104" w:type="dxa"/>
            <w:shd w:val="clear" w:color="000000" w:fill="FFFFFF"/>
            <w:vAlign w:val="center"/>
            <w:hideMark/>
          </w:tcPr>
          <w:p w14:paraId="60D5167F"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158 129,1</w:t>
            </w:r>
          </w:p>
        </w:tc>
        <w:tc>
          <w:tcPr>
            <w:tcW w:w="992" w:type="dxa"/>
            <w:shd w:val="clear" w:color="000000" w:fill="FFFFFF"/>
            <w:vAlign w:val="center"/>
            <w:hideMark/>
          </w:tcPr>
          <w:p w14:paraId="69CCEC30"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20,5</w:t>
            </w:r>
          </w:p>
        </w:tc>
        <w:tc>
          <w:tcPr>
            <w:tcW w:w="993" w:type="dxa"/>
            <w:shd w:val="clear" w:color="000000" w:fill="FFFFFF"/>
            <w:vAlign w:val="center"/>
            <w:hideMark/>
          </w:tcPr>
          <w:p w14:paraId="758DD669"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26 873,0</w:t>
            </w:r>
          </w:p>
        </w:tc>
        <w:tc>
          <w:tcPr>
            <w:tcW w:w="1018" w:type="dxa"/>
            <w:shd w:val="clear" w:color="000000" w:fill="FFFFFF"/>
            <w:vAlign w:val="center"/>
            <w:hideMark/>
          </w:tcPr>
          <w:p w14:paraId="5D676657"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162 524,2</w:t>
            </w:r>
          </w:p>
        </w:tc>
        <w:tc>
          <w:tcPr>
            <w:tcW w:w="966" w:type="dxa"/>
            <w:shd w:val="clear" w:color="000000" w:fill="FFFFFF"/>
            <w:vAlign w:val="center"/>
            <w:hideMark/>
          </w:tcPr>
          <w:p w14:paraId="62CDFC88"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131 256,1</w:t>
            </w:r>
          </w:p>
        </w:tc>
        <w:tc>
          <w:tcPr>
            <w:tcW w:w="992" w:type="dxa"/>
            <w:shd w:val="clear" w:color="000000" w:fill="FFFFFF"/>
            <w:vAlign w:val="center"/>
            <w:hideMark/>
          </w:tcPr>
          <w:p w14:paraId="135DE0F3"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102,8</w:t>
            </w:r>
          </w:p>
        </w:tc>
        <w:tc>
          <w:tcPr>
            <w:tcW w:w="993" w:type="dxa"/>
            <w:shd w:val="clear" w:color="000000" w:fill="FFFFFF"/>
            <w:noWrap/>
            <w:vAlign w:val="center"/>
            <w:hideMark/>
          </w:tcPr>
          <w:p w14:paraId="138B8134"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23,8</w:t>
            </w:r>
          </w:p>
        </w:tc>
        <w:tc>
          <w:tcPr>
            <w:tcW w:w="958" w:type="dxa"/>
            <w:shd w:val="clear" w:color="000000" w:fill="FFFFFF"/>
            <w:noWrap/>
            <w:vAlign w:val="center"/>
            <w:hideMark/>
          </w:tcPr>
          <w:p w14:paraId="69E860D5"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31 268,1</w:t>
            </w:r>
          </w:p>
        </w:tc>
      </w:tr>
      <w:tr w:rsidR="0061097A" w:rsidRPr="00676396" w14:paraId="78CA8472" w14:textId="77777777" w:rsidTr="00BC63E3">
        <w:trPr>
          <w:trHeight w:val="630"/>
          <w:jc w:val="center"/>
        </w:trPr>
        <w:tc>
          <w:tcPr>
            <w:tcW w:w="1447" w:type="dxa"/>
            <w:shd w:val="clear" w:color="000000" w:fill="FFFFFF"/>
            <w:vAlign w:val="center"/>
            <w:hideMark/>
          </w:tcPr>
          <w:p w14:paraId="7BEEE1B2"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Налоги на товары (работы, услуги), реализуемых на территории РФ</w:t>
            </w:r>
          </w:p>
        </w:tc>
        <w:tc>
          <w:tcPr>
            <w:tcW w:w="988" w:type="dxa"/>
            <w:shd w:val="clear" w:color="000000" w:fill="FFFFFF"/>
            <w:vAlign w:val="center"/>
            <w:hideMark/>
          </w:tcPr>
          <w:p w14:paraId="1655533E"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9 309,5</w:t>
            </w:r>
          </w:p>
        </w:tc>
        <w:tc>
          <w:tcPr>
            <w:tcW w:w="1104" w:type="dxa"/>
            <w:shd w:val="clear" w:color="000000" w:fill="FFFFFF"/>
            <w:vAlign w:val="center"/>
            <w:hideMark/>
          </w:tcPr>
          <w:p w14:paraId="6267227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9 844,9</w:t>
            </w:r>
          </w:p>
        </w:tc>
        <w:tc>
          <w:tcPr>
            <w:tcW w:w="992" w:type="dxa"/>
            <w:shd w:val="clear" w:color="000000" w:fill="FFFFFF"/>
            <w:vAlign w:val="center"/>
            <w:hideMark/>
          </w:tcPr>
          <w:p w14:paraId="29A18712"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5,8</w:t>
            </w:r>
          </w:p>
        </w:tc>
        <w:tc>
          <w:tcPr>
            <w:tcW w:w="993" w:type="dxa"/>
            <w:shd w:val="clear" w:color="000000" w:fill="FFFFFF"/>
            <w:vAlign w:val="center"/>
            <w:hideMark/>
          </w:tcPr>
          <w:p w14:paraId="34C78998"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535,4</w:t>
            </w:r>
          </w:p>
        </w:tc>
        <w:tc>
          <w:tcPr>
            <w:tcW w:w="1018" w:type="dxa"/>
            <w:shd w:val="clear" w:color="000000" w:fill="FFFFFF"/>
            <w:vAlign w:val="center"/>
            <w:hideMark/>
          </w:tcPr>
          <w:p w14:paraId="65F64DB4"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9 488,2</w:t>
            </w:r>
          </w:p>
        </w:tc>
        <w:tc>
          <w:tcPr>
            <w:tcW w:w="966" w:type="dxa"/>
            <w:shd w:val="clear" w:color="000000" w:fill="FFFFFF"/>
            <w:vAlign w:val="center"/>
            <w:hideMark/>
          </w:tcPr>
          <w:p w14:paraId="350FE927"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9 309,5</w:t>
            </w:r>
          </w:p>
        </w:tc>
        <w:tc>
          <w:tcPr>
            <w:tcW w:w="992" w:type="dxa"/>
            <w:shd w:val="clear" w:color="000000" w:fill="FFFFFF"/>
            <w:vAlign w:val="center"/>
            <w:hideMark/>
          </w:tcPr>
          <w:p w14:paraId="3E705330"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96,4</w:t>
            </w:r>
          </w:p>
        </w:tc>
        <w:tc>
          <w:tcPr>
            <w:tcW w:w="993" w:type="dxa"/>
            <w:shd w:val="clear" w:color="000000" w:fill="FFFFFF"/>
            <w:noWrap/>
            <w:vAlign w:val="center"/>
            <w:hideMark/>
          </w:tcPr>
          <w:p w14:paraId="76341FFE"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1,9</w:t>
            </w:r>
          </w:p>
        </w:tc>
        <w:tc>
          <w:tcPr>
            <w:tcW w:w="958" w:type="dxa"/>
            <w:shd w:val="clear" w:color="000000" w:fill="FFFFFF"/>
            <w:noWrap/>
            <w:vAlign w:val="center"/>
            <w:hideMark/>
          </w:tcPr>
          <w:p w14:paraId="48BC3F05"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178,7</w:t>
            </w:r>
          </w:p>
        </w:tc>
      </w:tr>
      <w:tr w:rsidR="0061097A" w:rsidRPr="00676396" w14:paraId="72BF7193" w14:textId="77777777" w:rsidTr="00BC63E3">
        <w:trPr>
          <w:trHeight w:val="630"/>
          <w:jc w:val="center"/>
        </w:trPr>
        <w:tc>
          <w:tcPr>
            <w:tcW w:w="1447" w:type="dxa"/>
            <w:shd w:val="clear" w:color="000000" w:fill="FFFFFF"/>
            <w:vAlign w:val="center"/>
            <w:hideMark/>
          </w:tcPr>
          <w:p w14:paraId="0C47FD42"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Налог по упрощенной системе налогообложения</w:t>
            </w:r>
          </w:p>
        </w:tc>
        <w:tc>
          <w:tcPr>
            <w:tcW w:w="988" w:type="dxa"/>
            <w:shd w:val="clear" w:color="000000" w:fill="FFFFFF"/>
            <w:vAlign w:val="center"/>
            <w:hideMark/>
          </w:tcPr>
          <w:p w14:paraId="40CB798F"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17 899,0</w:t>
            </w:r>
          </w:p>
        </w:tc>
        <w:tc>
          <w:tcPr>
            <w:tcW w:w="1104" w:type="dxa"/>
            <w:shd w:val="clear" w:color="000000" w:fill="FFFFFF"/>
            <w:vAlign w:val="center"/>
            <w:hideMark/>
          </w:tcPr>
          <w:p w14:paraId="59033FB6"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29 060,0</w:t>
            </w:r>
          </w:p>
        </w:tc>
        <w:tc>
          <w:tcPr>
            <w:tcW w:w="992" w:type="dxa"/>
            <w:shd w:val="clear" w:color="000000" w:fill="FFFFFF"/>
            <w:vAlign w:val="center"/>
            <w:hideMark/>
          </w:tcPr>
          <w:p w14:paraId="6CAFFE02"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62,4</w:t>
            </w:r>
          </w:p>
        </w:tc>
        <w:tc>
          <w:tcPr>
            <w:tcW w:w="993" w:type="dxa"/>
            <w:shd w:val="clear" w:color="000000" w:fill="FFFFFF"/>
            <w:vAlign w:val="center"/>
            <w:hideMark/>
          </w:tcPr>
          <w:p w14:paraId="36B08B36"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11 161,0</w:t>
            </w:r>
          </w:p>
        </w:tc>
        <w:tc>
          <w:tcPr>
            <w:tcW w:w="1018" w:type="dxa"/>
            <w:shd w:val="clear" w:color="000000" w:fill="FFFFFF"/>
            <w:vAlign w:val="center"/>
            <w:hideMark/>
          </w:tcPr>
          <w:p w14:paraId="2DD97374"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29 372,4</w:t>
            </w:r>
          </w:p>
        </w:tc>
        <w:tc>
          <w:tcPr>
            <w:tcW w:w="966" w:type="dxa"/>
            <w:shd w:val="clear" w:color="000000" w:fill="FFFFFF"/>
            <w:vAlign w:val="center"/>
            <w:hideMark/>
          </w:tcPr>
          <w:p w14:paraId="0A2F050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17 899,0</w:t>
            </w:r>
          </w:p>
        </w:tc>
        <w:tc>
          <w:tcPr>
            <w:tcW w:w="992" w:type="dxa"/>
            <w:shd w:val="clear" w:color="000000" w:fill="FFFFFF"/>
            <w:vAlign w:val="center"/>
            <w:hideMark/>
          </w:tcPr>
          <w:p w14:paraId="48DFC55D"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101,1</w:t>
            </w:r>
          </w:p>
        </w:tc>
        <w:tc>
          <w:tcPr>
            <w:tcW w:w="993" w:type="dxa"/>
            <w:shd w:val="clear" w:color="000000" w:fill="FFFFFF"/>
            <w:noWrap/>
            <w:vAlign w:val="center"/>
            <w:hideMark/>
          </w:tcPr>
          <w:p w14:paraId="4BA35DFF"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64,1</w:t>
            </w:r>
          </w:p>
        </w:tc>
        <w:tc>
          <w:tcPr>
            <w:tcW w:w="958" w:type="dxa"/>
            <w:shd w:val="clear" w:color="000000" w:fill="FFFFFF"/>
            <w:noWrap/>
            <w:vAlign w:val="center"/>
            <w:hideMark/>
          </w:tcPr>
          <w:p w14:paraId="5559D7FA"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11 473,4</w:t>
            </w:r>
          </w:p>
        </w:tc>
      </w:tr>
      <w:tr w:rsidR="0061097A" w:rsidRPr="00676396" w14:paraId="61F28821" w14:textId="77777777" w:rsidTr="00BC63E3">
        <w:trPr>
          <w:trHeight w:val="315"/>
          <w:jc w:val="center"/>
        </w:trPr>
        <w:tc>
          <w:tcPr>
            <w:tcW w:w="1447" w:type="dxa"/>
            <w:shd w:val="clear" w:color="000000" w:fill="FFFFFF"/>
            <w:vAlign w:val="center"/>
            <w:hideMark/>
          </w:tcPr>
          <w:p w14:paraId="357519DA"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Единый налог на вмененный доход</w:t>
            </w:r>
          </w:p>
        </w:tc>
        <w:tc>
          <w:tcPr>
            <w:tcW w:w="988" w:type="dxa"/>
            <w:shd w:val="clear" w:color="000000" w:fill="FFFFFF"/>
            <w:vAlign w:val="center"/>
            <w:hideMark/>
          </w:tcPr>
          <w:p w14:paraId="686D8700"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5,6</w:t>
            </w:r>
          </w:p>
        </w:tc>
        <w:tc>
          <w:tcPr>
            <w:tcW w:w="1104" w:type="dxa"/>
            <w:shd w:val="clear" w:color="000000" w:fill="FFFFFF"/>
            <w:vAlign w:val="center"/>
            <w:hideMark/>
          </w:tcPr>
          <w:p w14:paraId="4CE0FDCA"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0,0</w:t>
            </w:r>
          </w:p>
        </w:tc>
        <w:tc>
          <w:tcPr>
            <w:tcW w:w="992" w:type="dxa"/>
            <w:shd w:val="clear" w:color="000000" w:fill="FFFFFF"/>
            <w:vAlign w:val="center"/>
            <w:hideMark/>
          </w:tcPr>
          <w:p w14:paraId="6E7512B6"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-100,0</w:t>
            </w:r>
          </w:p>
        </w:tc>
        <w:tc>
          <w:tcPr>
            <w:tcW w:w="993" w:type="dxa"/>
            <w:shd w:val="clear" w:color="000000" w:fill="FFFFFF"/>
            <w:vAlign w:val="center"/>
            <w:hideMark/>
          </w:tcPr>
          <w:p w14:paraId="1C5BB247"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-5,6</w:t>
            </w:r>
          </w:p>
        </w:tc>
        <w:tc>
          <w:tcPr>
            <w:tcW w:w="1018" w:type="dxa"/>
            <w:shd w:val="clear" w:color="000000" w:fill="FFFFFF"/>
            <w:vAlign w:val="center"/>
            <w:hideMark/>
          </w:tcPr>
          <w:p w14:paraId="04D2FF79"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0,3</w:t>
            </w:r>
          </w:p>
        </w:tc>
        <w:tc>
          <w:tcPr>
            <w:tcW w:w="966" w:type="dxa"/>
            <w:shd w:val="clear" w:color="000000" w:fill="FFFFFF"/>
            <w:vAlign w:val="center"/>
            <w:hideMark/>
          </w:tcPr>
          <w:p w14:paraId="2D9F88D8"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5,6</w:t>
            </w:r>
          </w:p>
        </w:tc>
        <w:tc>
          <w:tcPr>
            <w:tcW w:w="992" w:type="dxa"/>
            <w:shd w:val="clear" w:color="000000" w:fill="FFFFFF"/>
            <w:vAlign w:val="center"/>
            <w:hideMark/>
          </w:tcPr>
          <w:p w14:paraId="5C518FAC"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#ДЕЛ/0!</w:t>
            </w:r>
          </w:p>
        </w:tc>
        <w:tc>
          <w:tcPr>
            <w:tcW w:w="993" w:type="dxa"/>
            <w:shd w:val="clear" w:color="000000" w:fill="FFFFFF"/>
            <w:noWrap/>
            <w:vAlign w:val="center"/>
            <w:hideMark/>
          </w:tcPr>
          <w:p w14:paraId="4001A515"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-94,6</w:t>
            </w:r>
          </w:p>
        </w:tc>
        <w:tc>
          <w:tcPr>
            <w:tcW w:w="958" w:type="dxa"/>
            <w:shd w:val="clear" w:color="000000" w:fill="FFFFFF"/>
            <w:noWrap/>
            <w:vAlign w:val="center"/>
            <w:hideMark/>
          </w:tcPr>
          <w:p w14:paraId="1A26EA2D"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-5,3</w:t>
            </w:r>
          </w:p>
        </w:tc>
      </w:tr>
      <w:tr w:rsidR="0061097A" w:rsidRPr="00676396" w14:paraId="5CC1D5B0" w14:textId="77777777" w:rsidTr="00BC63E3">
        <w:trPr>
          <w:trHeight w:val="945"/>
          <w:jc w:val="center"/>
        </w:trPr>
        <w:tc>
          <w:tcPr>
            <w:tcW w:w="1447" w:type="dxa"/>
            <w:shd w:val="clear" w:color="000000" w:fill="FFFFFF"/>
            <w:vAlign w:val="center"/>
            <w:hideMark/>
          </w:tcPr>
          <w:p w14:paraId="305D3447"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 xml:space="preserve">Налог, взимаемый в связи с применением патентной системы налогообложения </w:t>
            </w:r>
          </w:p>
        </w:tc>
        <w:tc>
          <w:tcPr>
            <w:tcW w:w="988" w:type="dxa"/>
            <w:shd w:val="clear" w:color="000000" w:fill="FFFFFF"/>
            <w:vAlign w:val="center"/>
            <w:hideMark/>
          </w:tcPr>
          <w:p w14:paraId="02AB5CEA"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711,8</w:t>
            </w:r>
          </w:p>
        </w:tc>
        <w:tc>
          <w:tcPr>
            <w:tcW w:w="1104" w:type="dxa"/>
            <w:shd w:val="clear" w:color="000000" w:fill="FFFFFF"/>
            <w:vAlign w:val="center"/>
            <w:hideMark/>
          </w:tcPr>
          <w:p w14:paraId="03183DAD"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1 256,0</w:t>
            </w:r>
          </w:p>
        </w:tc>
        <w:tc>
          <w:tcPr>
            <w:tcW w:w="992" w:type="dxa"/>
            <w:shd w:val="clear" w:color="000000" w:fill="FFFFFF"/>
            <w:vAlign w:val="center"/>
            <w:hideMark/>
          </w:tcPr>
          <w:p w14:paraId="5402BFF5"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76,5</w:t>
            </w:r>
          </w:p>
        </w:tc>
        <w:tc>
          <w:tcPr>
            <w:tcW w:w="993" w:type="dxa"/>
            <w:shd w:val="clear" w:color="000000" w:fill="FFFFFF"/>
            <w:vAlign w:val="center"/>
            <w:hideMark/>
          </w:tcPr>
          <w:p w14:paraId="088B0DFE"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544,2</w:t>
            </w:r>
          </w:p>
        </w:tc>
        <w:tc>
          <w:tcPr>
            <w:tcW w:w="1018" w:type="dxa"/>
            <w:shd w:val="clear" w:color="000000" w:fill="FFFFFF"/>
            <w:vAlign w:val="center"/>
            <w:hideMark/>
          </w:tcPr>
          <w:p w14:paraId="59A47C00"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1 524,6</w:t>
            </w:r>
          </w:p>
        </w:tc>
        <w:tc>
          <w:tcPr>
            <w:tcW w:w="966" w:type="dxa"/>
            <w:shd w:val="clear" w:color="000000" w:fill="FFFFFF"/>
            <w:vAlign w:val="center"/>
            <w:hideMark/>
          </w:tcPr>
          <w:p w14:paraId="1635E4B8"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711,8</w:t>
            </w:r>
          </w:p>
        </w:tc>
        <w:tc>
          <w:tcPr>
            <w:tcW w:w="992" w:type="dxa"/>
            <w:shd w:val="clear" w:color="000000" w:fill="FFFFFF"/>
            <w:vAlign w:val="center"/>
            <w:hideMark/>
          </w:tcPr>
          <w:p w14:paraId="2C941CB8"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121,4</w:t>
            </w:r>
          </w:p>
        </w:tc>
        <w:tc>
          <w:tcPr>
            <w:tcW w:w="993" w:type="dxa"/>
            <w:shd w:val="clear" w:color="000000" w:fill="FFFFFF"/>
            <w:noWrap/>
            <w:vAlign w:val="center"/>
            <w:hideMark/>
          </w:tcPr>
          <w:p w14:paraId="491E8952"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114,2</w:t>
            </w:r>
          </w:p>
        </w:tc>
        <w:tc>
          <w:tcPr>
            <w:tcW w:w="958" w:type="dxa"/>
            <w:shd w:val="clear" w:color="000000" w:fill="FFFFFF"/>
            <w:noWrap/>
            <w:vAlign w:val="center"/>
            <w:hideMark/>
          </w:tcPr>
          <w:p w14:paraId="3386FDC2"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812,8</w:t>
            </w:r>
          </w:p>
        </w:tc>
      </w:tr>
      <w:tr w:rsidR="0061097A" w:rsidRPr="00676396" w14:paraId="18F0C1ED" w14:textId="77777777" w:rsidTr="00BC63E3">
        <w:trPr>
          <w:trHeight w:val="315"/>
          <w:jc w:val="center"/>
        </w:trPr>
        <w:tc>
          <w:tcPr>
            <w:tcW w:w="1447" w:type="dxa"/>
            <w:shd w:val="clear" w:color="000000" w:fill="FFFFFF"/>
            <w:vAlign w:val="center"/>
            <w:hideMark/>
          </w:tcPr>
          <w:p w14:paraId="132FB574"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Налог на имущество физических лиц</w:t>
            </w:r>
          </w:p>
        </w:tc>
        <w:tc>
          <w:tcPr>
            <w:tcW w:w="988" w:type="dxa"/>
            <w:shd w:val="clear" w:color="000000" w:fill="FFFFFF"/>
            <w:vAlign w:val="center"/>
            <w:hideMark/>
          </w:tcPr>
          <w:p w14:paraId="2850E7ED"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957,9</w:t>
            </w:r>
          </w:p>
        </w:tc>
        <w:tc>
          <w:tcPr>
            <w:tcW w:w="1104" w:type="dxa"/>
            <w:shd w:val="clear" w:color="000000" w:fill="FFFFFF"/>
            <w:vAlign w:val="center"/>
            <w:hideMark/>
          </w:tcPr>
          <w:p w14:paraId="42DE3F3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1 100,0</w:t>
            </w:r>
          </w:p>
        </w:tc>
        <w:tc>
          <w:tcPr>
            <w:tcW w:w="992" w:type="dxa"/>
            <w:shd w:val="clear" w:color="000000" w:fill="FFFFFF"/>
            <w:vAlign w:val="center"/>
            <w:hideMark/>
          </w:tcPr>
          <w:p w14:paraId="632B41AB"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14,8</w:t>
            </w:r>
          </w:p>
        </w:tc>
        <w:tc>
          <w:tcPr>
            <w:tcW w:w="993" w:type="dxa"/>
            <w:shd w:val="clear" w:color="000000" w:fill="FFFFFF"/>
            <w:vAlign w:val="center"/>
            <w:hideMark/>
          </w:tcPr>
          <w:p w14:paraId="0D833B87"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142,1</w:t>
            </w:r>
          </w:p>
        </w:tc>
        <w:tc>
          <w:tcPr>
            <w:tcW w:w="1018" w:type="dxa"/>
            <w:shd w:val="clear" w:color="000000" w:fill="FFFFFF"/>
            <w:vAlign w:val="center"/>
            <w:hideMark/>
          </w:tcPr>
          <w:p w14:paraId="7E8F6DED"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1 148,3</w:t>
            </w:r>
          </w:p>
        </w:tc>
        <w:tc>
          <w:tcPr>
            <w:tcW w:w="966" w:type="dxa"/>
            <w:shd w:val="clear" w:color="000000" w:fill="FFFFFF"/>
            <w:vAlign w:val="center"/>
            <w:hideMark/>
          </w:tcPr>
          <w:p w14:paraId="5F790CAA"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957,9</w:t>
            </w:r>
          </w:p>
        </w:tc>
        <w:tc>
          <w:tcPr>
            <w:tcW w:w="992" w:type="dxa"/>
            <w:shd w:val="clear" w:color="000000" w:fill="FFFFFF"/>
            <w:vAlign w:val="center"/>
            <w:hideMark/>
          </w:tcPr>
          <w:p w14:paraId="41E7C16E"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104,4</w:t>
            </w:r>
          </w:p>
        </w:tc>
        <w:tc>
          <w:tcPr>
            <w:tcW w:w="993" w:type="dxa"/>
            <w:shd w:val="clear" w:color="000000" w:fill="FFFFFF"/>
            <w:noWrap/>
            <w:vAlign w:val="center"/>
            <w:hideMark/>
          </w:tcPr>
          <w:p w14:paraId="72F47379"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19,9</w:t>
            </w:r>
          </w:p>
        </w:tc>
        <w:tc>
          <w:tcPr>
            <w:tcW w:w="958" w:type="dxa"/>
            <w:shd w:val="clear" w:color="000000" w:fill="FFFFFF"/>
            <w:noWrap/>
            <w:vAlign w:val="center"/>
            <w:hideMark/>
          </w:tcPr>
          <w:p w14:paraId="26FED2FC"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190,4</w:t>
            </w:r>
          </w:p>
        </w:tc>
      </w:tr>
      <w:tr w:rsidR="0061097A" w:rsidRPr="00676396" w14:paraId="5C2D5B2E" w14:textId="77777777" w:rsidTr="00BC63E3">
        <w:trPr>
          <w:trHeight w:val="525"/>
          <w:jc w:val="center"/>
        </w:trPr>
        <w:tc>
          <w:tcPr>
            <w:tcW w:w="1447" w:type="dxa"/>
            <w:shd w:val="clear" w:color="000000" w:fill="FFFFFF"/>
            <w:vAlign w:val="center"/>
            <w:hideMark/>
          </w:tcPr>
          <w:p w14:paraId="674C534C"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lastRenderedPageBreak/>
              <w:t>Земельный налог</w:t>
            </w:r>
          </w:p>
        </w:tc>
        <w:tc>
          <w:tcPr>
            <w:tcW w:w="988" w:type="dxa"/>
            <w:shd w:val="clear" w:color="000000" w:fill="FFFFFF"/>
            <w:vAlign w:val="center"/>
            <w:hideMark/>
          </w:tcPr>
          <w:p w14:paraId="76247F45"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8 016,1</w:t>
            </w:r>
          </w:p>
        </w:tc>
        <w:tc>
          <w:tcPr>
            <w:tcW w:w="1104" w:type="dxa"/>
            <w:shd w:val="clear" w:color="000000" w:fill="FFFFFF"/>
            <w:vAlign w:val="center"/>
            <w:hideMark/>
          </w:tcPr>
          <w:p w14:paraId="71337326"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7 849,0</w:t>
            </w:r>
          </w:p>
        </w:tc>
        <w:tc>
          <w:tcPr>
            <w:tcW w:w="992" w:type="dxa"/>
            <w:shd w:val="clear" w:color="000000" w:fill="FFFFFF"/>
            <w:vAlign w:val="center"/>
            <w:hideMark/>
          </w:tcPr>
          <w:p w14:paraId="5DD56706"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-2,1</w:t>
            </w:r>
          </w:p>
        </w:tc>
        <w:tc>
          <w:tcPr>
            <w:tcW w:w="993" w:type="dxa"/>
            <w:shd w:val="clear" w:color="000000" w:fill="FFFFFF"/>
            <w:vAlign w:val="center"/>
            <w:hideMark/>
          </w:tcPr>
          <w:p w14:paraId="5EDE3283"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-167,1</w:t>
            </w:r>
          </w:p>
        </w:tc>
        <w:tc>
          <w:tcPr>
            <w:tcW w:w="1018" w:type="dxa"/>
            <w:shd w:val="clear" w:color="000000" w:fill="FFFFFF"/>
            <w:vAlign w:val="center"/>
            <w:hideMark/>
          </w:tcPr>
          <w:p w14:paraId="0D44A38F"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7 704,8</w:t>
            </w:r>
          </w:p>
        </w:tc>
        <w:tc>
          <w:tcPr>
            <w:tcW w:w="966" w:type="dxa"/>
            <w:shd w:val="clear" w:color="000000" w:fill="FFFFFF"/>
            <w:vAlign w:val="center"/>
            <w:hideMark/>
          </w:tcPr>
          <w:p w14:paraId="1D4361DE"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8 016,1</w:t>
            </w:r>
          </w:p>
        </w:tc>
        <w:tc>
          <w:tcPr>
            <w:tcW w:w="992" w:type="dxa"/>
            <w:shd w:val="clear" w:color="000000" w:fill="FFFFFF"/>
            <w:vAlign w:val="center"/>
            <w:hideMark/>
          </w:tcPr>
          <w:p w14:paraId="3D0E4EFA"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98,2</w:t>
            </w:r>
          </w:p>
        </w:tc>
        <w:tc>
          <w:tcPr>
            <w:tcW w:w="993" w:type="dxa"/>
            <w:shd w:val="clear" w:color="000000" w:fill="FFFFFF"/>
            <w:noWrap/>
            <w:vAlign w:val="center"/>
            <w:hideMark/>
          </w:tcPr>
          <w:p w14:paraId="68F891AD"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-3,9</w:t>
            </w:r>
          </w:p>
        </w:tc>
        <w:tc>
          <w:tcPr>
            <w:tcW w:w="958" w:type="dxa"/>
            <w:shd w:val="clear" w:color="000000" w:fill="FFFFFF"/>
            <w:noWrap/>
            <w:vAlign w:val="center"/>
            <w:hideMark/>
          </w:tcPr>
          <w:p w14:paraId="22F99748"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-311,3</w:t>
            </w:r>
          </w:p>
        </w:tc>
      </w:tr>
      <w:tr w:rsidR="0061097A" w:rsidRPr="00676396" w14:paraId="01FE9B14" w14:textId="77777777" w:rsidTr="00BC63E3">
        <w:trPr>
          <w:trHeight w:val="495"/>
          <w:jc w:val="center"/>
        </w:trPr>
        <w:tc>
          <w:tcPr>
            <w:tcW w:w="1447" w:type="dxa"/>
            <w:shd w:val="clear" w:color="000000" w:fill="FFFFFF"/>
            <w:vAlign w:val="center"/>
            <w:hideMark/>
          </w:tcPr>
          <w:p w14:paraId="530FCC20"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 xml:space="preserve">Государственная пошлина </w:t>
            </w:r>
          </w:p>
        </w:tc>
        <w:tc>
          <w:tcPr>
            <w:tcW w:w="988" w:type="dxa"/>
            <w:shd w:val="clear" w:color="000000" w:fill="FFFFFF"/>
            <w:vAlign w:val="center"/>
            <w:hideMark/>
          </w:tcPr>
          <w:p w14:paraId="2016CE5B"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4 831,1</w:t>
            </w:r>
          </w:p>
        </w:tc>
        <w:tc>
          <w:tcPr>
            <w:tcW w:w="1104" w:type="dxa"/>
            <w:shd w:val="clear" w:color="000000" w:fill="FFFFFF"/>
            <w:vAlign w:val="center"/>
            <w:hideMark/>
          </w:tcPr>
          <w:p w14:paraId="25F72DA9"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7 400,0</w:t>
            </w:r>
          </w:p>
        </w:tc>
        <w:tc>
          <w:tcPr>
            <w:tcW w:w="992" w:type="dxa"/>
            <w:shd w:val="clear" w:color="000000" w:fill="FFFFFF"/>
            <w:vAlign w:val="center"/>
            <w:hideMark/>
          </w:tcPr>
          <w:p w14:paraId="169F7381"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53,2</w:t>
            </w:r>
          </w:p>
        </w:tc>
        <w:tc>
          <w:tcPr>
            <w:tcW w:w="993" w:type="dxa"/>
            <w:shd w:val="clear" w:color="000000" w:fill="FFFFFF"/>
            <w:vAlign w:val="center"/>
            <w:hideMark/>
          </w:tcPr>
          <w:p w14:paraId="7E1EDDCC"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2 568,9</w:t>
            </w:r>
          </w:p>
        </w:tc>
        <w:tc>
          <w:tcPr>
            <w:tcW w:w="1018" w:type="dxa"/>
            <w:shd w:val="clear" w:color="000000" w:fill="FFFFFF"/>
            <w:vAlign w:val="center"/>
            <w:hideMark/>
          </w:tcPr>
          <w:p w14:paraId="012FD55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7 354,2</w:t>
            </w:r>
          </w:p>
        </w:tc>
        <w:tc>
          <w:tcPr>
            <w:tcW w:w="966" w:type="dxa"/>
            <w:shd w:val="clear" w:color="000000" w:fill="FFFFFF"/>
            <w:vAlign w:val="center"/>
            <w:hideMark/>
          </w:tcPr>
          <w:p w14:paraId="23176828"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4 831,1</w:t>
            </w:r>
          </w:p>
        </w:tc>
        <w:tc>
          <w:tcPr>
            <w:tcW w:w="992" w:type="dxa"/>
            <w:shd w:val="clear" w:color="000000" w:fill="FFFFFF"/>
            <w:vAlign w:val="center"/>
            <w:hideMark/>
          </w:tcPr>
          <w:p w14:paraId="5403974E"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99,4</w:t>
            </w:r>
          </w:p>
        </w:tc>
        <w:tc>
          <w:tcPr>
            <w:tcW w:w="993" w:type="dxa"/>
            <w:shd w:val="clear" w:color="000000" w:fill="FFFFFF"/>
            <w:noWrap/>
            <w:vAlign w:val="center"/>
            <w:hideMark/>
          </w:tcPr>
          <w:p w14:paraId="28D06956"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52,2</w:t>
            </w:r>
          </w:p>
        </w:tc>
        <w:tc>
          <w:tcPr>
            <w:tcW w:w="958" w:type="dxa"/>
            <w:shd w:val="clear" w:color="000000" w:fill="FFFFFF"/>
            <w:noWrap/>
            <w:vAlign w:val="center"/>
            <w:hideMark/>
          </w:tcPr>
          <w:p w14:paraId="5E65C9E1"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2 523,1</w:t>
            </w:r>
          </w:p>
        </w:tc>
      </w:tr>
      <w:tr w:rsidR="0061097A" w:rsidRPr="00676396" w14:paraId="3657A2B6" w14:textId="77777777" w:rsidTr="00BC63E3">
        <w:trPr>
          <w:trHeight w:val="735"/>
          <w:jc w:val="center"/>
        </w:trPr>
        <w:tc>
          <w:tcPr>
            <w:tcW w:w="1447" w:type="dxa"/>
            <w:shd w:val="clear" w:color="000000" w:fill="FFFFFF"/>
            <w:vAlign w:val="center"/>
            <w:hideMark/>
          </w:tcPr>
          <w:p w14:paraId="1F8FF5AE"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Доходы,получаемые в виде арендной платы за земельные участки</w:t>
            </w:r>
          </w:p>
        </w:tc>
        <w:tc>
          <w:tcPr>
            <w:tcW w:w="988" w:type="dxa"/>
            <w:shd w:val="clear" w:color="000000" w:fill="FFFFFF"/>
            <w:vAlign w:val="center"/>
            <w:hideMark/>
          </w:tcPr>
          <w:p w14:paraId="70D0DC84"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10 529,5</w:t>
            </w:r>
          </w:p>
        </w:tc>
        <w:tc>
          <w:tcPr>
            <w:tcW w:w="1104" w:type="dxa"/>
            <w:shd w:val="clear" w:color="000000" w:fill="FFFFFF"/>
            <w:vAlign w:val="center"/>
            <w:hideMark/>
          </w:tcPr>
          <w:p w14:paraId="17A8AFAA"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7 628,3</w:t>
            </w:r>
          </w:p>
        </w:tc>
        <w:tc>
          <w:tcPr>
            <w:tcW w:w="992" w:type="dxa"/>
            <w:shd w:val="clear" w:color="000000" w:fill="FFFFFF"/>
            <w:vAlign w:val="center"/>
            <w:hideMark/>
          </w:tcPr>
          <w:p w14:paraId="3D67BC0A"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-27,6</w:t>
            </w:r>
          </w:p>
        </w:tc>
        <w:tc>
          <w:tcPr>
            <w:tcW w:w="993" w:type="dxa"/>
            <w:shd w:val="clear" w:color="000000" w:fill="FFFFFF"/>
            <w:vAlign w:val="center"/>
            <w:hideMark/>
          </w:tcPr>
          <w:p w14:paraId="4FA596B6"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-2 901,2</w:t>
            </w:r>
          </w:p>
        </w:tc>
        <w:tc>
          <w:tcPr>
            <w:tcW w:w="1018" w:type="dxa"/>
            <w:shd w:val="clear" w:color="000000" w:fill="FFFFFF"/>
            <w:vAlign w:val="center"/>
            <w:hideMark/>
          </w:tcPr>
          <w:p w14:paraId="1E939E1C"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8 745,5</w:t>
            </w:r>
          </w:p>
        </w:tc>
        <w:tc>
          <w:tcPr>
            <w:tcW w:w="966" w:type="dxa"/>
            <w:shd w:val="clear" w:color="000000" w:fill="FFFFFF"/>
            <w:vAlign w:val="center"/>
            <w:hideMark/>
          </w:tcPr>
          <w:p w14:paraId="2025516B"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10 529,5</w:t>
            </w:r>
          </w:p>
        </w:tc>
        <w:tc>
          <w:tcPr>
            <w:tcW w:w="992" w:type="dxa"/>
            <w:shd w:val="clear" w:color="000000" w:fill="FFFFFF"/>
            <w:vAlign w:val="center"/>
            <w:hideMark/>
          </w:tcPr>
          <w:p w14:paraId="52B14705"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114,6</w:t>
            </w:r>
          </w:p>
        </w:tc>
        <w:tc>
          <w:tcPr>
            <w:tcW w:w="993" w:type="dxa"/>
            <w:shd w:val="clear" w:color="000000" w:fill="FFFFFF"/>
            <w:noWrap/>
            <w:vAlign w:val="center"/>
            <w:hideMark/>
          </w:tcPr>
          <w:p w14:paraId="75FE59CA"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-16,9</w:t>
            </w:r>
          </w:p>
        </w:tc>
        <w:tc>
          <w:tcPr>
            <w:tcW w:w="958" w:type="dxa"/>
            <w:shd w:val="clear" w:color="000000" w:fill="FFFFFF"/>
            <w:noWrap/>
            <w:vAlign w:val="center"/>
            <w:hideMark/>
          </w:tcPr>
          <w:p w14:paraId="39C78575"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-1 784,0</w:t>
            </w:r>
          </w:p>
        </w:tc>
      </w:tr>
      <w:tr w:rsidR="0061097A" w:rsidRPr="00676396" w14:paraId="73F23671" w14:textId="77777777" w:rsidTr="00BC63E3">
        <w:trPr>
          <w:trHeight w:val="1005"/>
          <w:jc w:val="center"/>
        </w:trPr>
        <w:tc>
          <w:tcPr>
            <w:tcW w:w="1447" w:type="dxa"/>
            <w:shd w:val="clear" w:color="000000" w:fill="FFFFFF"/>
            <w:vAlign w:val="center"/>
            <w:hideMark/>
          </w:tcPr>
          <w:p w14:paraId="5B09E559"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Доходы от сдачи в аренду имущества, составляющего казну городского округа (за исключением земельных участков)</w:t>
            </w:r>
          </w:p>
        </w:tc>
        <w:tc>
          <w:tcPr>
            <w:tcW w:w="988" w:type="dxa"/>
            <w:shd w:val="clear" w:color="000000" w:fill="FFFFFF"/>
            <w:vAlign w:val="center"/>
            <w:hideMark/>
          </w:tcPr>
          <w:p w14:paraId="25B0813E"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2 713,5</w:t>
            </w:r>
          </w:p>
        </w:tc>
        <w:tc>
          <w:tcPr>
            <w:tcW w:w="1104" w:type="dxa"/>
            <w:shd w:val="clear" w:color="000000" w:fill="FFFFFF"/>
            <w:vAlign w:val="center"/>
            <w:hideMark/>
          </w:tcPr>
          <w:p w14:paraId="7F5AEF4D"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1 393,4</w:t>
            </w:r>
          </w:p>
        </w:tc>
        <w:tc>
          <w:tcPr>
            <w:tcW w:w="992" w:type="dxa"/>
            <w:shd w:val="clear" w:color="000000" w:fill="FFFFFF"/>
            <w:vAlign w:val="center"/>
            <w:hideMark/>
          </w:tcPr>
          <w:p w14:paraId="5E9B5D9F"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-48,6</w:t>
            </w:r>
          </w:p>
        </w:tc>
        <w:tc>
          <w:tcPr>
            <w:tcW w:w="993" w:type="dxa"/>
            <w:shd w:val="clear" w:color="000000" w:fill="FFFFFF"/>
            <w:vAlign w:val="center"/>
            <w:hideMark/>
          </w:tcPr>
          <w:p w14:paraId="09639852"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-1 320,1</w:t>
            </w:r>
          </w:p>
        </w:tc>
        <w:tc>
          <w:tcPr>
            <w:tcW w:w="1018" w:type="dxa"/>
            <w:shd w:val="clear" w:color="000000" w:fill="FFFFFF"/>
            <w:vAlign w:val="center"/>
            <w:hideMark/>
          </w:tcPr>
          <w:p w14:paraId="4CD7496C"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1 519,6</w:t>
            </w:r>
          </w:p>
        </w:tc>
        <w:tc>
          <w:tcPr>
            <w:tcW w:w="966" w:type="dxa"/>
            <w:shd w:val="clear" w:color="000000" w:fill="FFFFFF"/>
            <w:vAlign w:val="center"/>
            <w:hideMark/>
          </w:tcPr>
          <w:p w14:paraId="7A288095"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2 713,5</w:t>
            </w:r>
          </w:p>
        </w:tc>
        <w:tc>
          <w:tcPr>
            <w:tcW w:w="992" w:type="dxa"/>
            <w:shd w:val="clear" w:color="000000" w:fill="FFFFFF"/>
            <w:vAlign w:val="center"/>
            <w:hideMark/>
          </w:tcPr>
          <w:p w14:paraId="7ED9D7D9"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109,1</w:t>
            </w:r>
          </w:p>
        </w:tc>
        <w:tc>
          <w:tcPr>
            <w:tcW w:w="993" w:type="dxa"/>
            <w:shd w:val="clear" w:color="000000" w:fill="FFFFFF"/>
            <w:noWrap/>
            <w:vAlign w:val="center"/>
            <w:hideMark/>
          </w:tcPr>
          <w:p w14:paraId="063AACA0"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-44,0</w:t>
            </w:r>
          </w:p>
        </w:tc>
        <w:tc>
          <w:tcPr>
            <w:tcW w:w="958" w:type="dxa"/>
            <w:shd w:val="clear" w:color="000000" w:fill="FFFFFF"/>
            <w:noWrap/>
            <w:vAlign w:val="center"/>
            <w:hideMark/>
          </w:tcPr>
          <w:p w14:paraId="13FD354B"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-1 193,9</w:t>
            </w:r>
          </w:p>
        </w:tc>
      </w:tr>
      <w:tr w:rsidR="0061097A" w:rsidRPr="00676396" w14:paraId="5F15BD8D" w14:textId="77777777" w:rsidTr="00BC63E3">
        <w:trPr>
          <w:trHeight w:val="870"/>
          <w:jc w:val="center"/>
        </w:trPr>
        <w:tc>
          <w:tcPr>
            <w:tcW w:w="1447" w:type="dxa"/>
            <w:shd w:val="clear" w:color="000000" w:fill="FFFFFF"/>
            <w:vAlign w:val="center"/>
            <w:hideMark/>
          </w:tcPr>
          <w:p w14:paraId="2E1F6FBC"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Доходы от сдачи в аренду имущества в оперативном управлении</w:t>
            </w:r>
          </w:p>
        </w:tc>
        <w:tc>
          <w:tcPr>
            <w:tcW w:w="988" w:type="dxa"/>
            <w:shd w:val="clear" w:color="000000" w:fill="FFFFFF"/>
            <w:vAlign w:val="center"/>
            <w:hideMark/>
          </w:tcPr>
          <w:p w14:paraId="070E3B51"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1 014,4</w:t>
            </w:r>
          </w:p>
        </w:tc>
        <w:tc>
          <w:tcPr>
            <w:tcW w:w="1104" w:type="dxa"/>
            <w:shd w:val="clear" w:color="000000" w:fill="FFFFFF"/>
            <w:vAlign w:val="center"/>
            <w:hideMark/>
          </w:tcPr>
          <w:p w14:paraId="480658DC"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1 303,6</w:t>
            </w:r>
          </w:p>
        </w:tc>
        <w:tc>
          <w:tcPr>
            <w:tcW w:w="992" w:type="dxa"/>
            <w:shd w:val="clear" w:color="000000" w:fill="FFFFFF"/>
            <w:vAlign w:val="center"/>
            <w:hideMark/>
          </w:tcPr>
          <w:p w14:paraId="368BBFDF"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28,5</w:t>
            </w:r>
          </w:p>
        </w:tc>
        <w:tc>
          <w:tcPr>
            <w:tcW w:w="993" w:type="dxa"/>
            <w:shd w:val="clear" w:color="000000" w:fill="FFFFFF"/>
            <w:vAlign w:val="center"/>
            <w:hideMark/>
          </w:tcPr>
          <w:p w14:paraId="2A4CA096"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289,2</w:t>
            </w:r>
          </w:p>
        </w:tc>
        <w:tc>
          <w:tcPr>
            <w:tcW w:w="1018" w:type="dxa"/>
            <w:shd w:val="clear" w:color="000000" w:fill="FFFFFF"/>
            <w:vAlign w:val="center"/>
            <w:hideMark/>
          </w:tcPr>
          <w:p w14:paraId="58B95469"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1 303,6</w:t>
            </w:r>
          </w:p>
        </w:tc>
        <w:tc>
          <w:tcPr>
            <w:tcW w:w="966" w:type="dxa"/>
            <w:shd w:val="clear" w:color="000000" w:fill="FFFFFF"/>
            <w:vAlign w:val="center"/>
            <w:hideMark/>
          </w:tcPr>
          <w:p w14:paraId="58E829A4"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1 014,4</w:t>
            </w:r>
          </w:p>
        </w:tc>
        <w:tc>
          <w:tcPr>
            <w:tcW w:w="992" w:type="dxa"/>
            <w:shd w:val="clear" w:color="000000" w:fill="FFFFFF"/>
            <w:vAlign w:val="center"/>
            <w:hideMark/>
          </w:tcPr>
          <w:p w14:paraId="5D926F30"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100,0</w:t>
            </w:r>
          </w:p>
        </w:tc>
        <w:tc>
          <w:tcPr>
            <w:tcW w:w="993" w:type="dxa"/>
            <w:shd w:val="clear" w:color="000000" w:fill="FFFFFF"/>
            <w:noWrap/>
            <w:vAlign w:val="center"/>
            <w:hideMark/>
          </w:tcPr>
          <w:p w14:paraId="55C072E1"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28,5</w:t>
            </w:r>
          </w:p>
        </w:tc>
        <w:tc>
          <w:tcPr>
            <w:tcW w:w="958" w:type="dxa"/>
            <w:shd w:val="clear" w:color="000000" w:fill="FFFFFF"/>
            <w:noWrap/>
            <w:vAlign w:val="center"/>
            <w:hideMark/>
          </w:tcPr>
          <w:p w14:paraId="530417E6"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289,2</w:t>
            </w:r>
          </w:p>
        </w:tc>
      </w:tr>
      <w:tr w:rsidR="0061097A" w:rsidRPr="00676396" w14:paraId="2D11CA7A" w14:textId="77777777" w:rsidTr="00BC63E3">
        <w:trPr>
          <w:trHeight w:val="630"/>
          <w:jc w:val="center"/>
        </w:trPr>
        <w:tc>
          <w:tcPr>
            <w:tcW w:w="1447" w:type="dxa"/>
            <w:shd w:val="clear" w:color="000000" w:fill="FFFFFF"/>
            <w:vAlign w:val="center"/>
            <w:hideMark/>
          </w:tcPr>
          <w:p w14:paraId="6015B2BF"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Платежи при пользовании природными ресурсами</w:t>
            </w:r>
          </w:p>
        </w:tc>
        <w:tc>
          <w:tcPr>
            <w:tcW w:w="988" w:type="dxa"/>
            <w:shd w:val="clear" w:color="000000" w:fill="FFFFFF"/>
            <w:vAlign w:val="center"/>
            <w:hideMark/>
          </w:tcPr>
          <w:p w14:paraId="3B77322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6 944,4</w:t>
            </w:r>
          </w:p>
        </w:tc>
        <w:tc>
          <w:tcPr>
            <w:tcW w:w="1104" w:type="dxa"/>
            <w:shd w:val="clear" w:color="000000" w:fill="FFFFFF"/>
            <w:vAlign w:val="center"/>
            <w:hideMark/>
          </w:tcPr>
          <w:p w14:paraId="66CB4001"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2 967,3</w:t>
            </w:r>
          </w:p>
        </w:tc>
        <w:tc>
          <w:tcPr>
            <w:tcW w:w="992" w:type="dxa"/>
            <w:shd w:val="clear" w:color="000000" w:fill="FFFFFF"/>
            <w:vAlign w:val="center"/>
            <w:hideMark/>
          </w:tcPr>
          <w:p w14:paraId="1E6357A8"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-57,3</w:t>
            </w:r>
          </w:p>
        </w:tc>
        <w:tc>
          <w:tcPr>
            <w:tcW w:w="993" w:type="dxa"/>
            <w:shd w:val="clear" w:color="000000" w:fill="FFFFFF"/>
            <w:vAlign w:val="center"/>
            <w:hideMark/>
          </w:tcPr>
          <w:p w14:paraId="64269415"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-3 977,1</w:t>
            </w:r>
          </w:p>
        </w:tc>
        <w:tc>
          <w:tcPr>
            <w:tcW w:w="1018" w:type="dxa"/>
            <w:shd w:val="clear" w:color="000000" w:fill="FFFFFF"/>
            <w:vAlign w:val="center"/>
            <w:hideMark/>
          </w:tcPr>
          <w:p w14:paraId="370BD17B"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2 589,6</w:t>
            </w:r>
          </w:p>
        </w:tc>
        <w:tc>
          <w:tcPr>
            <w:tcW w:w="966" w:type="dxa"/>
            <w:shd w:val="clear" w:color="000000" w:fill="FFFFFF"/>
            <w:vAlign w:val="center"/>
            <w:hideMark/>
          </w:tcPr>
          <w:p w14:paraId="5B702C15"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6 944,4</w:t>
            </w:r>
          </w:p>
        </w:tc>
        <w:tc>
          <w:tcPr>
            <w:tcW w:w="992" w:type="dxa"/>
            <w:shd w:val="clear" w:color="000000" w:fill="FFFFFF"/>
            <w:vAlign w:val="center"/>
            <w:hideMark/>
          </w:tcPr>
          <w:p w14:paraId="7957F7A5"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87,3</w:t>
            </w:r>
          </w:p>
        </w:tc>
        <w:tc>
          <w:tcPr>
            <w:tcW w:w="993" w:type="dxa"/>
            <w:shd w:val="clear" w:color="000000" w:fill="FFFFFF"/>
            <w:noWrap/>
            <w:vAlign w:val="center"/>
            <w:hideMark/>
          </w:tcPr>
          <w:p w14:paraId="3EC462DD"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-62,7</w:t>
            </w:r>
          </w:p>
        </w:tc>
        <w:tc>
          <w:tcPr>
            <w:tcW w:w="958" w:type="dxa"/>
            <w:shd w:val="clear" w:color="000000" w:fill="FFFFFF"/>
            <w:noWrap/>
            <w:vAlign w:val="center"/>
            <w:hideMark/>
          </w:tcPr>
          <w:p w14:paraId="0F117DBF"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-4 354,8</w:t>
            </w:r>
          </w:p>
        </w:tc>
      </w:tr>
      <w:tr w:rsidR="0061097A" w:rsidRPr="00676396" w14:paraId="25FA925D" w14:textId="77777777" w:rsidTr="00BC63E3">
        <w:trPr>
          <w:trHeight w:val="2580"/>
          <w:jc w:val="center"/>
        </w:trPr>
        <w:tc>
          <w:tcPr>
            <w:tcW w:w="1447" w:type="dxa"/>
            <w:shd w:val="clear" w:color="000000" w:fill="FFFFFF"/>
            <w:vAlign w:val="center"/>
            <w:hideMark/>
          </w:tcPr>
          <w:p w14:paraId="1E9165BE"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учреждений,а также имущества муниципальных унитарных предприятий,в том числе казенных)</w:t>
            </w:r>
          </w:p>
        </w:tc>
        <w:tc>
          <w:tcPr>
            <w:tcW w:w="988" w:type="dxa"/>
            <w:shd w:val="clear" w:color="000000" w:fill="FFFFFF"/>
            <w:vAlign w:val="center"/>
            <w:hideMark/>
          </w:tcPr>
          <w:p w14:paraId="4AF8DF1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285,7</w:t>
            </w:r>
          </w:p>
        </w:tc>
        <w:tc>
          <w:tcPr>
            <w:tcW w:w="1104" w:type="dxa"/>
            <w:shd w:val="clear" w:color="000000" w:fill="FFFFFF"/>
            <w:vAlign w:val="center"/>
            <w:hideMark/>
          </w:tcPr>
          <w:p w14:paraId="4892A675"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218,2</w:t>
            </w:r>
          </w:p>
        </w:tc>
        <w:tc>
          <w:tcPr>
            <w:tcW w:w="992" w:type="dxa"/>
            <w:shd w:val="clear" w:color="000000" w:fill="FFFFFF"/>
            <w:vAlign w:val="center"/>
            <w:hideMark/>
          </w:tcPr>
          <w:p w14:paraId="3D08A614"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-23,6</w:t>
            </w:r>
          </w:p>
        </w:tc>
        <w:tc>
          <w:tcPr>
            <w:tcW w:w="993" w:type="dxa"/>
            <w:shd w:val="clear" w:color="000000" w:fill="FFFFFF"/>
            <w:vAlign w:val="center"/>
            <w:hideMark/>
          </w:tcPr>
          <w:p w14:paraId="0FD8235D"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-67,5</w:t>
            </w:r>
          </w:p>
        </w:tc>
        <w:tc>
          <w:tcPr>
            <w:tcW w:w="1018" w:type="dxa"/>
            <w:shd w:val="clear" w:color="000000" w:fill="FFFFFF"/>
            <w:vAlign w:val="center"/>
            <w:hideMark/>
          </w:tcPr>
          <w:p w14:paraId="71D14EF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252,4</w:t>
            </w:r>
          </w:p>
        </w:tc>
        <w:tc>
          <w:tcPr>
            <w:tcW w:w="966" w:type="dxa"/>
            <w:shd w:val="clear" w:color="000000" w:fill="FFFFFF"/>
            <w:vAlign w:val="center"/>
            <w:hideMark/>
          </w:tcPr>
          <w:p w14:paraId="05CE818B"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285,7</w:t>
            </w:r>
          </w:p>
        </w:tc>
        <w:tc>
          <w:tcPr>
            <w:tcW w:w="992" w:type="dxa"/>
            <w:shd w:val="clear" w:color="000000" w:fill="FFFFFF"/>
            <w:vAlign w:val="center"/>
            <w:hideMark/>
          </w:tcPr>
          <w:p w14:paraId="5E4C6D10"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115,7</w:t>
            </w:r>
          </w:p>
        </w:tc>
        <w:tc>
          <w:tcPr>
            <w:tcW w:w="993" w:type="dxa"/>
            <w:shd w:val="clear" w:color="000000" w:fill="FFFFFF"/>
            <w:noWrap/>
            <w:vAlign w:val="center"/>
            <w:hideMark/>
          </w:tcPr>
          <w:p w14:paraId="3500E82A"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-11,7</w:t>
            </w:r>
          </w:p>
        </w:tc>
        <w:tc>
          <w:tcPr>
            <w:tcW w:w="958" w:type="dxa"/>
            <w:shd w:val="clear" w:color="000000" w:fill="FFFFFF"/>
            <w:noWrap/>
            <w:vAlign w:val="center"/>
            <w:hideMark/>
          </w:tcPr>
          <w:p w14:paraId="7ED75591"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-33,3</w:t>
            </w:r>
          </w:p>
        </w:tc>
      </w:tr>
      <w:tr w:rsidR="0061097A" w:rsidRPr="00676396" w14:paraId="630DE6BA" w14:textId="77777777" w:rsidTr="00BC63E3">
        <w:trPr>
          <w:trHeight w:val="435"/>
          <w:jc w:val="center"/>
        </w:trPr>
        <w:tc>
          <w:tcPr>
            <w:tcW w:w="1447" w:type="dxa"/>
            <w:shd w:val="clear" w:color="000000" w:fill="FFFFFF"/>
            <w:vAlign w:val="center"/>
            <w:hideMark/>
          </w:tcPr>
          <w:p w14:paraId="18CDC8D6"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 xml:space="preserve">Доходы от оказания платных услуг </w:t>
            </w:r>
          </w:p>
        </w:tc>
        <w:tc>
          <w:tcPr>
            <w:tcW w:w="988" w:type="dxa"/>
            <w:shd w:val="clear" w:color="000000" w:fill="FFFFFF"/>
            <w:vAlign w:val="center"/>
            <w:hideMark/>
          </w:tcPr>
          <w:p w14:paraId="299E856C"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9 722,4</w:t>
            </w:r>
          </w:p>
        </w:tc>
        <w:tc>
          <w:tcPr>
            <w:tcW w:w="1104" w:type="dxa"/>
            <w:shd w:val="clear" w:color="000000" w:fill="FFFFFF"/>
            <w:vAlign w:val="center"/>
            <w:hideMark/>
          </w:tcPr>
          <w:p w14:paraId="4171453E" w14:textId="77777777" w:rsidR="0061097A" w:rsidRPr="00676396" w:rsidRDefault="0061097A" w:rsidP="0061097A">
            <w:pPr>
              <w:spacing w:after="0" w:line="240" w:lineRule="auto"/>
              <w:jc w:val="center"/>
              <w:rPr>
                <w:rFonts w:eastAsia="Times New Roman" w:cs="Times New Roman"/>
                <w:sz w:val="14"/>
                <w:szCs w:val="14"/>
                <w:lang w:eastAsia="ru-RU"/>
              </w:rPr>
            </w:pPr>
            <w:r w:rsidRPr="00676396">
              <w:rPr>
                <w:rFonts w:eastAsia="Times New Roman" w:cs="Times New Roman"/>
                <w:sz w:val="14"/>
                <w:szCs w:val="14"/>
                <w:lang w:eastAsia="ru-RU"/>
              </w:rPr>
              <w:t>10 274,0</w:t>
            </w:r>
          </w:p>
        </w:tc>
        <w:tc>
          <w:tcPr>
            <w:tcW w:w="992" w:type="dxa"/>
            <w:shd w:val="clear" w:color="000000" w:fill="FFFFFF"/>
            <w:vAlign w:val="center"/>
            <w:hideMark/>
          </w:tcPr>
          <w:p w14:paraId="317A4087"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5,7</w:t>
            </w:r>
          </w:p>
        </w:tc>
        <w:tc>
          <w:tcPr>
            <w:tcW w:w="993" w:type="dxa"/>
            <w:shd w:val="clear" w:color="000000" w:fill="FFFFFF"/>
            <w:vAlign w:val="center"/>
            <w:hideMark/>
          </w:tcPr>
          <w:p w14:paraId="3A0A4F30"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551,6</w:t>
            </w:r>
          </w:p>
        </w:tc>
        <w:tc>
          <w:tcPr>
            <w:tcW w:w="1018" w:type="dxa"/>
            <w:shd w:val="clear" w:color="000000" w:fill="FFFFFF"/>
            <w:vAlign w:val="center"/>
            <w:hideMark/>
          </w:tcPr>
          <w:p w14:paraId="388CBD9A"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10 246,3</w:t>
            </w:r>
          </w:p>
        </w:tc>
        <w:tc>
          <w:tcPr>
            <w:tcW w:w="966" w:type="dxa"/>
            <w:shd w:val="clear" w:color="000000" w:fill="FFFFFF"/>
            <w:vAlign w:val="center"/>
            <w:hideMark/>
          </w:tcPr>
          <w:p w14:paraId="0A529CA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9 722,4</w:t>
            </w:r>
          </w:p>
        </w:tc>
        <w:tc>
          <w:tcPr>
            <w:tcW w:w="992" w:type="dxa"/>
            <w:shd w:val="clear" w:color="000000" w:fill="FFFFFF"/>
            <w:vAlign w:val="center"/>
            <w:hideMark/>
          </w:tcPr>
          <w:p w14:paraId="1E4FA49B"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99,7</w:t>
            </w:r>
          </w:p>
        </w:tc>
        <w:tc>
          <w:tcPr>
            <w:tcW w:w="993" w:type="dxa"/>
            <w:shd w:val="clear" w:color="000000" w:fill="FFFFFF"/>
            <w:noWrap/>
            <w:vAlign w:val="center"/>
            <w:hideMark/>
          </w:tcPr>
          <w:p w14:paraId="706A9929"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5,4</w:t>
            </w:r>
          </w:p>
        </w:tc>
        <w:tc>
          <w:tcPr>
            <w:tcW w:w="958" w:type="dxa"/>
            <w:shd w:val="clear" w:color="000000" w:fill="FFFFFF"/>
            <w:noWrap/>
            <w:vAlign w:val="center"/>
            <w:hideMark/>
          </w:tcPr>
          <w:p w14:paraId="4482A557"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523,9</w:t>
            </w:r>
          </w:p>
        </w:tc>
      </w:tr>
      <w:tr w:rsidR="0061097A" w:rsidRPr="00676396" w14:paraId="206A5F3E" w14:textId="77777777" w:rsidTr="00BC63E3">
        <w:trPr>
          <w:trHeight w:val="630"/>
          <w:jc w:val="center"/>
        </w:trPr>
        <w:tc>
          <w:tcPr>
            <w:tcW w:w="1447" w:type="dxa"/>
            <w:shd w:val="clear" w:color="000000" w:fill="FFFFFF"/>
            <w:vAlign w:val="center"/>
            <w:hideMark/>
          </w:tcPr>
          <w:p w14:paraId="27594B88"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Доходы от  компенсации затрат государства и возмещения расходов</w:t>
            </w:r>
          </w:p>
        </w:tc>
        <w:tc>
          <w:tcPr>
            <w:tcW w:w="988" w:type="dxa"/>
            <w:shd w:val="clear" w:color="000000" w:fill="FFFFFF"/>
            <w:vAlign w:val="center"/>
            <w:hideMark/>
          </w:tcPr>
          <w:p w14:paraId="27B371B5"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1 654,3</w:t>
            </w:r>
          </w:p>
        </w:tc>
        <w:tc>
          <w:tcPr>
            <w:tcW w:w="1104" w:type="dxa"/>
            <w:shd w:val="clear" w:color="000000" w:fill="FFFFFF"/>
            <w:vAlign w:val="center"/>
            <w:hideMark/>
          </w:tcPr>
          <w:p w14:paraId="2A1DE34E"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1 087,5</w:t>
            </w:r>
          </w:p>
        </w:tc>
        <w:tc>
          <w:tcPr>
            <w:tcW w:w="992" w:type="dxa"/>
            <w:shd w:val="clear" w:color="000000" w:fill="FFFFFF"/>
            <w:vAlign w:val="center"/>
            <w:hideMark/>
          </w:tcPr>
          <w:p w14:paraId="57A5E3CD"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-34,3</w:t>
            </w:r>
          </w:p>
        </w:tc>
        <w:tc>
          <w:tcPr>
            <w:tcW w:w="993" w:type="dxa"/>
            <w:shd w:val="clear" w:color="000000" w:fill="FFFFFF"/>
            <w:vAlign w:val="center"/>
            <w:hideMark/>
          </w:tcPr>
          <w:p w14:paraId="12211FB8"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-566,8</w:t>
            </w:r>
          </w:p>
        </w:tc>
        <w:tc>
          <w:tcPr>
            <w:tcW w:w="1018" w:type="dxa"/>
            <w:shd w:val="clear" w:color="000000" w:fill="FFFFFF"/>
            <w:vAlign w:val="center"/>
            <w:hideMark/>
          </w:tcPr>
          <w:p w14:paraId="1BCA8D1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1 219,6</w:t>
            </w:r>
          </w:p>
        </w:tc>
        <w:tc>
          <w:tcPr>
            <w:tcW w:w="966" w:type="dxa"/>
            <w:shd w:val="clear" w:color="000000" w:fill="FFFFFF"/>
            <w:vAlign w:val="center"/>
            <w:hideMark/>
          </w:tcPr>
          <w:p w14:paraId="449299FF"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1 654,3</w:t>
            </w:r>
          </w:p>
        </w:tc>
        <w:tc>
          <w:tcPr>
            <w:tcW w:w="992" w:type="dxa"/>
            <w:shd w:val="clear" w:color="000000" w:fill="FFFFFF"/>
            <w:vAlign w:val="center"/>
            <w:hideMark/>
          </w:tcPr>
          <w:p w14:paraId="472A96CA"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112,1</w:t>
            </w:r>
          </w:p>
        </w:tc>
        <w:tc>
          <w:tcPr>
            <w:tcW w:w="993" w:type="dxa"/>
            <w:shd w:val="clear" w:color="000000" w:fill="FFFFFF"/>
            <w:noWrap/>
            <w:vAlign w:val="center"/>
            <w:hideMark/>
          </w:tcPr>
          <w:p w14:paraId="47E7A457"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-26,3</w:t>
            </w:r>
          </w:p>
        </w:tc>
        <w:tc>
          <w:tcPr>
            <w:tcW w:w="958" w:type="dxa"/>
            <w:shd w:val="clear" w:color="000000" w:fill="FFFFFF"/>
            <w:noWrap/>
            <w:vAlign w:val="center"/>
            <w:hideMark/>
          </w:tcPr>
          <w:p w14:paraId="1C987918"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-434,7</w:t>
            </w:r>
          </w:p>
        </w:tc>
      </w:tr>
      <w:tr w:rsidR="0061097A" w:rsidRPr="00676396" w14:paraId="256E75CE" w14:textId="77777777" w:rsidTr="00BC63E3">
        <w:trPr>
          <w:trHeight w:val="630"/>
          <w:jc w:val="center"/>
        </w:trPr>
        <w:tc>
          <w:tcPr>
            <w:tcW w:w="1447" w:type="dxa"/>
            <w:shd w:val="clear" w:color="000000" w:fill="FFFFFF"/>
            <w:vAlign w:val="center"/>
            <w:hideMark/>
          </w:tcPr>
          <w:p w14:paraId="2BD498FA"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Доходы от реализации муниципального имущества</w:t>
            </w:r>
          </w:p>
        </w:tc>
        <w:tc>
          <w:tcPr>
            <w:tcW w:w="988" w:type="dxa"/>
            <w:shd w:val="clear" w:color="000000" w:fill="FFFFFF"/>
            <w:vAlign w:val="center"/>
            <w:hideMark/>
          </w:tcPr>
          <w:p w14:paraId="15FD854A"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10,8</w:t>
            </w:r>
          </w:p>
        </w:tc>
        <w:tc>
          <w:tcPr>
            <w:tcW w:w="1104" w:type="dxa"/>
            <w:shd w:val="clear" w:color="000000" w:fill="FFFFFF"/>
            <w:vAlign w:val="center"/>
            <w:hideMark/>
          </w:tcPr>
          <w:p w14:paraId="39EF32E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0,0</w:t>
            </w:r>
          </w:p>
        </w:tc>
        <w:tc>
          <w:tcPr>
            <w:tcW w:w="992" w:type="dxa"/>
            <w:shd w:val="clear" w:color="000000" w:fill="FFFFFF"/>
            <w:vAlign w:val="center"/>
            <w:hideMark/>
          </w:tcPr>
          <w:p w14:paraId="2880017D"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-100,0</w:t>
            </w:r>
          </w:p>
        </w:tc>
        <w:tc>
          <w:tcPr>
            <w:tcW w:w="993" w:type="dxa"/>
            <w:shd w:val="clear" w:color="000000" w:fill="FFFFFF"/>
            <w:vAlign w:val="center"/>
            <w:hideMark/>
          </w:tcPr>
          <w:p w14:paraId="51C5D5C7"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-10,8</w:t>
            </w:r>
          </w:p>
        </w:tc>
        <w:tc>
          <w:tcPr>
            <w:tcW w:w="1018" w:type="dxa"/>
            <w:shd w:val="clear" w:color="000000" w:fill="FFFFFF"/>
            <w:vAlign w:val="center"/>
            <w:hideMark/>
          </w:tcPr>
          <w:p w14:paraId="2DA70411"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0,0</w:t>
            </w:r>
          </w:p>
        </w:tc>
        <w:tc>
          <w:tcPr>
            <w:tcW w:w="966" w:type="dxa"/>
            <w:shd w:val="clear" w:color="000000" w:fill="FFFFFF"/>
            <w:vAlign w:val="center"/>
            <w:hideMark/>
          </w:tcPr>
          <w:p w14:paraId="7B53D2AB"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10,8</w:t>
            </w:r>
          </w:p>
        </w:tc>
        <w:tc>
          <w:tcPr>
            <w:tcW w:w="992" w:type="dxa"/>
            <w:shd w:val="clear" w:color="000000" w:fill="FFFFFF"/>
            <w:vAlign w:val="center"/>
            <w:hideMark/>
          </w:tcPr>
          <w:p w14:paraId="59C5E9CC"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#ДЕЛ/0!</w:t>
            </w:r>
          </w:p>
        </w:tc>
        <w:tc>
          <w:tcPr>
            <w:tcW w:w="993" w:type="dxa"/>
            <w:shd w:val="clear" w:color="000000" w:fill="FFFFFF"/>
            <w:noWrap/>
            <w:vAlign w:val="center"/>
            <w:hideMark/>
          </w:tcPr>
          <w:p w14:paraId="18A724BB"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-100,0</w:t>
            </w:r>
          </w:p>
        </w:tc>
        <w:tc>
          <w:tcPr>
            <w:tcW w:w="958" w:type="dxa"/>
            <w:shd w:val="clear" w:color="000000" w:fill="FFFFFF"/>
            <w:noWrap/>
            <w:vAlign w:val="center"/>
            <w:hideMark/>
          </w:tcPr>
          <w:p w14:paraId="5F38E9CE"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-10,8</w:t>
            </w:r>
          </w:p>
        </w:tc>
      </w:tr>
      <w:tr w:rsidR="0061097A" w:rsidRPr="00676396" w14:paraId="00C89669" w14:textId="77777777" w:rsidTr="00BC63E3">
        <w:trPr>
          <w:trHeight w:val="660"/>
          <w:jc w:val="center"/>
        </w:trPr>
        <w:tc>
          <w:tcPr>
            <w:tcW w:w="1447" w:type="dxa"/>
            <w:shd w:val="clear" w:color="000000" w:fill="FFFFFF"/>
            <w:vAlign w:val="center"/>
            <w:hideMark/>
          </w:tcPr>
          <w:p w14:paraId="19AA1DE1"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Доходы от продажи земельных участков</w:t>
            </w:r>
          </w:p>
        </w:tc>
        <w:tc>
          <w:tcPr>
            <w:tcW w:w="988" w:type="dxa"/>
            <w:shd w:val="clear" w:color="000000" w:fill="FFFFFF"/>
            <w:vAlign w:val="center"/>
            <w:hideMark/>
          </w:tcPr>
          <w:p w14:paraId="2E490380"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1 902,6</w:t>
            </w:r>
          </w:p>
        </w:tc>
        <w:tc>
          <w:tcPr>
            <w:tcW w:w="1104" w:type="dxa"/>
            <w:shd w:val="clear" w:color="000000" w:fill="FFFFFF"/>
            <w:vAlign w:val="center"/>
            <w:hideMark/>
          </w:tcPr>
          <w:p w14:paraId="42181945"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6 353,3</w:t>
            </w:r>
          </w:p>
        </w:tc>
        <w:tc>
          <w:tcPr>
            <w:tcW w:w="992" w:type="dxa"/>
            <w:shd w:val="clear" w:color="000000" w:fill="FFFFFF"/>
            <w:vAlign w:val="center"/>
            <w:hideMark/>
          </w:tcPr>
          <w:p w14:paraId="318E48C1"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233,9</w:t>
            </w:r>
          </w:p>
        </w:tc>
        <w:tc>
          <w:tcPr>
            <w:tcW w:w="993" w:type="dxa"/>
            <w:shd w:val="clear" w:color="000000" w:fill="FFFFFF"/>
            <w:vAlign w:val="center"/>
            <w:hideMark/>
          </w:tcPr>
          <w:p w14:paraId="3A89E20A"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4 450,7</w:t>
            </w:r>
          </w:p>
        </w:tc>
        <w:tc>
          <w:tcPr>
            <w:tcW w:w="1018" w:type="dxa"/>
            <w:shd w:val="clear" w:color="000000" w:fill="FFFFFF"/>
            <w:vAlign w:val="center"/>
            <w:hideMark/>
          </w:tcPr>
          <w:p w14:paraId="56B16FE0"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6 836,2</w:t>
            </w:r>
          </w:p>
        </w:tc>
        <w:tc>
          <w:tcPr>
            <w:tcW w:w="966" w:type="dxa"/>
            <w:shd w:val="clear" w:color="000000" w:fill="FFFFFF"/>
            <w:vAlign w:val="center"/>
            <w:hideMark/>
          </w:tcPr>
          <w:p w14:paraId="701DC0D5"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1 902,6</w:t>
            </w:r>
          </w:p>
        </w:tc>
        <w:tc>
          <w:tcPr>
            <w:tcW w:w="992" w:type="dxa"/>
            <w:shd w:val="clear" w:color="000000" w:fill="FFFFFF"/>
            <w:vAlign w:val="center"/>
            <w:hideMark/>
          </w:tcPr>
          <w:p w14:paraId="407BB120"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107,6</w:t>
            </w:r>
          </w:p>
        </w:tc>
        <w:tc>
          <w:tcPr>
            <w:tcW w:w="993" w:type="dxa"/>
            <w:shd w:val="clear" w:color="000000" w:fill="FFFFFF"/>
            <w:noWrap/>
            <w:vAlign w:val="center"/>
            <w:hideMark/>
          </w:tcPr>
          <w:p w14:paraId="6446FB4E"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259,3</w:t>
            </w:r>
          </w:p>
        </w:tc>
        <w:tc>
          <w:tcPr>
            <w:tcW w:w="958" w:type="dxa"/>
            <w:shd w:val="clear" w:color="000000" w:fill="FFFFFF"/>
            <w:noWrap/>
            <w:vAlign w:val="center"/>
            <w:hideMark/>
          </w:tcPr>
          <w:p w14:paraId="1223C1A5"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4 933,6</w:t>
            </w:r>
          </w:p>
        </w:tc>
      </w:tr>
      <w:tr w:rsidR="0061097A" w:rsidRPr="00676396" w14:paraId="1722DC16" w14:textId="77777777" w:rsidTr="00BC63E3">
        <w:trPr>
          <w:trHeight w:val="465"/>
          <w:jc w:val="center"/>
        </w:trPr>
        <w:tc>
          <w:tcPr>
            <w:tcW w:w="1447" w:type="dxa"/>
            <w:shd w:val="clear" w:color="000000" w:fill="FFFFFF"/>
            <w:vAlign w:val="center"/>
            <w:hideMark/>
          </w:tcPr>
          <w:p w14:paraId="2A3EE7DA"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Штрафы, санкции, возмещение ущерба</w:t>
            </w:r>
          </w:p>
        </w:tc>
        <w:tc>
          <w:tcPr>
            <w:tcW w:w="988" w:type="dxa"/>
            <w:shd w:val="clear" w:color="000000" w:fill="FFFFFF"/>
            <w:vAlign w:val="center"/>
            <w:hideMark/>
          </w:tcPr>
          <w:p w14:paraId="4A516864"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19 274,4</w:t>
            </w:r>
          </w:p>
        </w:tc>
        <w:tc>
          <w:tcPr>
            <w:tcW w:w="1104" w:type="dxa"/>
            <w:shd w:val="clear" w:color="000000" w:fill="FFFFFF"/>
            <w:vAlign w:val="center"/>
            <w:hideMark/>
          </w:tcPr>
          <w:p w14:paraId="301EB3A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99,0</w:t>
            </w:r>
          </w:p>
        </w:tc>
        <w:tc>
          <w:tcPr>
            <w:tcW w:w="992" w:type="dxa"/>
            <w:shd w:val="clear" w:color="000000" w:fill="FFFFFF"/>
            <w:vAlign w:val="center"/>
            <w:hideMark/>
          </w:tcPr>
          <w:p w14:paraId="24DE3435"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-99,5</w:t>
            </w:r>
          </w:p>
        </w:tc>
        <w:tc>
          <w:tcPr>
            <w:tcW w:w="993" w:type="dxa"/>
            <w:shd w:val="clear" w:color="000000" w:fill="FFFFFF"/>
            <w:vAlign w:val="center"/>
            <w:hideMark/>
          </w:tcPr>
          <w:p w14:paraId="7B858D5F"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-19 175,4</w:t>
            </w:r>
          </w:p>
        </w:tc>
        <w:tc>
          <w:tcPr>
            <w:tcW w:w="1018" w:type="dxa"/>
            <w:shd w:val="clear" w:color="000000" w:fill="FFFFFF"/>
            <w:vAlign w:val="center"/>
            <w:hideMark/>
          </w:tcPr>
          <w:p w14:paraId="4D8D7796"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1 396,3</w:t>
            </w:r>
          </w:p>
        </w:tc>
        <w:tc>
          <w:tcPr>
            <w:tcW w:w="966" w:type="dxa"/>
            <w:shd w:val="clear" w:color="000000" w:fill="FFFFFF"/>
            <w:vAlign w:val="center"/>
            <w:hideMark/>
          </w:tcPr>
          <w:p w14:paraId="47319BEB"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19 274,4</w:t>
            </w:r>
          </w:p>
        </w:tc>
        <w:tc>
          <w:tcPr>
            <w:tcW w:w="992" w:type="dxa"/>
            <w:shd w:val="clear" w:color="000000" w:fill="FFFFFF"/>
            <w:vAlign w:val="center"/>
            <w:hideMark/>
          </w:tcPr>
          <w:p w14:paraId="55376BD3"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1 410,4</w:t>
            </w:r>
          </w:p>
        </w:tc>
        <w:tc>
          <w:tcPr>
            <w:tcW w:w="993" w:type="dxa"/>
            <w:shd w:val="clear" w:color="000000" w:fill="FFFFFF"/>
            <w:noWrap/>
            <w:vAlign w:val="center"/>
            <w:hideMark/>
          </w:tcPr>
          <w:p w14:paraId="4A30553E"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-92,8</w:t>
            </w:r>
          </w:p>
        </w:tc>
        <w:tc>
          <w:tcPr>
            <w:tcW w:w="958" w:type="dxa"/>
            <w:shd w:val="clear" w:color="000000" w:fill="FFFFFF"/>
            <w:noWrap/>
            <w:vAlign w:val="center"/>
            <w:hideMark/>
          </w:tcPr>
          <w:p w14:paraId="3B431253"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-17 878,1</w:t>
            </w:r>
          </w:p>
        </w:tc>
      </w:tr>
      <w:tr w:rsidR="0061097A" w:rsidRPr="00676396" w14:paraId="0EB596B3" w14:textId="77777777" w:rsidTr="00BC63E3">
        <w:trPr>
          <w:trHeight w:val="405"/>
          <w:jc w:val="center"/>
        </w:trPr>
        <w:tc>
          <w:tcPr>
            <w:tcW w:w="1447" w:type="dxa"/>
            <w:shd w:val="clear" w:color="000000" w:fill="FFFFFF"/>
            <w:vAlign w:val="center"/>
            <w:hideMark/>
          </w:tcPr>
          <w:p w14:paraId="2F61FAFB"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 xml:space="preserve">Прочие  неналоговые доходы </w:t>
            </w:r>
          </w:p>
        </w:tc>
        <w:tc>
          <w:tcPr>
            <w:tcW w:w="988" w:type="dxa"/>
            <w:shd w:val="clear" w:color="000000" w:fill="FFFFFF"/>
            <w:vAlign w:val="center"/>
            <w:hideMark/>
          </w:tcPr>
          <w:p w14:paraId="5CE6317E"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338,9</w:t>
            </w:r>
          </w:p>
        </w:tc>
        <w:tc>
          <w:tcPr>
            <w:tcW w:w="1104" w:type="dxa"/>
            <w:shd w:val="clear" w:color="000000" w:fill="FFFFFF"/>
            <w:vAlign w:val="center"/>
            <w:hideMark/>
          </w:tcPr>
          <w:p w14:paraId="0605A577"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0,0</w:t>
            </w:r>
          </w:p>
        </w:tc>
        <w:tc>
          <w:tcPr>
            <w:tcW w:w="992" w:type="dxa"/>
            <w:shd w:val="clear" w:color="000000" w:fill="FFFFFF"/>
            <w:vAlign w:val="center"/>
            <w:hideMark/>
          </w:tcPr>
          <w:p w14:paraId="21A96EEB"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-100,0</w:t>
            </w:r>
          </w:p>
        </w:tc>
        <w:tc>
          <w:tcPr>
            <w:tcW w:w="993" w:type="dxa"/>
            <w:shd w:val="clear" w:color="000000" w:fill="FFFFFF"/>
            <w:vAlign w:val="center"/>
            <w:hideMark/>
          </w:tcPr>
          <w:p w14:paraId="7C10F90C"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-338,9</w:t>
            </w:r>
          </w:p>
        </w:tc>
        <w:tc>
          <w:tcPr>
            <w:tcW w:w="1018" w:type="dxa"/>
            <w:shd w:val="clear" w:color="000000" w:fill="FFFFFF"/>
            <w:vAlign w:val="center"/>
            <w:hideMark/>
          </w:tcPr>
          <w:p w14:paraId="322F2CBC"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-9,1</w:t>
            </w:r>
          </w:p>
        </w:tc>
        <w:tc>
          <w:tcPr>
            <w:tcW w:w="966" w:type="dxa"/>
            <w:shd w:val="clear" w:color="000000" w:fill="FFFFFF"/>
            <w:vAlign w:val="center"/>
            <w:hideMark/>
          </w:tcPr>
          <w:p w14:paraId="56D3E70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338,9</w:t>
            </w:r>
          </w:p>
        </w:tc>
        <w:tc>
          <w:tcPr>
            <w:tcW w:w="992" w:type="dxa"/>
            <w:shd w:val="clear" w:color="000000" w:fill="FFFFFF"/>
            <w:vAlign w:val="center"/>
            <w:hideMark/>
          </w:tcPr>
          <w:p w14:paraId="1A523935"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#ДЕЛ/0!</w:t>
            </w:r>
          </w:p>
        </w:tc>
        <w:tc>
          <w:tcPr>
            <w:tcW w:w="993" w:type="dxa"/>
            <w:shd w:val="clear" w:color="000000" w:fill="FFFFFF"/>
            <w:noWrap/>
            <w:vAlign w:val="center"/>
            <w:hideMark/>
          </w:tcPr>
          <w:p w14:paraId="5F6954EF"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-102,7</w:t>
            </w:r>
          </w:p>
        </w:tc>
        <w:tc>
          <w:tcPr>
            <w:tcW w:w="958" w:type="dxa"/>
            <w:shd w:val="clear" w:color="000000" w:fill="FFFFFF"/>
            <w:noWrap/>
            <w:vAlign w:val="center"/>
            <w:hideMark/>
          </w:tcPr>
          <w:p w14:paraId="66EC34E1"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-348,0</w:t>
            </w:r>
          </w:p>
        </w:tc>
      </w:tr>
      <w:tr w:rsidR="0061097A" w:rsidRPr="00676396" w14:paraId="1305770A" w14:textId="77777777" w:rsidTr="00BC63E3">
        <w:trPr>
          <w:trHeight w:val="810"/>
          <w:jc w:val="center"/>
        </w:trPr>
        <w:tc>
          <w:tcPr>
            <w:tcW w:w="1447" w:type="dxa"/>
            <w:shd w:val="clear" w:color="000000" w:fill="FFFFFF"/>
            <w:vAlign w:val="center"/>
            <w:hideMark/>
          </w:tcPr>
          <w:p w14:paraId="67630746"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Плата за увеличение площади земельных участков</w:t>
            </w:r>
          </w:p>
        </w:tc>
        <w:tc>
          <w:tcPr>
            <w:tcW w:w="988" w:type="dxa"/>
            <w:shd w:val="clear" w:color="000000" w:fill="FFFFFF"/>
            <w:vAlign w:val="center"/>
            <w:hideMark/>
          </w:tcPr>
          <w:p w14:paraId="5D1AF5C0"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89,6</w:t>
            </w:r>
          </w:p>
        </w:tc>
        <w:tc>
          <w:tcPr>
            <w:tcW w:w="1104" w:type="dxa"/>
            <w:shd w:val="clear" w:color="000000" w:fill="FFFFFF"/>
            <w:vAlign w:val="center"/>
            <w:hideMark/>
          </w:tcPr>
          <w:p w14:paraId="6E52A11C"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308,0</w:t>
            </w:r>
          </w:p>
        </w:tc>
        <w:tc>
          <w:tcPr>
            <w:tcW w:w="992" w:type="dxa"/>
            <w:shd w:val="clear" w:color="000000" w:fill="FFFFFF"/>
            <w:vAlign w:val="center"/>
            <w:hideMark/>
          </w:tcPr>
          <w:p w14:paraId="72FBB19F"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243,8</w:t>
            </w:r>
          </w:p>
        </w:tc>
        <w:tc>
          <w:tcPr>
            <w:tcW w:w="993" w:type="dxa"/>
            <w:shd w:val="clear" w:color="000000" w:fill="FFFFFF"/>
            <w:vAlign w:val="center"/>
            <w:hideMark/>
          </w:tcPr>
          <w:p w14:paraId="3CDA03BE"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218,4</w:t>
            </w:r>
          </w:p>
        </w:tc>
        <w:tc>
          <w:tcPr>
            <w:tcW w:w="1018" w:type="dxa"/>
            <w:shd w:val="clear" w:color="000000" w:fill="FFFFFF"/>
            <w:vAlign w:val="center"/>
            <w:hideMark/>
          </w:tcPr>
          <w:p w14:paraId="12CE67EB"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266,8</w:t>
            </w:r>
          </w:p>
        </w:tc>
        <w:tc>
          <w:tcPr>
            <w:tcW w:w="966" w:type="dxa"/>
            <w:shd w:val="clear" w:color="000000" w:fill="FFFFFF"/>
            <w:vAlign w:val="center"/>
            <w:hideMark/>
          </w:tcPr>
          <w:p w14:paraId="1375585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89,6</w:t>
            </w:r>
          </w:p>
        </w:tc>
        <w:tc>
          <w:tcPr>
            <w:tcW w:w="992" w:type="dxa"/>
            <w:shd w:val="clear" w:color="000000" w:fill="FFFFFF"/>
            <w:vAlign w:val="center"/>
            <w:hideMark/>
          </w:tcPr>
          <w:p w14:paraId="17CA133D"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86,6</w:t>
            </w:r>
          </w:p>
        </w:tc>
        <w:tc>
          <w:tcPr>
            <w:tcW w:w="993" w:type="dxa"/>
            <w:shd w:val="clear" w:color="000000" w:fill="FFFFFF"/>
            <w:noWrap/>
            <w:vAlign w:val="center"/>
            <w:hideMark/>
          </w:tcPr>
          <w:p w14:paraId="3E50CFA5"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197,8</w:t>
            </w:r>
          </w:p>
        </w:tc>
        <w:tc>
          <w:tcPr>
            <w:tcW w:w="958" w:type="dxa"/>
            <w:shd w:val="clear" w:color="000000" w:fill="FFFFFF"/>
            <w:noWrap/>
            <w:vAlign w:val="center"/>
            <w:hideMark/>
          </w:tcPr>
          <w:p w14:paraId="3D3AC788"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177,2</w:t>
            </w:r>
          </w:p>
        </w:tc>
      </w:tr>
      <w:tr w:rsidR="0061097A" w:rsidRPr="00676396" w14:paraId="7097F853" w14:textId="77777777" w:rsidTr="00BC63E3">
        <w:trPr>
          <w:trHeight w:val="630"/>
          <w:jc w:val="center"/>
        </w:trPr>
        <w:tc>
          <w:tcPr>
            <w:tcW w:w="1447" w:type="dxa"/>
            <w:shd w:val="clear" w:color="auto" w:fill="auto"/>
            <w:vAlign w:val="center"/>
            <w:hideMark/>
          </w:tcPr>
          <w:p w14:paraId="53B46AD0"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Безвозмездные поступления  из других бюджетов</w:t>
            </w:r>
          </w:p>
        </w:tc>
        <w:tc>
          <w:tcPr>
            <w:tcW w:w="988" w:type="dxa"/>
            <w:shd w:val="clear" w:color="000000" w:fill="FFFFFF"/>
            <w:vAlign w:val="center"/>
            <w:hideMark/>
          </w:tcPr>
          <w:p w14:paraId="4B727F89"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1 042 471,2</w:t>
            </w:r>
          </w:p>
        </w:tc>
        <w:tc>
          <w:tcPr>
            <w:tcW w:w="1104" w:type="dxa"/>
            <w:shd w:val="clear" w:color="000000" w:fill="FFFFFF"/>
            <w:vAlign w:val="center"/>
            <w:hideMark/>
          </w:tcPr>
          <w:p w14:paraId="029379AC"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801 097,3</w:t>
            </w:r>
          </w:p>
        </w:tc>
        <w:tc>
          <w:tcPr>
            <w:tcW w:w="992" w:type="dxa"/>
            <w:shd w:val="clear" w:color="000000" w:fill="FFFFFF"/>
            <w:vAlign w:val="center"/>
            <w:hideMark/>
          </w:tcPr>
          <w:p w14:paraId="6EAF7939"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-23,2</w:t>
            </w:r>
          </w:p>
        </w:tc>
        <w:tc>
          <w:tcPr>
            <w:tcW w:w="993" w:type="dxa"/>
            <w:shd w:val="clear" w:color="auto" w:fill="auto"/>
            <w:vAlign w:val="center"/>
            <w:hideMark/>
          </w:tcPr>
          <w:p w14:paraId="5CCA735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-241 373,9</w:t>
            </w:r>
          </w:p>
        </w:tc>
        <w:tc>
          <w:tcPr>
            <w:tcW w:w="1018" w:type="dxa"/>
            <w:shd w:val="clear" w:color="000000" w:fill="FFFFFF"/>
            <w:vAlign w:val="center"/>
            <w:hideMark/>
          </w:tcPr>
          <w:p w14:paraId="5DB70C0B"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799 650,9</w:t>
            </w:r>
          </w:p>
        </w:tc>
        <w:tc>
          <w:tcPr>
            <w:tcW w:w="966" w:type="dxa"/>
            <w:shd w:val="clear" w:color="000000" w:fill="FFFFFF"/>
            <w:vAlign w:val="center"/>
            <w:hideMark/>
          </w:tcPr>
          <w:p w14:paraId="5255FA7B"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1 042 471,2</w:t>
            </w:r>
          </w:p>
        </w:tc>
        <w:tc>
          <w:tcPr>
            <w:tcW w:w="992" w:type="dxa"/>
            <w:shd w:val="clear" w:color="000000" w:fill="FFFFFF"/>
            <w:vAlign w:val="center"/>
            <w:hideMark/>
          </w:tcPr>
          <w:p w14:paraId="47771D85"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99,8</w:t>
            </w:r>
          </w:p>
        </w:tc>
        <w:tc>
          <w:tcPr>
            <w:tcW w:w="993" w:type="dxa"/>
            <w:shd w:val="clear" w:color="000000" w:fill="FFFFFF"/>
            <w:noWrap/>
            <w:vAlign w:val="center"/>
            <w:hideMark/>
          </w:tcPr>
          <w:p w14:paraId="3FB4532E"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-23,3</w:t>
            </w:r>
          </w:p>
        </w:tc>
        <w:tc>
          <w:tcPr>
            <w:tcW w:w="958" w:type="dxa"/>
            <w:shd w:val="clear" w:color="000000" w:fill="FFFFFF"/>
            <w:noWrap/>
            <w:vAlign w:val="center"/>
            <w:hideMark/>
          </w:tcPr>
          <w:p w14:paraId="03E7D9B7"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-242 820,3</w:t>
            </w:r>
          </w:p>
        </w:tc>
      </w:tr>
      <w:tr w:rsidR="0061097A" w:rsidRPr="00676396" w14:paraId="74787183" w14:textId="77777777" w:rsidTr="00BC63E3">
        <w:trPr>
          <w:trHeight w:val="315"/>
          <w:jc w:val="center"/>
        </w:trPr>
        <w:tc>
          <w:tcPr>
            <w:tcW w:w="1447" w:type="dxa"/>
            <w:shd w:val="clear" w:color="auto" w:fill="auto"/>
            <w:vAlign w:val="center"/>
            <w:hideMark/>
          </w:tcPr>
          <w:p w14:paraId="111E86DC"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Прочие безвозмездные поступления</w:t>
            </w:r>
          </w:p>
        </w:tc>
        <w:tc>
          <w:tcPr>
            <w:tcW w:w="988" w:type="dxa"/>
            <w:shd w:val="clear" w:color="000000" w:fill="FFFFFF"/>
            <w:vAlign w:val="center"/>
            <w:hideMark/>
          </w:tcPr>
          <w:p w14:paraId="5B285F64"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2 463,1</w:t>
            </w:r>
          </w:p>
        </w:tc>
        <w:tc>
          <w:tcPr>
            <w:tcW w:w="1104" w:type="dxa"/>
            <w:shd w:val="clear" w:color="000000" w:fill="FFFFFF"/>
            <w:vAlign w:val="center"/>
            <w:hideMark/>
          </w:tcPr>
          <w:p w14:paraId="36E0656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6 000,0</w:t>
            </w:r>
          </w:p>
        </w:tc>
        <w:tc>
          <w:tcPr>
            <w:tcW w:w="992" w:type="dxa"/>
            <w:shd w:val="clear" w:color="000000" w:fill="FFFFFF"/>
            <w:vAlign w:val="center"/>
            <w:hideMark/>
          </w:tcPr>
          <w:p w14:paraId="599E2336"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143,6</w:t>
            </w:r>
          </w:p>
        </w:tc>
        <w:tc>
          <w:tcPr>
            <w:tcW w:w="993" w:type="dxa"/>
            <w:shd w:val="clear" w:color="auto" w:fill="auto"/>
            <w:vAlign w:val="center"/>
            <w:hideMark/>
          </w:tcPr>
          <w:p w14:paraId="22B9BAD1"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3 536,9</w:t>
            </w:r>
          </w:p>
        </w:tc>
        <w:tc>
          <w:tcPr>
            <w:tcW w:w="1018" w:type="dxa"/>
            <w:shd w:val="clear" w:color="000000" w:fill="FFFFFF"/>
            <w:vAlign w:val="center"/>
            <w:hideMark/>
          </w:tcPr>
          <w:p w14:paraId="4A40A27E"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6 011,0</w:t>
            </w:r>
          </w:p>
        </w:tc>
        <w:tc>
          <w:tcPr>
            <w:tcW w:w="966" w:type="dxa"/>
            <w:shd w:val="clear" w:color="000000" w:fill="FFFFFF"/>
            <w:vAlign w:val="center"/>
            <w:hideMark/>
          </w:tcPr>
          <w:p w14:paraId="2CA688F3"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2 463,1</w:t>
            </w:r>
          </w:p>
        </w:tc>
        <w:tc>
          <w:tcPr>
            <w:tcW w:w="992" w:type="dxa"/>
            <w:shd w:val="clear" w:color="000000" w:fill="FFFFFF"/>
            <w:vAlign w:val="center"/>
            <w:hideMark/>
          </w:tcPr>
          <w:p w14:paraId="0BE0AF91"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100,2</w:t>
            </w:r>
          </w:p>
        </w:tc>
        <w:tc>
          <w:tcPr>
            <w:tcW w:w="993" w:type="dxa"/>
            <w:shd w:val="clear" w:color="000000" w:fill="FFFFFF"/>
            <w:noWrap/>
            <w:vAlign w:val="center"/>
            <w:hideMark/>
          </w:tcPr>
          <w:p w14:paraId="45BC069F"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144,0</w:t>
            </w:r>
          </w:p>
        </w:tc>
        <w:tc>
          <w:tcPr>
            <w:tcW w:w="958" w:type="dxa"/>
            <w:shd w:val="clear" w:color="000000" w:fill="FFFFFF"/>
            <w:noWrap/>
            <w:vAlign w:val="center"/>
            <w:hideMark/>
          </w:tcPr>
          <w:p w14:paraId="5956DD66"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3 547,9</w:t>
            </w:r>
          </w:p>
        </w:tc>
      </w:tr>
      <w:tr w:rsidR="0061097A" w:rsidRPr="00676396" w14:paraId="29630782" w14:textId="77777777" w:rsidTr="00BC63E3">
        <w:trPr>
          <w:trHeight w:val="315"/>
          <w:jc w:val="center"/>
        </w:trPr>
        <w:tc>
          <w:tcPr>
            <w:tcW w:w="1447" w:type="dxa"/>
            <w:shd w:val="clear" w:color="auto" w:fill="auto"/>
            <w:vAlign w:val="center"/>
            <w:hideMark/>
          </w:tcPr>
          <w:p w14:paraId="4BA7982A"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Возврат МБТ прошлых лет</w:t>
            </w:r>
          </w:p>
        </w:tc>
        <w:tc>
          <w:tcPr>
            <w:tcW w:w="988" w:type="dxa"/>
            <w:shd w:val="clear" w:color="000000" w:fill="FFFFFF"/>
            <w:vAlign w:val="center"/>
            <w:hideMark/>
          </w:tcPr>
          <w:p w14:paraId="77855A8C"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-108,9</w:t>
            </w:r>
          </w:p>
        </w:tc>
        <w:tc>
          <w:tcPr>
            <w:tcW w:w="1104" w:type="dxa"/>
            <w:shd w:val="clear" w:color="000000" w:fill="FFFFFF"/>
            <w:vAlign w:val="center"/>
            <w:hideMark/>
          </w:tcPr>
          <w:p w14:paraId="51EF9E26"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-9 479,3</w:t>
            </w:r>
          </w:p>
        </w:tc>
        <w:tc>
          <w:tcPr>
            <w:tcW w:w="992" w:type="dxa"/>
            <w:shd w:val="clear" w:color="000000" w:fill="FFFFFF"/>
            <w:vAlign w:val="center"/>
            <w:hideMark/>
          </w:tcPr>
          <w:p w14:paraId="70930A38"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8 604,6</w:t>
            </w:r>
          </w:p>
        </w:tc>
        <w:tc>
          <w:tcPr>
            <w:tcW w:w="993" w:type="dxa"/>
            <w:shd w:val="clear" w:color="auto" w:fill="auto"/>
            <w:vAlign w:val="center"/>
            <w:hideMark/>
          </w:tcPr>
          <w:p w14:paraId="53FBEE3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-9 370,4</w:t>
            </w:r>
          </w:p>
        </w:tc>
        <w:tc>
          <w:tcPr>
            <w:tcW w:w="1018" w:type="dxa"/>
            <w:shd w:val="clear" w:color="000000" w:fill="FFFFFF"/>
            <w:vAlign w:val="center"/>
            <w:hideMark/>
          </w:tcPr>
          <w:p w14:paraId="02EDC4B7"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-9 551,1</w:t>
            </w:r>
          </w:p>
        </w:tc>
        <w:tc>
          <w:tcPr>
            <w:tcW w:w="966" w:type="dxa"/>
            <w:shd w:val="clear" w:color="000000" w:fill="FFFFFF"/>
            <w:vAlign w:val="center"/>
            <w:hideMark/>
          </w:tcPr>
          <w:p w14:paraId="76A05E12" w14:textId="77777777" w:rsidR="0061097A" w:rsidRPr="00676396" w:rsidRDefault="0061097A" w:rsidP="0061097A">
            <w:pPr>
              <w:spacing w:after="0" w:line="240" w:lineRule="auto"/>
              <w:jc w:val="center"/>
              <w:rPr>
                <w:rFonts w:eastAsia="Times New Roman" w:cs="Times New Roman"/>
                <w:color w:val="000000"/>
                <w:sz w:val="14"/>
                <w:szCs w:val="14"/>
                <w:lang w:eastAsia="ru-RU"/>
              </w:rPr>
            </w:pPr>
            <w:r w:rsidRPr="00676396">
              <w:rPr>
                <w:rFonts w:eastAsia="Times New Roman" w:cs="Times New Roman"/>
                <w:color w:val="000000"/>
                <w:sz w:val="14"/>
                <w:szCs w:val="14"/>
                <w:lang w:eastAsia="ru-RU"/>
              </w:rPr>
              <w:t>-108,9</w:t>
            </w:r>
          </w:p>
        </w:tc>
        <w:tc>
          <w:tcPr>
            <w:tcW w:w="992" w:type="dxa"/>
            <w:shd w:val="clear" w:color="000000" w:fill="FFFFFF"/>
            <w:vAlign w:val="center"/>
            <w:hideMark/>
          </w:tcPr>
          <w:p w14:paraId="0145BE39"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100,8</w:t>
            </w:r>
          </w:p>
        </w:tc>
        <w:tc>
          <w:tcPr>
            <w:tcW w:w="993" w:type="dxa"/>
            <w:shd w:val="clear" w:color="000000" w:fill="FFFFFF"/>
            <w:noWrap/>
            <w:vAlign w:val="center"/>
            <w:hideMark/>
          </w:tcPr>
          <w:p w14:paraId="6B9F477A"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8 670,5</w:t>
            </w:r>
          </w:p>
        </w:tc>
        <w:tc>
          <w:tcPr>
            <w:tcW w:w="958" w:type="dxa"/>
            <w:shd w:val="clear" w:color="000000" w:fill="FFFFFF"/>
            <w:noWrap/>
            <w:vAlign w:val="center"/>
            <w:hideMark/>
          </w:tcPr>
          <w:p w14:paraId="58860B0E"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-9 442,2</w:t>
            </w:r>
          </w:p>
        </w:tc>
      </w:tr>
      <w:tr w:rsidR="0061097A" w:rsidRPr="00676396" w14:paraId="41AB0CFA" w14:textId="77777777" w:rsidTr="00BC63E3">
        <w:trPr>
          <w:trHeight w:val="315"/>
          <w:jc w:val="center"/>
        </w:trPr>
        <w:tc>
          <w:tcPr>
            <w:tcW w:w="1447" w:type="dxa"/>
            <w:shd w:val="clear" w:color="auto" w:fill="auto"/>
            <w:vAlign w:val="center"/>
            <w:hideMark/>
          </w:tcPr>
          <w:p w14:paraId="5723BD86" w14:textId="77777777" w:rsidR="0061097A" w:rsidRPr="00676396" w:rsidRDefault="0061097A" w:rsidP="0061097A">
            <w:pPr>
              <w:spacing w:after="0" w:line="240" w:lineRule="auto"/>
              <w:rPr>
                <w:rFonts w:eastAsia="Times New Roman" w:cs="Times New Roman"/>
                <w:color w:val="000000"/>
                <w:sz w:val="14"/>
                <w:szCs w:val="14"/>
                <w:lang w:eastAsia="ru-RU"/>
              </w:rPr>
            </w:pPr>
            <w:r w:rsidRPr="00676396">
              <w:rPr>
                <w:rFonts w:eastAsia="Times New Roman" w:cs="Times New Roman"/>
                <w:color w:val="000000"/>
                <w:sz w:val="14"/>
                <w:szCs w:val="14"/>
                <w:lang w:eastAsia="ru-RU"/>
              </w:rPr>
              <w:t>Итого</w:t>
            </w:r>
          </w:p>
        </w:tc>
        <w:tc>
          <w:tcPr>
            <w:tcW w:w="988" w:type="dxa"/>
            <w:shd w:val="clear" w:color="000000" w:fill="FFFFFF"/>
            <w:vAlign w:val="center"/>
            <w:hideMark/>
          </w:tcPr>
          <w:p w14:paraId="112A9978"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1 272 293,0</w:t>
            </w:r>
          </w:p>
        </w:tc>
        <w:tc>
          <w:tcPr>
            <w:tcW w:w="1104" w:type="dxa"/>
            <w:shd w:val="clear" w:color="000000" w:fill="FFFFFF"/>
            <w:vAlign w:val="center"/>
            <w:hideMark/>
          </w:tcPr>
          <w:p w14:paraId="2A4E57A1"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1 043 889,6</w:t>
            </w:r>
          </w:p>
        </w:tc>
        <w:tc>
          <w:tcPr>
            <w:tcW w:w="992" w:type="dxa"/>
            <w:shd w:val="clear" w:color="000000" w:fill="FFFFFF"/>
            <w:vAlign w:val="center"/>
            <w:hideMark/>
          </w:tcPr>
          <w:p w14:paraId="1A847676"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-18,0</w:t>
            </w:r>
          </w:p>
        </w:tc>
        <w:tc>
          <w:tcPr>
            <w:tcW w:w="993" w:type="dxa"/>
            <w:shd w:val="clear" w:color="auto" w:fill="auto"/>
            <w:vAlign w:val="center"/>
            <w:hideMark/>
          </w:tcPr>
          <w:p w14:paraId="66C13E78"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-228 403,4</w:t>
            </w:r>
          </w:p>
        </w:tc>
        <w:tc>
          <w:tcPr>
            <w:tcW w:w="1018" w:type="dxa"/>
            <w:shd w:val="clear" w:color="000000" w:fill="FFFFFF"/>
            <w:vAlign w:val="center"/>
            <w:hideMark/>
          </w:tcPr>
          <w:p w14:paraId="1E8664E0"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1 049 594,6</w:t>
            </w:r>
          </w:p>
        </w:tc>
        <w:tc>
          <w:tcPr>
            <w:tcW w:w="966" w:type="dxa"/>
            <w:shd w:val="clear" w:color="000000" w:fill="FFFFFF"/>
            <w:vAlign w:val="center"/>
            <w:hideMark/>
          </w:tcPr>
          <w:p w14:paraId="24D8B2B4"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1 272 293,0</w:t>
            </w:r>
          </w:p>
        </w:tc>
        <w:tc>
          <w:tcPr>
            <w:tcW w:w="992" w:type="dxa"/>
            <w:shd w:val="clear" w:color="000000" w:fill="FFFFFF"/>
            <w:vAlign w:val="center"/>
            <w:hideMark/>
          </w:tcPr>
          <w:p w14:paraId="284C6840" w14:textId="77777777" w:rsidR="0061097A" w:rsidRPr="00676396" w:rsidRDefault="0061097A" w:rsidP="0061097A">
            <w:pPr>
              <w:spacing w:after="0" w:line="240" w:lineRule="auto"/>
              <w:jc w:val="center"/>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100,5</w:t>
            </w:r>
          </w:p>
        </w:tc>
        <w:tc>
          <w:tcPr>
            <w:tcW w:w="993" w:type="dxa"/>
            <w:shd w:val="clear" w:color="000000" w:fill="FFFFFF"/>
            <w:noWrap/>
            <w:vAlign w:val="center"/>
            <w:hideMark/>
          </w:tcPr>
          <w:p w14:paraId="16483652"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-17,5</w:t>
            </w:r>
          </w:p>
        </w:tc>
        <w:tc>
          <w:tcPr>
            <w:tcW w:w="958" w:type="dxa"/>
            <w:shd w:val="clear" w:color="000000" w:fill="FFFFFF"/>
            <w:noWrap/>
            <w:vAlign w:val="center"/>
            <w:hideMark/>
          </w:tcPr>
          <w:p w14:paraId="6B589DCF" w14:textId="77777777" w:rsidR="0061097A" w:rsidRPr="00676396" w:rsidRDefault="0061097A" w:rsidP="0061097A">
            <w:pPr>
              <w:spacing w:after="0" w:line="240" w:lineRule="auto"/>
              <w:jc w:val="right"/>
              <w:rPr>
                <w:rFonts w:eastAsia="Times New Roman" w:cs="Times New Roman"/>
                <w:b/>
                <w:bCs/>
                <w:color w:val="000000"/>
                <w:sz w:val="14"/>
                <w:szCs w:val="14"/>
                <w:lang w:eastAsia="ru-RU"/>
              </w:rPr>
            </w:pPr>
            <w:r w:rsidRPr="00676396">
              <w:rPr>
                <w:rFonts w:eastAsia="Times New Roman" w:cs="Times New Roman"/>
                <w:b/>
                <w:bCs/>
                <w:color w:val="000000"/>
                <w:sz w:val="14"/>
                <w:szCs w:val="14"/>
                <w:lang w:eastAsia="ru-RU"/>
              </w:rPr>
              <w:t>-222 698,4</w:t>
            </w:r>
          </w:p>
        </w:tc>
      </w:tr>
    </w:tbl>
    <w:p w14:paraId="5A1DB98C" w14:textId="77777777" w:rsidR="0061097A" w:rsidRDefault="0061097A" w:rsidP="0061097A">
      <w:pPr>
        <w:spacing w:after="0" w:line="240" w:lineRule="auto"/>
        <w:ind w:firstLine="567"/>
        <w:jc w:val="center"/>
        <w:rPr>
          <w:rFonts w:cs="Times New Roman"/>
          <w:sz w:val="24"/>
          <w:szCs w:val="24"/>
        </w:rPr>
      </w:pPr>
    </w:p>
    <w:p w14:paraId="360007C3" w14:textId="520D5CFE" w:rsidR="0061097A" w:rsidRPr="006F6134" w:rsidRDefault="0061097A" w:rsidP="0061097A">
      <w:pPr>
        <w:spacing w:after="0" w:line="240" w:lineRule="auto"/>
        <w:ind w:firstLine="567"/>
        <w:rPr>
          <w:rFonts w:cs="Times New Roman"/>
          <w:sz w:val="24"/>
          <w:szCs w:val="24"/>
        </w:rPr>
      </w:pPr>
      <w:r w:rsidRPr="008E134B">
        <w:rPr>
          <w:rFonts w:cs="Times New Roman"/>
          <w:sz w:val="24"/>
          <w:szCs w:val="24"/>
        </w:rPr>
        <w:lastRenderedPageBreak/>
        <w:t>По отношению к 202</w:t>
      </w:r>
      <w:r>
        <w:rPr>
          <w:rFonts w:cs="Times New Roman"/>
          <w:sz w:val="24"/>
          <w:szCs w:val="24"/>
        </w:rPr>
        <w:t>4</w:t>
      </w:r>
      <w:r w:rsidRPr="008E134B">
        <w:rPr>
          <w:rFonts w:cs="Times New Roman"/>
          <w:sz w:val="24"/>
          <w:szCs w:val="24"/>
        </w:rPr>
        <w:t xml:space="preserve"> году налоговые и неналоговые доходы уменьшились на 1,9% и  сос</w:t>
      </w:r>
      <w:r w:rsidRPr="006F6134">
        <w:rPr>
          <w:rFonts w:cs="Times New Roman"/>
          <w:sz w:val="24"/>
          <w:szCs w:val="24"/>
        </w:rPr>
        <w:t xml:space="preserve">тавили 227 467,6  тыс. рублей с уменьшением   к предыдущему году на  4 446,1 тыс. рублей. </w:t>
      </w:r>
      <w:r w:rsidR="00713202">
        <w:rPr>
          <w:rFonts w:cs="Times New Roman"/>
          <w:sz w:val="24"/>
          <w:szCs w:val="24"/>
        </w:rPr>
        <w:t>Основными фактора</w:t>
      </w:r>
      <w:r w:rsidRPr="006F6134">
        <w:rPr>
          <w:rFonts w:cs="Times New Roman"/>
          <w:sz w:val="24"/>
          <w:szCs w:val="24"/>
        </w:rPr>
        <w:t>ми, вызвавшим уменьшение налоговых и неналоговых доходов, являются  отсутствие разовых поступлений НДФЛ с выплат по дивидендам от АО «Карабашмедь», запланированных в бюджете в сумме 12 005,1 тыс. руб., уменьшение поступлений от ФКУ «ЕРЦ МО РФ» на 17 511,5 тыс. руб. во все бюджеты. Сумма поступлений данного дохода в  2023 году составила  34 544,5 тыс. рублей.</w:t>
      </w:r>
    </w:p>
    <w:p w14:paraId="3A3685C7" w14:textId="194AA340" w:rsidR="0061097A" w:rsidRDefault="0061097A" w:rsidP="0061097A">
      <w:pPr>
        <w:spacing w:after="0" w:line="240" w:lineRule="auto"/>
        <w:ind w:firstLine="567"/>
        <w:rPr>
          <w:rFonts w:cs="Times New Roman"/>
          <w:sz w:val="24"/>
          <w:szCs w:val="24"/>
        </w:rPr>
      </w:pPr>
      <w:r w:rsidRPr="006F6134">
        <w:rPr>
          <w:rFonts w:cs="Times New Roman"/>
          <w:sz w:val="24"/>
          <w:szCs w:val="24"/>
        </w:rPr>
        <w:tab/>
        <w:t>Наибольшее увеличение по отношению к 202</w:t>
      </w:r>
      <w:r>
        <w:rPr>
          <w:rFonts w:cs="Times New Roman"/>
          <w:sz w:val="24"/>
          <w:szCs w:val="24"/>
        </w:rPr>
        <w:t>4</w:t>
      </w:r>
      <w:r w:rsidRPr="006F6134">
        <w:rPr>
          <w:rFonts w:cs="Times New Roman"/>
          <w:sz w:val="24"/>
          <w:szCs w:val="24"/>
        </w:rPr>
        <w:t xml:space="preserve"> году в суммовом выражении отмечается по следующим видам доходов:</w:t>
      </w:r>
    </w:p>
    <w:p w14:paraId="58B6F723" w14:textId="29A55AD0" w:rsidR="0061097A" w:rsidRPr="002F465A" w:rsidRDefault="0061097A" w:rsidP="004933B4">
      <w:pPr>
        <w:pStyle w:val="ab"/>
        <w:numPr>
          <w:ilvl w:val="0"/>
          <w:numId w:val="8"/>
        </w:numPr>
        <w:spacing w:line="240" w:lineRule="auto"/>
        <w:ind w:left="-142" w:firstLine="708"/>
        <w:rPr>
          <w:sz w:val="24"/>
          <w:szCs w:val="24"/>
        </w:rPr>
      </w:pPr>
      <w:r w:rsidRPr="002F465A">
        <w:rPr>
          <w:sz w:val="24"/>
          <w:szCs w:val="24"/>
        </w:rPr>
        <w:t>Налог на доходы физических лиц: увеличение составило (+) 31 268,0 тыс. рублей или 23,8% в связи увеличением выплат по НДФЛ АО «Карабашмедь», ООО «ИнвестХимАгро», ООО «Карабашский завод абразивных материалов», ООО «ЭНДЖЕН», ООО «Водоканал», ООО «У24», ФКУ «ОФО МО РФ ПО ЧЕЛЯБИНСКОЙ, ТЮМЕНСКОЙ И КУРГАНСКОЙ ОБЛАСТЯМ». Также увеличение связано с введением прогрессивной 5-ступенчатой шкалы налогообложения с 01.01.2025 г.</w:t>
      </w:r>
    </w:p>
    <w:p w14:paraId="7E33DD5E" w14:textId="77777777" w:rsidR="0061097A" w:rsidRPr="002F465A" w:rsidRDefault="0061097A" w:rsidP="004933B4">
      <w:pPr>
        <w:pStyle w:val="ab"/>
        <w:numPr>
          <w:ilvl w:val="0"/>
          <w:numId w:val="8"/>
        </w:numPr>
        <w:spacing w:after="0" w:line="240" w:lineRule="auto"/>
        <w:ind w:left="-142" w:firstLine="709"/>
        <w:rPr>
          <w:sz w:val="24"/>
          <w:szCs w:val="24"/>
        </w:rPr>
      </w:pPr>
      <w:r w:rsidRPr="002F465A">
        <w:rPr>
          <w:sz w:val="24"/>
          <w:szCs w:val="24"/>
        </w:rPr>
        <w:t>По государственной пошлине, увеличение составило (+) 2 523,0 тыс. рублей или 52,2% в связи с обращением в мировой суд о взыскании задолженности по коммунальным платежам и повышением размера госпошлины в 2024 году.</w:t>
      </w:r>
    </w:p>
    <w:p w14:paraId="26C04F51" w14:textId="77777777" w:rsidR="0061097A" w:rsidRPr="002F465A" w:rsidRDefault="0061097A" w:rsidP="004933B4">
      <w:pPr>
        <w:pStyle w:val="ab"/>
        <w:numPr>
          <w:ilvl w:val="0"/>
          <w:numId w:val="8"/>
        </w:numPr>
        <w:spacing w:after="0" w:line="240" w:lineRule="auto"/>
        <w:ind w:left="-142" w:firstLine="709"/>
        <w:rPr>
          <w:sz w:val="24"/>
          <w:szCs w:val="24"/>
        </w:rPr>
      </w:pPr>
      <w:r w:rsidRPr="002F465A">
        <w:rPr>
          <w:sz w:val="24"/>
          <w:szCs w:val="24"/>
        </w:rPr>
        <w:t>По налогу, взимаемому в связи с применением патентной системы налогообложения увеличение составило (+) 813,0 тыс. рублей или 114,2% в связи с ростом количества выданных патентов и увеличением сумм полученных вычетов на сумму страховых взносов, подлежащих уплате.</w:t>
      </w:r>
    </w:p>
    <w:p w14:paraId="3AAFAD1E" w14:textId="12C2A07D" w:rsidR="0061097A" w:rsidRPr="002F465A" w:rsidRDefault="0061097A" w:rsidP="004933B4">
      <w:pPr>
        <w:pStyle w:val="ab"/>
        <w:numPr>
          <w:ilvl w:val="0"/>
          <w:numId w:val="8"/>
        </w:numPr>
        <w:spacing w:after="0" w:line="240" w:lineRule="auto"/>
        <w:ind w:left="-142" w:firstLine="709"/>
        <w:rPr>
          <w:sz w:val="24"/>
          <w:szCs w:val="24"/>
        </w:rPr>
      </w:pPr>
      <w:r w:rsidRPr="002F465A">
        <w:rPr>
          <w:sz w:val="24"/>
          <w:szCs w:val="24"/>
        </w:rPr>
        <w:t>Налог, взимаемый в связи с применением упрощенной системы налогообложения: увеличение составило (+) 11 473,0 тыс. рублей или 64,1% в связи с ростом авансовых платежей за 2025 г., в том числе по ООО «КарабашИнвестСтрой», поступления оплаты по решению камеральной налоговой проверки, сумм исчисленного налога по декларациям за 2024 год.</w:t>
      </w:r>
    </w:p>
    <w:p w14:paraId="009137D0" w14:textId="77777777" w:rsidR="0061097A" w:rsidRPr="002F465A" w:rsidRDefault="0061097A" w:rsidP="00A720BB">
      <w:pPr>
        <w:pStyle w:val="ab"/>
        <w:numPr>
          <w:ilvl w:val="0"/>
          <w:numId w:val="8"/>
        </w:numPr>
        <w:spacing w:after="0" w:line="240" w:lineRule="auto"/>
        <w:ind w:left="-142" w:firstLine="709"/>
        <w:rPr>
          <w:sz w:val="24"/>
          <w:szCs w:val="24"/>
        </w:rPr>
      </w:pPr>
      <w:r w:rsidRPr="002F465A">
        <w:rPr>
          <w:sz w:val="24"/>
          <w:szCs w:val="24"/>
        </w:rPr>
        <w:t>Акцизы по подакцизным товарам: увеличение составило (+) 179,0 тыс. рублей или 1,9%. Зависят от поступлений межрегионального центра РФ.</w:t>
      </w:r>
    </w:p>
    <w:p w14:paraId="5E16C6DB" w14:textId="77777777" w:rsidR="0061097A" w:rsidRDefault="0061097A" w:rsidP="00A720BB">
      <w:pPr>
        <w:pStyle w:val="ab"/>
        <w:numPr>
          <w:ilvl w:val="0"/>
          <w:numId w:val="8"/>
        </w:numPr>
        <w:spacing w:after="0" w:line="240" w:lineRule="auto"/>
        <w:ind w:left="-142" w:firstLine="709"/>
        <w:rPr>
          <w:sz w:val="24"/>
          <w:szCs w:val="24"/>
        </w:rPr>
      </w:pPr>
      <w:r w:rsidRPr="002F465A">
        <w:rPr>
          <w:sz w:val="24"/>
          <w:szCs w:val="24"/>
        </w:rPr>
        <w:t>Доходы от оказания платных услуг и компенсации затрат государства: увеличение (+) 89,0 тыс. рублей или 0,8% в связи с увеличением платных услуг в ЦКР «Созвездие» и возмещением ущерба имуществу по представлению проверки КСП Челябинской области.</w:t>
      </w:r>
    </w:p>
    <w:p w14:paraId="2AD7A46A" w14:textId="77777777" w:rsidR="0061097A" w:rsidRPr="004C272A" w:rsidRDefault="0061097A" w:rsidP="00A720BB">
      <w:pPr>
        <w:spacing w:after="0" w:line="240" w:lineRule="auto"/>
        <w:ind w:firstLine="284"/>
        <w:jc w:val="center"/>
        <w:rPr>
          <w:sz w:val="24"/>
          <w:szCs w:val="24"/>
        </w:rPr>
      </w:pPr>
      <w:r w:rsidRPr="004C272A">
        <w:rPr>
          <w:sz w:val="24"/>
          <w:szCs w:val="24"/>
        </w:rPr>
        <w:t>Доходные источники, по которым на 01.01.2026 года произошло снижение (сравнение данных приводится к аналогичному периоду прошлого года в сопоставимых условиях):</w:t>
      </w:r>
    </w:p>
    <w:p w14:paraId="2DCB482E" w14:textId="77777777" w:rsidR="0061097A" w:rsidRPr="004C272A" w:rsidRDefault="0061097A" w:rsidP="004933B4">
      <w:pPr>
        <w:pStyle w:val="ab"/>
        <w:numPr>
          <w:ilvl w:val="0"/>
          <w:numId w:val="10"/>
        </w:numPr>
        <w:spacing w:after="0" w:line="240" w:lineRule="auto"/>
        <w:ind w:left="-142" w:firstLine="708"/>
        <w:rPr>
          <w:sz w:val="24"/>
          <w:szCs w:val="24"/>
        </w:rPr>
      </w:pPr>
      <w:r w:rsidRPr="004C272A">
        <w:rPr>
          <w:sz w:val="24"/>
          <w:szCs w:val="24"/>
        </w:rPr>
        <w:t xml:space="preserve">Аренда за земельные участки, государственная собственность на которые не разграничена: уменьшение составило (-) 1 716,0 тыс. рублей или 16,8% в связи с оплатой по договору аренды ООО «Карабашский завод абразивных материалов» в январе 2024 года за весь год вперед, оплатой по договору аренды ООО «У24» в 2024 году за 1,5 года вперед, оплатой просроченной дебиторской задолженности ООО «Плитняк». </w:t>
      </w:r>
    </w:p>
    <w:p w14:paraId="6A9CE619" w14:textId="77777777" w:rsidR="0061097A" w:rsidRPr="004C272A" w:rsidRDefault="0061097A" w:rsidP="004933B4">
      <w:pPr>
        <w:pStyle w:val="ab"/>
        <w:numPr>
          <w:ilvl w:val="0"/>
          <w:numId w:val="10"/>
        </w:numPr>
        <w:spacing w:after="0" w:line="240" w:lineRule="auto"/>
        <w:ind w:left="-142" w:firstLine="708"/>
        <w:rPr>
          <w:sz w:val="24"/>
          <w:szCs w:val="24"/>
        </w:rPr>
      </w:pPr>
      <w:r w:rsidRPr="004C272A">
        <w:rPr>
          <w:sz w:val="24"/>
          <w:szCs w:val="24"/>
        </w:rPr>
        <w:t xml:space="preserve">Платежи при пользовании природными ресурсами: уменьшение составило </w:t>
      </w:r>
      <w:r>
        <w:rPr>
          <w:sz w:val="24"/>
          <w:szCs w:val="24"/>
        </w:rPr>
        <w:t xml:space="preserve">     </w:t>
      </w:r>
      <w:r w:rsidRPr="004C272A">
        <w:rPr>
          <w:sz w:val="24"/>
          <w:szCs w:val="24"/>
        </w:rPr>
        <w:t>(-) 4 354,0 тыс. рублей или 62,7% в связи с закрытием полигона ТБО в 2025 году.</w:t>
      </w:r>
    </w:p>
    <w:p w14:paraId="203441AC" w14:textId="77777777" w:rsidR="0061097A" w:rsidRPr="004C272A" w:rsidRDefault="0061097A" w:rsidP="00F24758">
      <w:pPr>
        <w:pStyle w:val="ab"/>
        <w:numPr>
          <w:ilvl w:val="0"/>
          <w:numId w:val="10"/>
        </w:numPr>
        <w:spacing w:after="0" w:line="240" w:lineRule="auto"/>
        <w:ind w:left="-142" w:firstLine="709"/>
        <w:rPr>
          <w:sz w:val="24"/>
          <w:szCs w:val="24"/>
        </w:rPr>
      </w:pPr>
      <w:r w:rsidRPr="004C272A">
        <w:rPr>
          <w:sz w:val="24"/>
          <w:szCs w:val="24"/>
        </w:rPr>
        <w:t>Доходы от сдачи в аренду имущества, составляющего государственную (муниципальную) казну: уменьшение (-) 1 194,0 тыс. рублей или 44,0% в связи с досрочным расторжением договора аренды муниципального имущества с ПАО «Россети Урал» и ООО «ЦКС» в 2025 году.</w:t>
      </w:r>
    </w:p>
    <w:p w14:paraId="0FC82F3D" w14:textId="36557050" w:rsidR="0061097A" w:rsidRPr="004C272A" w:rsidRDefault="0061097A" w:rsidP="00F24758">
      <w:pPr>
        <w:pStyle w:val="ab"/>
        <w:numPr>
          <w:ilvl w:val="0"/>
          <w:numId w:val="10"/>
        </w:numPr>
        <w:spacing w:after="0" w:line="240" w:lineRule="auto"/>
        <w:ind w:left="-142" w:firstLine="709"/>
        <w:rPr>
          <w:sz w:val="24"/>
          <w:szCs w:val="24"/>
        </w:rPr>
      </w:pPr>
      <w:r w:rsidRPr="004C272A">
        <w:rPr>
          <w:sz w:val="24"/>
          <w:szCs w:val="24"/>
        </w:rPr>
        <w:t>Земельный налог: уменьшение (-) 311,0 тыс. рублей или 3,9% в связи с увеличением авансовых платежей.</w:t>
      </w:r>
    </w:p>
    <w:p w14:paraId="0DC90324" w14:textId="0F7F3037" w:rsidR="0061097A" w:rsidRPr="00B5519D" w:rsidRDefault="0061097A" w:rsidP="004933B4">
      <w:pPr>
        <w:pStyle w:val="ab"/>
        <w:numPr>
          <w:ilvl w:val="0"/>
          <w:numId w:val="10"/>
        </w:numPr>
        <w:spacing w:after="0" w:line="240" w:lineRule="auto"/>
        <w:ind w:left="-142" w:firstLine="708"/>
        <w:rPr>
          <w:sz w:val="24"/>
          <w:szCs w:val="24"/>
        </w:rPr>
      </w:pPr>
      <w:r w:rsidRPr="004C272A">
        <w:rPr>
          <w:sz w:val="24"/>
          <w:szCs w:val="24"/>
        </w:rPr>
        <w:t>Штрафы, санкции, возмещение ущерба: уменьшение составило (-) 17 878,0 тыс. рублей или 92,8% в связи с разовым поступлением в качестве обеспечения исполнения муниципального контракта с ООО «РиЕл-Строй» в 2024 году на сумму 18 724,7 тыс. руб. (неисполнение или ненадлежащее исполнение обязательств по Контракту, а также выплата неустойки).</w:t>
      </w:r>
    </w:p>
    <w:p w14:paraId="738A3698" w14:textId="77777777" w:rsidR="0061097A" w:rsidRPr="001A2288" w:rsidRDefault="0061097A" w:rsidP="0061097A">
      <w:pPr>
        <w:spacing w:after="0" w:line="240" w:lineRule="auto"/>
        <w:ind w:firstLine="567"/>
        <w:rPr>
          <w:rFonts w:cs="Times New Roman"/>
          <w:sz w:val="24"/>
          <w:szCs w:val="24"/>
        </w:rPr>
      </w:pPr>
      <w:r w:rsidRPr="001A2288">
        <w:rPr>
          <w:rFonts w:cs="Times New Roman"/>
          <w:sz w:val="24"/>
          <w:szCs w:val="24"/>
        </w:rPr>
        <w:lastRenderedPageBreak/>
        <w:t>Снижение поступлений в пределах запланированного отмечается по следующим доходам:</w:t>
      </w:r>
    </w:p>
    <w:p w14:paraId="185D601B" w14:textId="77777777" w:rsidR="0061097A" w:rsidRPr="001A2288" w:rsidRDefault="0061097A" w:rsidP="004933B4">
      <w:pPr>
        <w:pStyle w:val="ab"/>
        <w:numPr>
          <w:ilvl w:val="0"/>
          <w:numId w:val="9"/>
        </w:numPr>
        <w:spacing w:after="0" w:line="240" w:lineRule="auto"/>
        <w:rPr>
          <w:sz w:val="24"/>
          <w:szCs w:val="24"/>
        </w:rPr>
      </w:pPr>
      <w:r w:rsidRPr="001A2288">
        <w:rPr>
          <w:sz w:val="24"/>
          <w:szCs w:val="24"/>
        </w:rPr>
        <w:t>Акцизы по подакцизным товарам: уменьшение составило (-) 356,7 тыс. рублей или 3,6%. Зависят от поступлений межрегионального центра РФ.</w:t>
      </w:r>
    </w:p>
    <w:p w14:paraId="513C9B16" w14:textId="77777777" w:rsidR="0061097A" w:rsidRPr="00734FB1" w:rsidRDefault="0061097A" w:rsidP="004933B4">
      <w:pPr>
        <w:pStyle w:val="ab"/>
        <w:numPr>
          <w:ilvl w:val="0"/>
          <w:numId w:val="9"/>
        </w:numPr>
        <w:spacing w:after="0" w:line="240" w:lineRule="auto"/>
        <w:ind w:left="-142" w:firstLine="709"/>
        <w:rPr>
          <w:rFonts w:cs="Times New Roman"/>
          <w:sz w:val="24"/>
          <w:szCs w:val="24"/>
        </w:rPr>
      </w:pPr>
      <w:r w:rsidRPr="00734FB1">
        <w:rPr>
          <w:rFonts w:cs="Times New Roman"/>
          <w:sz w:val="24"/>
          <w:szCs w:val="24"/>
        </w:rPr>
        <w:t xml:space="preserve"> Земельный налог: уменьшение составило (-) 144,2 тыс.руб. или 1,8. Наличие непогашенной задолженности налогоплательщиками). </w:t>
      </w:r>
    </w:p>
    <w:p w14:paraId="1D168C70" w14:textId="77777777" w:rsidR="0061097A" w:rsidRPr="00734FB1" w:rsidRDefault="0061097A" w:rsidP="004933B4">
      <w:pPr>
        <w:pStyle w:val="ab"/>
        <w:numPr>
          <w:ilvl w:val="0"/>
          <w:numId w:val="9"/>
        </w:numPr>
        <w:spacing w:after="0" w:line="240" w:lineRule="auto"/>
        <w:ind w:left="-142" w:firstLine="709"/>
        <w:rPr>
          <w:sz w:val="24"/>
          <w:szCs w:val="24"/>
        </w:rPr>
      </w:pPr>
      <w:r w:rsidRPr="00734FB1">
        <w:rPr>
          <w:sz w:val="24"/>
          <w:szCs w:val="24"/>
        </w:rPr>
        <w:t>Платежи при пользовании природными ресурсами: уменьшение составило (-) 377,7 тыс. рублей или 12,7% в связи с закрытием полигона ТБО в 2025 году.</w:t>
      </w:r>
    </w:p>
    <w:p w14:paraId="05165851" w14:textId="77777777" w:rsidR="0061097A" w:rsidRPr="001A2288" w:rsidRDefault="0061097A" w:rsidP="0061097A">
      <w:pPr>
        <w:pStyle w:val="ab"/>
        <w:spacing w:after="0" w:line="240" w:lineRule="auto"/>
        <w:ind w:left="927"/>
        <w:rPr>
          <w:sz w:val="24"/>
          <w:szCs w:val="24"/>
        </w:rPr>
      </w:pPr>
    </w:p>
    <w:p w14:paraId="4546D4AC" w14:textId="77777777" w:rsidR="0061097A" w:rsidRDefault="0061097A" w:rsidP="0061097A">
      <w:pPr>
        <w:spacing w:after="0" w:line="240" w:lineRule="auto"/>
        <w:ind w:firstLine="567"/>
        <w:rPr>
          <w:rFonts w:cs="Times New Roman"/>
          <w:sz w:val="24"/>
          <w:szCs w:val="24"/>
        </w:rPr>
      </w:pPr>
      <w:r w:rsidRPr="005657DF">
        <w:rPr>
          <w:rFonts w:cs="Times New Roman"/>
          <w:b/>
          <w:sz w:val="24"/>
          <w:szCs w:val="24"/>
        </w:rPr>
        <w:t>Безвозмездные поступления от других бюджетов</w:t>
      </w:r>
      <w:r>
        <w:rPr>
          <w:rFonts w:cs="Times New Roman"/>
          <w:sz w:val="24"/>
          <w:szCs w:val="24"/>
        </w:rPr>
        <w:t xml:space="preserve"> утверждены в сумме 801 097,3 тыс. рублей и исполнены на 99,8% в сумме 799 650,9 тыс. рублей.</w:t>
      </w:r>
    </w:p>
    <w:p w14:paraId="49599BA2" w14:textId="0DA1B678" w:rsidR="0061097A" w:rsidRDefault="0061097A" w:rsidP="0061097A">
      <w:pPr>
        <w:spacing w:after="0" w:line="240" w:lineRule="auto"/>
        <w:ind w:firstLine="567"/>
        <w:rPr>
          <w:rFonts w:cs="Times New Roman"/>
          <w:sz w:val="24"/>
          <w:szCs w:val="24"/>
        </w:rPr>
      </w:pPr>
      <w:r>
        <w:rPr>
          <w:rFonts w:cs="Times New Roman"/>
          <w:sz w:val="24"/>
          <w:szCs w:val="24"/>
        </w:rPr>
        <w:t>Не исполнены плановые назначения по безвозмездным поступлениям из вышестоящих бюджетов в сумме 1 446,3   тыс. рублей.</w:t>
      </w:r>
    </w:p>
    <w:p w14:paraId="0DB464D4" w14:textId="408B2DF7" w:rsidR="0061097A" w:rsidRDefault="0061097A" w:rsidP="0061097A">
      <w:pPr>
        <w:pStyle w:val="ab"/>
        <w:tabs>
          <w:tab w:val="left" w:pos="0"/>
        </w:tabs>
        <w:spacing w:after="0" w:line="240" w:lineRule="auto"/>
        <w:ind w:left="-142" w:firstLine="709"/>
        <w:rPr>
          <w:rFonts w:cs="Times New Roman"/>
          <w:sz w:val="24"/>
          <w:szCs w:val="24"/>
        </w:rPr>
      </w:pPr>
      <w:r>
        <w:rPr>
          <w:rFonts w:cs="Times New Roman"/>
          <w:sz w:val="24"/>
          <w:szCs w:val="24"/>
        </w:rPr>
        <w:t>Не в полном объеме освоены субсидии:</w:t>
      </w:r>
    </w:p>
    <w:p w14:paraId="5C8CDDB9" w14:textId="77777777" w:rsidR="0061097A" w:rsidRDefault="0061097A" w:rsidP="0061097A">
      <w:pPr>
        <w:pStyle w:val="ab"/>
        <w:tabs>
          <w:tab w:val="left" w:pos="0"/>
        </w:tabs>
        <w:spacing w:after="0" w:line="240" w:lineRule="auto"/>
        <w:ind w:left="-142" w:firstLine="709"/>
        <w:rPr>
          <w:rFonts w:cs="Times New Roman"/>
          <w:sz w:val="24"/>
          <w:szCs w:val="24"/>
        </w:rPr>
      </w:pPr>
      <w:r>
        <w:rPr>
          <w:rFonts w:cs="Times New Roman"/>
          <w:sz w:val="24"/>
          <w:szCs w:val="24"/>
        </w:rPr>
        <w:t>- с</w:t>
      </w:r>
      <w:r w:rsidRPr="0060035C">
        <w:rPr>
          <w:rFonts w:cs="Times New Roman"/>
          <w:sz w:val="24"/>
          <w:szCs w:val="24"/>
        </w:rPr>
        <w:t>убсидии МБ на оказание мер поддержки гражданам, участвующим в охране общественного порядка на территории Челябинской области</w:t>
      </w:r>
      <w:r>
        <w:rPr>
          <w:rFonts w:cs="Times New Roman"/>
          <w:sz w:val="24"/>
          <w:szCs w:val="24"/>
        </w:rPr>
        <w:t xml:space="preserve"> в сумме 4,3 тыс.руб. (расходы заявительного характера);</w:t>
      </w:r>
    </w:p>
    <w:p w14:paraId="2322F1B4" w14:textId="77777777" w:rsidR="0061097A" w:rsidRDefault="0061097A" w:rsidP="0061097A">
      <w:pPr>
        <w:pStyle w:val="ab"/>
        <w:tabs>
          <w:tab w:val="left" w:pos="0"/>
        </w:tabs>
        <w:spacing w:after="0" w:line="240" w:lineRule="auto"/>
        <w:ind w:left="-142" w:firstLine="709"/>
        <w:rPr>
          <w:rFonts w:cs="Times New Roman"/>
          <w:sz w:val="24"/>
          <w:szCs w:val="24"/>
        </w:rPr>
      </w:pPr>
      <w:r>
        <w:rPr>
          <w:rFonts w:cs="Times New Roman"/>
          <w:sz w:val="24"/>
          <w:szCs w:val="24"/>
        </w:rPr>
        <w:t>- субсидия на капитальный ремонт тепловых сетей в сумме 550,0 тыс.руб. (в связи с изменением условий софинансирования);</w:t>
      </w:r>
    </w:p>
    <w:p w14:paraId="0E9F44A9" w14:textId="77777777" w:rsidR="0061097A" w:rsidRPr="005657DF" w:rsidRDefault="0061097A" w:rsidP="0061097A">
      <w:pPr>
        <w:pStyle w:val="ab"/>
        <w:tabs>
          <w:tab w:val="left" w:pos="0"/>
        </w:tabs>
        <w:spacing w:after="0" w:line="240" w:lineRule="auto"/>
        <w:ind w:left="-142" w:firstLine="709"/>
        <w:rPr>
          <w:rFonts w:cs="Times New Roman"/>
          <w:sz w:val="24"/>
          <w:szCs w:val="24"/>
        </w:rPr>
      </w:pPr>
      <w:r>
        <w:rPr>
          <w:rFonts w:cs="Times New Roman"/>
          <w:sz w:val="24"/>
          <w:szCs w:val="24"/>
        </w:rPr>
        <w:t>- с</w:t>
      </w:r>
      <w:r w:rsidRPr="00DC25BC">
        <w:rPr>
          <w:rFonts w:cs="Times New Roman"/>
          <w:sz w:val="24"/>
          <w:szCs w:val="24"/>
        </w:rPr>
        <w:t>убсидии на организацию работы органов управления социальной эащиты населения муниципальных образований</w:t>
      </w:r>
      <w:r>
        <w:rPr>
          <w:rFonts w:cs="Times New Roman"/>
          <w:sz w:val="24"/>
          <w:szCs w:val="24"/>
        </w:rPr>
        <w:t xml:space="preserve"> в сумме 147,9 тыс.руб.(экономия по закупкам).</w:t>
      </w:r>
    </w:p>
    <w:p w14:paraId="0F19B8B3" w14:textId="7B229935" w:rsidR="0061097A" w:rsidRDefault="0061097A" w:rsidP="0061097A">
      <w:pPr>
        <w:tabs>
          <w:tab w:val="left" w:pos="972"/>
        </w:tabs>
        <w:spacing w:after="0" w:line="240" w:lineRule="auto"/>
        <w:ind w:firstLine="567"/>
        <w:rPr>
          <w:rFonts w:cs="Times New Roman"/>
          <w:sz w:val="24"/>
          <w:szCs w:val="24"/>
        </w:rPr>
      </w:pPr>
      <w:r w:rsidRPr="00440004">
        <w:rPr>
          <w:rFonts w:cs="Times New Roman"/>
          <w:sz w:val="24"/>
          <w:szCs w:val="24"/>
        </w:rPr>
        <w:t>Не</w:t>
      </w:r>
      <w:r>
        <w:rPr>
          <w:rFonts w:cs="Times New Roman"/>
          <w:sz w:val="24"/>
          <w:szCs w:val="24"/>
        </w:rPr>
        <w:t xml:space="preserve"> освоены субвенции в сумме 744,1 тыс. рублей по причине отсутствия фактической потребности. Расходы, осуществляющие за счет субвенции, являются заявительного характера.</w:t>
      </w:r>
    </w:p>
    <w:p w14:paraId="68CF726F" w14:textId="77777777" w:rsidR="0061097A" w:rsidRDefault="0061097A" w:rsidP="0061097A">
      <w:pPr>
        <w:spacing w:after="0" w:line="240" w:lineRule="auto"/>
        <w:ind w:firstLine="567"/>
        <w:rPr>
          <w:rFonts w:cs="Times New Roman"/>
          <w:sz w:val="24"/>
          <w:szCs w:val="24"/>
        </w:rPr>
      </w:pPr>
    </w:p>
    <w:p w14:paraId="7965EA22" w14:textId="243FD3B2" w:rsidR="0061097A" w:rsidRPr="00F56EE2" w:rsidRDefault="0061097A" w:rsidP="0061097A">
      <w:pPr>
        <w:tabs>
          <w:tab w:val="left" w:pos="0"/>
        </w:tabs>
        <w:spacing w:after="0" w:line="240" w:lineRule="auto"/>
        <w:ind w:firstLine="567"/>
        <w:rPr>
          <w:rFonts w:cs="Times New Roman"/>
          <w:sz w:val="24"/>
          <w:szCs w:val="24"/>
        </w:rPr>
      </w:pPr>
      <w:r w:rsidRPr="00F56EE2">
        <w:rPr>
          <w:rFonts w:cs="Times New Roman"/>
          <w:b/>
          <w:sz w:val="24"/>
          <w:szCs w:val="24"/>
        </w:rPr>
        <w:t>Прочие безвозмездные поступления</w:t>
      </w:r>
      <w:r w:rsidRPr="00F56EE2">
        <w:rPr>
          <w:rFonts w:cs="Times New Roman"/>
          <w:sz w:val="24"/>
          <w:szCs w:val="24"/>
        </w:rPr>
        <w:t xml:space="preserve"> исполнены в сумме </w:t>
      </w:r>
      <w:r>
        <w:rPr>
          <w:rFonts w:cs="Times New Roman"/>
          <w:sz w:val="24"/>
          <w:szCs w:val="24"/>
        </w:rPr>
        <w:t>6 011,0</w:t>
      </w:r>
      <w:r w:rsidRPr="00F56EE2">
        <w:rPr>
          <w:rFonts w:cs="Times New Roman"/>
          <w:sz w:val="24"/>
          <w:szCs w:val="24"/>
        </w:rPr>
        <w:t xml:space="preserve"> тыс. рублей.</w:t>
      </w:r>
      <w:r>
        <w:rPr>
          <w:rFonts w:cs="Times New Roman"/>
          <w:sz w:val="24"/>
          <w:szCs w:val="24"/>
        </w:rPr>
        <w:t>, из них:</w:t>
      </w:r>
    </w:p>
    <w:p w14:paraId="55D40413" w14:textId="437552A9" w:rsidR="0061097A" w:rsidRPr="00F56EE2" w:rsidRDefault="0061097A" w:rsidP="0061097A">
      <w:pPr>
        <w:tabs>
          <w:tab w:val="left" w:pos="0"/>
        </w:tabs>
        <w:spacing w:after="0" w:line="240" w:lineRule="auto"/>
        <w:ind w:firstLine="567"/>
        <w:rPr>
          <w:rFonts w:cs="Times New Roman"/>
          <w:sz w:val="24"/>
          <w:szCs w:val="24"/>
        </w:rPr>
      </w:pPr>
      <w:r w:rsidRPr="00F56EE2">
        <w:rPr>
          <w:rFonts w:cs="Times New Roman"/>
          <w:sz w:val="24"/>
          <w:szCs w:val="24"/>
        </w:rPr>
        <w:t xml:space="preserve">В рамках договора социального партнерства </w:t>
      </w:r>
      <w:r>
        <w:rPr>
          <w:rFonts w:cs="Times New Roman"/>
          <w:sz w:val="24"/>
          <w:szCs w:val="24"/>
        </w:rPr>
        <w:t xml:space="preserve">от </w:t>
      </w:r>
      <w:r w:rsidRPr="00F56EE2">
        <w:rPr>
          <w:rFonts w:cs="Times New Roman"/>
          <w:sz w:val="24"/>
          <w:szCs w:val="24"/>
        </w:rPr>
        <w:t xml:space="preserve">АО «Карабашмедь» в бюджет поступили средства в сумме </w:t>
      </w:r>
      <w:r>
        <w:rPr>
          <w:rFonts w:cs="Times New Roman"/>
          <w:sz w:val="24"/>
          <w:szCs w:val="24"/>
        </w:rPr>
        <w:t>5 000,0</w:t>
      </w:r>
      <w:r w:rsidRPr="00F56EE2">
        <w:rPr>
          <w:rFonts w:cs="Times New Roman"/>
          <w:sz w:val="24"/>
          <w:szCs w:val="24"/>
        </w:rPr>
        <w:t xml:space="preserve"> тыс. рублей, в том числе:</w:t>
      </w:r>
    </w:p>
    <w:tbl>
      <w:tblPr>
        <w:tblW w:w="5000" w:type="pct"/>
        <w:tblLook w:val="04A0" w:firstRow="1" w:lastRow="0" w:firstColumn="1" w:lastColumn="0" w:noHBand="0" w:noVBand="1"/>
      </w:tblPr>
      <w:tblGrid>
        <w:gridCol w:w="6736"/>
        <w:gridCol w:w="3402"/>
      </w:tblGrid>
      <w:tr w:rsidR="0061097A" w:rsidRPr="00B745C0" w14:paraId="53F31D6F" w14:textId="77777777" w:rsidTr="0061097A">
        <w:trPr>
          <w:trHeight w:val="315"/>
        </w:trPr>
        <w:tc>
          <w:tcPr>
            <w:tcW w:w="332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1AD3221" w14:textId="77777777" w:rsidR="0061097A" w:rsidRPr="00090FCA" w:rsidRDefault="0061097A" w:rsidP="0061097A">
            <w:pPr>
              <w:spacing w:after="0" w:line="240" w:lineRule="auto"/>
              <w:jc w:val="center"/>
              <w:rPr>
                <w:rFonts w:eastAsia="Times New Roman" w:cs="Times New Roman"/>
                <w:color w:val="000000"/>
                <w:sz w:val="24"/>
                <w:szCs w:val="24"/>
                <w:lang w:eastAsia="ru-RU"/>
              </w:rPr>
            </w:pPr>
            <w:r w:rsidRPr="00090FCA">
              <w:rPr>
                <w:rFonts w:eastAsia="Times New Roman" w:cs="Times New Roman"/>
                <w:color w:val="000000"/>
                <w:sz w:val="24"/>
                <w:szCs w:val="24"/>
                <w:lang w:eastAsia="ru-RU"/>
              </w:rPr>
              <w:t>Направление расходов</w:t>
            </w:r>
          </w:p>
        </w:tc>
        <w:tc>
          <w:tcPr>
            <w:tcW w:w="1678" w:type="pct"/>
            <w:tcBorders>
              <w:top w:val="single" w:sz="4" w:space="0" w:color="auto"/>
              <w:left w:val="nil"/>
              <w:bottom w:val="single" w:sz="4" w:space="0" w:color="auto"/>
              <w:right w:val="single" w:sz="4" w:space="0" w:color="auto"/>
            </w:tcBorders>
            <w:shd w:val="clear" w:color="auto" w:fill="auto"/>
            <w:noWrap/>
            <w:vAlign w:val="bottom"/>
            <w:hideMark/>
          </w:tcPr>
          <w:p w14:paraId="2C69050A" w14:textId="77777777" w:rsidR="0061097A" w:rsidRPr="00090FCA" w:rsidRDefault="0061097A" w:rsidP="0061097A">
            <w:pPr>
              <w:spacing w:after="0" w:line="240" w:lineRule="auto"/>
              <w:jc w:val="center"/>
              <w:rPr>
                <w:rFonts w:eastAsia="Times New Roman" w:cs="Times New Roman"/>
                <w:color w:val="000000"/>
                <w:sz w:val="24"/>
                <w:szCs w:val="24"/>
                <w:lang w:eastAsia="ru-RU"/>
              </w:rPr>
            </w:pPr>
            <w:r w:rsidRPr="00090FCA">
              <w:rPr>
                <w:rFonts w:eastAsia="Times New Roman" w:cs="Times New Roman"/>
                <w:color w:val="000000"/>
                <w:sz w:val="24"/>
                <w:szCs w:val="24"/>
                <w:lang w:eastAsia="ru-RU"/>
              </w:rPr>
              <w:t xml:space="preserve">Сумма </w:t>
            </w:r>
            <w:r>
              <w:rPr>
                <w:rFonts w:eastAsia="Times New Roman" w:cs="Times New Roman"/>
                <w:color w:val="000000"/>
                <w:sz w:val="24"/>
                <w:szCs w:val="24"/>
                <w:lang w:eastAsia="ru-RU"/>
              </w:rPr>
              <w:t>, тыс.руб.</w:t>
            </w:r>
          </w:p>
        </w:tc>
      </w:tr>
      <w:tr w:rsidR="0061097A" w:rsidRPr="00B745C0" w14:paraId="62F814AE" w14:textId="77777777" w:rsidTr="0061097A">
        <w:trPr>
          <w:trHeight w:val="315"/>
        </w:trPr>
        <w:tc>
          <w:tcPr>
            <w:tcW w:w="3322" w:type="pct"/>
            <w:tcBorders>
              <w:top w:val="nil"/>
              <w:left w:val="single" w:sz="4" w:space="0" w:color="auto"/>
              <w:bottom w:val="single" w:sz="4" w:space="0" w:color="auto"/>
              <w:right w:val="single" w:sz="4" w:space="0" w:color="auto"/>
            </w:tcBorders>
            <w:shd w:val="clear" w:color="auto" w:fill="auto"/>
            <w:vAlign w:val="bottom"/>
          </w:tcPr>
          <w:p w14:paraId="30BD0C22" w14:textId="77777777" w:rsidR="0061097A" w:rsidRPr="00B745C0"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Организация летней оздоровительной кампании</w:t>
            </w:r>
          </w:p>
        </w:tc>
        <w:tc>
          <w:tcPr>
            <w:tcW w:w="1678" w:type="pct"/>
            <w:tcBorders>
              <w:top w:val="nil"/>
              <w:left w:val="nil"/>
              <w:bottom w:val="single" w:sz="4" w:space="0" w:color="auto"/>
              <w:right w:val="single" w:sz="4" w:space="0" w:color="auto"/>
            </w:tcBorders>
            <w:shd w:val="clear" w:color="auto" w:fill="auto"/>
            <w:noWrap/>
            <w:vAlign w:val="bottom"/>
          </w:tcPr>
          <w:p w14:paraId="5F8741E7" w14:textId="77777777" w:rsidR="0061097A" w:rsidRPr="00B745C0"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1000,0</w:t>
            </w:r>
          </w:p>
        </w:tc>
      </w:tr>
      <w:tr w:rsidR="0061097A" w:rsidRPr="00B745C0" w14:paraId="45D6E330"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623E4847" w14:textId="77777777" w:rsidR="0061097A" w:rsidRPr="00B745C0"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Реконструкция водозабора оз.Серебры</w:t>
            </w:r>
          </w:p>
        </w:tc>
        <w:tc>
          <w:tcPr>
            <w:tcW w:w="1678" w:type="pct"/>
            <w:tcBorders>
              <w:top w:val="nil"/>
              <w:left w:val="nil"/>
              <w:bottom w:val="single" w:sz="4" w:space="0" w:color="auto"/>
              <w:right w:val="single" w:sz="4" w:space="0" w:color="auto"/>
            </w:tcBorders>
            <w:shd w:val="clear" w:color="auto" w:fill="auto"/>
            <w:noWrap/>
            <w:vAlign w:val="bottom"/>
          </w:tcPr>
          <w:p w14:paraId="0A67A94F" w14:textId="77777777" w:rsidR="0061097A" w:rsidRPr="00B745C0"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655,3</w:t>
            </w:r>
          </w:p>
        </w:tc>
      </w:tr>
      <w:tr w:rsidR="0061097A" w:rsidRPr="00B745C0" w14:paraId="4C9FEF09"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5FD677B6" w14:textId="77777777" w:rsidR="0061097A"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Организация горячего питания сотрудников полиции в период проведения выборов депутатов в Законодательное Собрание Челябинской области </w:t>
            </w:r>
          </w:p>
        </w:tc>
        <w:tc>
          <w:tcPr>
            <w:tcW w:w="1678" w:type="pct"/>
            <w:tcBorders>
              <w:top w:val="nil"/>
              <w:left w:val="nil"/>
              <w:bottom w:val="single" w:sz="4" w:space="0" w:color="auto"/>
              <w:right w:val="single" w:sz="4" w:space="0" w:color="auto"/>
            </w:tcBorders>
            <w:shd w:val="clear" w:color="auto" w:fill="auto"/>
            <w:noWrap/>
            <w:vAlign w:val="bottom"/>
          </w:tcPr>
          <w:p w14:paraId="41BB61B3" w14:textId="77777777" w:rsidR="0061097A" w:rsidRPr="00B745C0"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26,4</w:t>
            </w:r>
          </w:p>
        </w:tc>
      </w:tr>
      <w:tr w:rsidR="0061097A" w:rsidRPr="00B745C0" w14:paraId="518DDAED"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2EA21266" w14:textId="77777777" w:rsidR="0061097A"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Ремонт спортзала в МКОУ «Средняя общеобразовательная школа №2»</w:t>
            </w:r>
          </w:p>
        </w:tc>
        <w:tc>
          <w:tcPr>
            <w:tcW w:w="1678" w:type="pct"/>
            <w:tcBorders>
              <w:top w:val="nil"/>
              <w:left w:val="nil"/>
              <w:bottom w:val="single" w:sz="4" w:space="0" w:color="auto"/>
              <w:right w:val="single" w:sz="4" w:space="0" w:color="auto"/>
            </w:tcBorders>
            <w:shd w:val="clear" w:color="auto" w:fill="auto"/>
            <w:noWrap/>
            <w:vAlign w:val="bottom"/>
          </w:tcPr>
          <w:p w14:paraId="1AA89CA3" w14:textId="77777777" w:rsidR="0061097A"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770,3</w:t>
            </w:r>
          </w:p>
        </w:tc>
      </w:tr>
      <w:tr w:rsidR="0061097A" w:rsidRPr="00B745C0" w14:paraId="2A630996"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4A149B67" w14:textId="77777777" w:rsidR="0061097A"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Оказание услуг по авторскому надзору «Медный подъем. Развитие общественного пространства территории горы Гусиха»</w:t>
            </w:r>
          </w:p>
        </w:tc>
        <w:tc>
          <w:tcPr>
            <w:tcW w:w="1678" w:type="pct"/>
            <w:tcBorders>
              <w:top w:val="nil"/>
              <w:left w:val="nil"/>
              <w:bottom w:val="single" w:sz="4" w:space="0" w:color="auto"/>
              <w:right w:val="single" w:sz="4" w:space="0" w:color="auto"/>
            </w:tcBorders>
            <w:shd w:val="clear" w:color="auto" w:fill="auto"/>
            <w:noWrap/>
            <w:vAlign w:val="bottom"/>
          </w:tcPr>
          <w:p w14:paraId="139A8813" w14:textId="77777777" w:rsidR="0061097A"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500,0</w:t>
            </w:r>
          </w:p>
        </w:tc>
      </w:tr>
      <w:tr w:rsidR="0061097A" w:rsidRPr="00B745C0" w14:paraId="165772E1"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34737A50" w14:textId="77777777" w:rsidR="0061097A"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Оказание услуг по осуществлению строительного контроля «Медный подъем. Развитие общественного пространства территории горы Гусиха»</w:t>
            </w:r>
          </w:p>
        </w:tc>
        <w:tc>
          <w:tcPr>
            <w:tcW w:w="1678" w:type="pct"/>
            <w:tcBorders>
              <w:top w:val="nil"/>
              <w:left w:val="nil"/>
              <w:bottom w:val="single" w:sz="4" w:space="0" w:color="auto"/>
              <w:right w:val="single" w:sz="4" w:space="0" w:color="auto"/>
            </w:tcBorders>
            <w:shd w:val="clear" w:color="auto" w:fill="auto"/>
            <w:noWrap/>
            <w:vAlign w:val="bottom"/>
          </w:tcPr>
          <w:p w14:paraId="4D281917" w14:textId="77777777" w:rsidR="0061097A"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600,0</w:t>
            </w:r>
          </w:p>
        </w:tc>
      </w:tr>
      <w:tr w:rsidR="0061097A" w:rsidRPr="00B745C0" w14:paraId="0861216F"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33DEEE51" w14:textId="77777777" w:rsidR="0061097A"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Косметический ремонт в МКДОУ «Детский сад №1» и МКДОУ «Детский сад №11» </w:t>
            </w:r>
          </w:p>
        </w:tc>
        <w:tc>
          <w:tcPr>
            <w:tcW w:w="1678" w:type="pct"/>
            <w:tcBorders>
              <w:top w:val="nil"/>
              <w:left w:val="nil"/>
              <w:bottom w:val="single" w:sz="4" w:space="0" w:color="auto"/>
              <w:right w:val="single" w:sz="4" w:space="0" w:color="auto"/>
            </w:tcBorders>
            <w:shd w:val="clear" w:color="auto" w:fill="auto"/>
            <w:noWrap/>
            <w:vAlign w:val="bottom"/>
          </w:tcPr>
          <w:p w14:paraId="0A696555" w14:textId="77777777" w:rsidR="0061097A"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 xml:space="preserve"> 1 100,8</w:t>
            </w:r>
          </w:p>
        </w:tc>
      </w:tr>
      <w:tr w:rsidR="0061097A" w:rsidRPr="00B745C0" w14:paraId="276F4A95"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114C519B" w14:textId="77777777" w:rsidR="0061097A"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Приобретение зимнего инвентаря для МКУ «Спортивный клуб Карабашского городского округа»</w:t>
            </w:r>
          </w:p>
        </w:tc>
        <w:tc>
          <w:tcPr>
            <w:tcW w:w="1678" w:type="pct"/>
            <w:tcBorders>
              <w:top w:val="nil"/>
              <w:left w:val="nil"/>
              <w:bottom w:val="single" w:sz="4" w:space="0" w:color="auto"/>
              <w:right w:val="single" w:sz="4" w:space="0" w:color="auto"/>
            </w:tcBorders>
            <w:shd w:val="clear" w:color="auto" w:fill="auto"/>
            <w:noWrap/>
            <w:vAlign w:val="bottom"/>
          </w:tcPr>
          <w:p w14:paraId="37E35637" w14:textId="77777777" w:rsidR="0061097A"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347,2</w:t>
            </w:r>
          </w:p>
        </w:tc>
      </w:tr>
      <w:tr w:rsidR="0061097A" w:rsidRPr="00B745C0" w14:paraId="3BC4FA5D" w14:textId="77777777" w:rsidTr="0061097A">
        <w:trPr>
          <w:trHeight w:val="315"/>
        </w:trPr>
        <w:tc>
          <w:tcPr>
            <w:tcW w:w="3322" w:type="pct"/>
            <w:tcBorders>
              <w:top w:val="nil"/>
              <w:left w:val="single" w:sz="4" w:space="0" w:color="auto"/>
              <w:bottom w:val="single" w:sz="4" w:space="0" w:color="auto"/>
              <w:right w:val="single" w:sz="4" w:space="0" w:color="auto"/>
            </w:tcBorders>
            <w:shd w:val="clear" w:color="auto" w:fill="auto"/>
            <w:vAlign w:val="bottom"/>
            <w:hideMark/>
          </w:tcPr>
          <w:p w14:paraId="738CFE5B" w14:textId="77777777" w:rsidR="0061097A" w:rsidRPr="00B745C0" w:rsidRDefault="0061097A" w:rsidP="0061097A">
            <w:pPr>
              <w:spacing w:after="0" w:line="240" w:lineRule="auto"/>
              <w:rPr>
                <w:rFonts w:eastAsia="Times New Roman" w:cs="Times New Roman"/>
                <w:color w:val="000000"/>
                <w:sz w:val="24"/>
                <w:szCs w:val="24"/>
                <w:lang w:eastAsia="ru-RU"/>
              </w:rPr>
            </w:pPr>
            <w:r w:rsidRPr="00B745C0">
              <w:rPr>
                <w:rFonts w:eastAsia="Times New Roman" w:cs="Times New Roman"/>
                <w:color w:val="000000"/>
                <w:sz w:val="24"/>
                <w:szCs w:val="24"/>
                <w:lang w:eastAsia="ru-RU"/>
              </w:rPr>
              <w:t>Итого</w:t>
            </w:r>
          </w:p>
        </w:tc>
        <w:tc>
          <w:tcPr>
            <w:tcW w:w="1678" w:type="pct"/>
            <w:tcBorders>
              <w:top w:val="nil"/>
              <w:left w:val="nil"/>
              <w:bottom w:val="single" w:sz="4" w:space="0" w:color="auto"/>
              <w:right w:val="single" w:sz="4" w:space="0" w:color="auto"/>
            </w:tcBorders>
            <w:shd w:val="clear" w:color="auto" w:fill="auto"/>
            <w:noWrap/>
            <w:vAlign w:val="bottom"/>
          </w:tcPr>
          <w:p w14:paraId="0306ED29" w14:textId="77777777" w:rsidR="0061097A" w:rsidRPr="00B745C0"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5 000,0</w:t>
            </w:r>
          </w:p>
        </w:tc>
      </w:tr>
    </w:tbl>
    <w:p w14:paraId="0EC58BAC" w14:textId="71071E8D" w:rsidR="0061097A" w:rsidRDefault="0061097A" w:rsidP="0061097A">
      <w:pPr>
        <w:tabs>
          <w:tab w:val="left" w:pos="0"/>
        </w:tabs>
        <w:spacing w:after="0"/>
        <w:ind w:firstLine="567"/>
        <w:rPr>
          <w:rFonts w:cs="Times New Roman"/>
          <w:sz w:val="24"/>
          <w:szCs w:val="24"/>
        </w:rPr>
      </w:pPr>
      <w:r w:rsidRPr="00F56EE2">
        <w:rPr>
          <w:rFonts w:cs="Times New Roman"/>
          <w:sz w:val="24"/>
          <w:szCs w:val="24"/>
        </w:rPr>
        <w:t xml:space="preserve">В рамках договора социального партнерства </w:t>
      </w:r>
      <w:r>
        <w:rPr>
          <w:rFonts w:cs="Times New Roman"/>
          <w:sz w:val="24"/>
          <w:szCs w:val="24"/>
        </w:rPr>
        <w:t>от ООО</w:t>
      </w:r>
      <w:r w:rsidRPr="00F56EE2">
        <w:rPr>
          <w:rFonts w:cs="Times New Roman"/>
          <w:sz w:val="24"/>
          <w:szCs w:val="24"/>
        </w:rPr>
        <w:t xml:space="preserve"> «</w:t>
      </w:r>
      <w:r>
        <w:rPr>
          <w:rFonts w:cs="Times New Roman"/>
          <w:sz w:val="24"/>
          <w:szCs w:val="24"/>
        </w:rPr>
        <w:t>ВТОРРЕСУРС</w:t>
      </w:r>
      <w:r w:rsidRPr="00F56EE2">
        <w:rPr>
          <w:rFonts w:cs="Times New Roman"/>
          <w:sz w:val="24"/>
          <w:szCs w:val="24"/>
        </w:rPr>
        <w:t xml:space="preserve">» в бюджет поступили средства в сумме </w:t>
      </w:r>
      <w:r>
        <w:rPr>
          <w:rFonts w:cs="Times New Roman"/>
          <w:sz w:val="24"/>
          <w:szCs w:val="24"/>
        </w:rPr>
        <w:t>1 000,0</w:t>
      </w:r>
      <w:r w:rsidRPr="00F56EE2">
        <w:rPr>
          <w:rFonts w:cs="Times New Roman"/>
          <w:sz w:val="24"/>
          <w:szCs w:val="24"/>
        </w:rPr>
        <w:t xml:space="preserve">  тыс. рублей</w:t>
      </w:r>
      <w:r>
        <w:rPr>
          <w:rFonts w:cs="Times New Roman"/>
          <w:sz w:val="24"/>
          <w:szCs w:val="24"/>
        </w:rPr>
        <w:t>, в том числе:</w:t>
      </w:r>
    </w:p>
    <w:p w14:paraId="4B8BED59" w14:textId="77777777" w:rsidR="0061097A" w:rsidRDefault="0061097A" w:rsidP="0061097A">
      <w:pPr>
        <w:tabs>
          <w:tab w:val="left" w:pos="0"/>
        </w:tabs>
        <w:spacing w:after="0"/>
        <w:ind w:firstLine="567"/>
        <w:rPr>
          <w:rFonts w:cs="Times New Roman"/>
          <w:sz w:val="24"/>
          <w:szCs w:val="24"/>
        </w:rPr>
      </w:pPr>
    </w:p>
    <w:tbl>
      <w:tblPr>
        <w:tblW w:w="5000" w:type="pct"/>
        <w:tblLook w:val="04A0" w:firstRow="1" w:lastRow="0" w:firstColumn="1" w:lastColumn="0" w:noHBand="0" w:noVBand="1"/>
      </w:tblPr>
      <w:tblGrid>
        <w:gridCol w:w="6736"/>
        <w:gridCol w:w="3402"/>
      </w:tblGrid>
      <w:tr w:rsidR="0061097A" w:rsidRPr="00B745C0" w14:paraId="65F6B8F9" w14:textId="77777777" w:rsidTr="0061097A">
        <w:trPr>
          <w:trHeight w:val="315"/>
        </w:trPr>
        <w:tc>
          <w:tcPr>
            <w:tcW w:w="332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21D3B15" w14:textId="77777777" w:rsidR="0061097A" w:rsidRPr="00090FCA" w:rsidRDefault="0061097A" w:rsidP="0061097A">
            <w:pPr>
              <w:spacing w:after="0" w:line="240" w:lineRule="auto"/>
              <w:jc w:val="center"/>
              <w:rPr>
                <w:rFonts w:eastAsia="Times New Roman" w:cs="Times New Roman"/>
                <w:color w:val="000000"/>
                <w:sz w:val="24"/>
                <w:szCs w:val="24"/>
                <w:lang w:eastAsia="ru-RU"/>
              </w:rPr>
            </w:pPr>
            <w:r w:rsidRPr="00090FCA">
              <w:rPr>
                <w:rFonts w:eastAsia="Times New Roman" w:cs="Times New Roman"/>
                <w:color w:val="000000"/>
                <w:sz w:val="24"/>
                <w:szCs w:val="24"/>
                <w:lang w:eastAsia="ru-RU"/>
              </w:rPr>
              <w:t>Направление расходов</w:t>
            </w:r>
          </w:p>
        </w:tc>
        <w:tc>
          <w:tcPr>
            <w:tcW w:w="1678" w:type="pct"/>
            <w:tcBorders>
              <w:top w:val="single" w:sz="4" w:space="0" w:color="auto"/>
              <w:left w:val="nil"/>
              <w:bottom w:val="single" w:sz="4" w:space="0" w:color="auto"/>
              <w:right w:val="single" w:sz="4" w:space="0" w:color="auto"/>
            </w:tcBorders>
            <w:shd w:val="clear" w:color="auto" w:fill="auto"/>
            <w:noWrap/>
            <w:vAlign w:val="bottom"/>
            <w:hideMark/>
          </w:tcPr>
          <w:p w14:paraId="467086F8" w14:textId="77777777" w:rsidR="0061097A" w:rsidRPr="00090FCA" w:rsidRDefault="0061097A" w:rsidP="0061097A">
            <w:pPr>
              <w:spacing w:after="0" w:line="240" w:lineRule="auto"/>
              <w:jc w:val="center"/>
              <w:rPr>
                <w:rFonts w:eastAsia="Times New Roman" w:cs="Times New Roman"/>
                <w:color w:val="000000"/>
                <w:sz w:val="24"/>
                <w:szCs w:val="24"/>
                <w:lang w:eastAsia="ru-RU"/>
              </w:rPr>
            </w:pPr>
            <w:r w:rsidRPr="00090FCA">
              <w:rPr>
                <w:rFonts w:eastAsia="Times New Roman" w:cs="Times New Roman"/>
                <w:color w:val="000000"/>
                <w:sz w:val="24"/>
                <w:szCs w:val="24"/>
                <w:lang w:eastAsia="ru-RU"/>
              </w:rPr>
              <w:t xml:space="preserve">Сумма </w:t>
            </w:r>
            <w:r>
              <w:rPr>
                <w:rFonts w:eastAsia="Times New Roman" w:cs="Times New Roman"/>
                <w:color w:val="000000"/>
                <w:sz w:val="24"/>
                <w:szCs w:val="24"/>
                <w:lang w:eastAsia="ru-RU"/>
              </w:rPr>
              <w:t>, тыс.руб.</w:t>
            </w:r>
          </w:p>
        </w:tc>
      </w:tr>
      <w:tr w:rsidR="0061097A" w:rsidRPr="00B745C0" w14:paraId="2103E055" w14:textId="77777777" w:rsidTr="0061097A">
        <w:trPr>
          <w:trHeight w:val="315"/>
        </w:trPr>
        <w:tc>
          <w:tcPr>
            <w:tcW w:w="3322" w:type="pct"/>
            <w:tcBorders>
              <w:top w:val="nil"/>
              <w:left w:val="single" w:sz="4" w:space="0" w:color="auto"/>
              <w:bottom w:val="single" w:sz="4" w:space="0" w:color="auto"/>
              <w:right w:val="single" w:sz="4" w:space="0" w:color="auto"/>
            </w:tcBorders>
            <w:shd w:val="clear" w:color="auto" w:fill="auto"/>
            <w:vAlign w:val="bottom"/>
          </w:tcPr>
          <w:p w14:paraId="45232357" w14:textId="77777777" w:rsidR="0061097A" w:rsidRPr="00B745C0"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Проведение общегородских мероприятий</w:t>
            </w:r>
          </w:p>
        </w:tc>
        <w:tc>
          <w:tcPr>
            <w:tcW w:w="1678" w:type="pct"/>
            <w:tcBorders>
              <w:top w:val="nil"/>
              <w:left w:val="nil"/>
              <w:bottom w:val="single" w:sz="4" w:space="0" w:color="auto"/>
              <w:right w:val="single" w:sz="4" w:space="0" w:color="auto"/>
            </w:tcBorders>
            <w:shd w:val="clear" w:color="auto" w:fill="auto"/>
            <w:noWrap/>
            <w:vAlign w:val="bottom"/>
          </w:tcPr>
          <w:p w14:paraId="700F963F" w14:textId="77777777" w:rsidR="0061097A" w:rsidRPr="00B745C0"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624,0</w:t>
            </w:r>
          </w:p>
        </w:tc>
      </w:tr>
      <w:tr w:rsidR="0061097A" w:rsidRPr="00B745C0" w14:paraId="04D2FAE4"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2CC1D0A8" w14:textId="77777777" w:rsidR="0061097A" w:rsidRPr="00497964" w:rsidRDefault="0061097A" w:rsidP="0061097A">
            <w:pPr>
              <w:spacing w:after="0" w:line="240" w:lineRule="auto"/>
              <w:rPr>
                <w:rFonts w:eastAsia="Times New Roman" w:cs="Times New Roman"/>
                <w:color w:val="000000"/>
                <w:sz w:val="24"/>
                <w:szCs w:val="24"/>
                <w:lang w:eastAsia="ru-RU"/>
              </w:rPr>
            </w:pPr>
            <w:r w:rsidRPr="00497964">
              <w:rPr>
                <w:rFonts w:cs="Times New Roman"/>
              </w:rPr>
              <w:t>Приобретение формы для участия в военно-патриотической игре «Зарница 2.0»</w:t>
            </w:r>
          </w:p>
        </w:tc>
        <w:tc>
          <w:tcPr>
            <w:tcW w:w="1678" w:type="pct"/>
            <w:tcBorders>
              <w:top w:val="nil"/>
              <w:left w:val="nil"/>
              <w:bottom w:val="single" w:sz="4" w:space="0" w:color="auto"/>
              <w:right w:val="single" w:sz="4" w:space="0" w:color="auto"/>
            </w:tcBorders>
            <w:shd w:val="clear" w:color="auto" w:fill="auto"/>
            <w:noWrap/>
            <w:vAlign w:val="bottom"/>
          </w:tcPr>
          <w:p w14:paraId="226E8437" w14:textId="77777777" w:rsidR="0061097A" w:rsidRPr="00B745C0"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47,9</w:t>
            </w:r>
          </w:p>
        </w:tc>
      </w:tr>
      <w:tr w:rsidR="0061097A" w:rsidRPr="00B745C0" w14:paraId="7C3FB8E0"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2CEFA631" w14:textId="77777777" w:rsidR="0061097A"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Оплата по договорам-подряда (услуги электрика) </w:t>
            </w:r>
          </w:p>
        </w:tc>
        <w:tc>
          <w:tcPr>
            <w:tcW w:w="1678" w:type="pct"/>
            <w:tcBorders>
              <w:top w:val="nil"/>
              <w:left w:val="nil"/>
              <w:bottom w:val="single" w:sz="4" w:space="0" w:color="auto"/>
              <w:right w:val="single" w:sz="4" w:space="0" w:color="auto"/>
            </w:tcBorders>
            <w:shd w:val="clear" w:color="auto" w:fill="auto"/>
            <w:noWrap/>
            <w:vAlign w:val="bottom"/>
          </w:tcPr>
          <w:p w14:paraId="00C76379" w14:textId="77777777" w:rsidR="0061097A" w:rsidRPr="00B745C0"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52,3</w:t>
            </w:r>
          </w:p>
        </w:tc>
      </w:tr>
      <w:tr w:rsidR="0061097A" w:rsidRPr="00B745C0" w14:paraId="738FB8CC" w14:textId="77777777" w:rsidTr="0061097A">
        <w:trPr>
          <w:trHeight w:val="312"/>
        </w:trPr>
        <w:tc>
          <w:tcPr>
            <w:tcW w:w="3322" w:type="pct"/>
            <w:tcBorders>
              <w:top w:val="nil"/>
              <w:left w:val="single" w:sz="4" w:space="0" w:color="auto"/>
              <w:bottom w:val="single" w:sz="4" w:space="0" w:color="auto"/>
              <w:right w:val="single" w:sz="4" w:space="0" w:color="auto"/>
            </w:tcBorders>
            <w:shd w:val="clear" w:color="auto" w:fill="auto"/>
            <w:vAlign w:val="bottom"/>
          </w:tcPr>
          <w:p w14:paraId="33A451C1" w14:textId="77777777" w:rsidR="0061097A" w:rsidRDefault="0061097A" w:rsidP="0061097A">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Ремонт муниципального жилья по адресу ул. Металлургов 13/3 кв.58</w:t>
            </w:r>
          </w:p>
        </w:tc>
        <w:tc>
          <w:tcPr>
            <w:tcW w:w="1678" w:type="pct"/>
            <w:tcBorders>
              <w:top w:val="nil"/>
              <w:left w:val="nil"/>
              <w:bottom w:val="single" w:sz="4" w:space="0" w:color="auto"/>
              <w:right w:val="single" w:sz="4" w:space="0" w:color="auto"/>
            </w:tcBorders>
            <w:shd w:val="clear" w:color="auto" w:fill="auto"/>
            <w:noWrap/>
            <w:vAlign w:val="bottom"/>
          </w:tcPr>
          <w:p w14:paraId="41E1192D" w14:textId="77777777" w:rsidR="0061097A"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275,8</w:t>
            </w:r>
          </w:p>
        </w:tc>
      </w:tr>
      <w:tr w:rsidR="0061097A" w:rsidRPr="00B745C0" w14:paraId="55108CE9" w14:textId="77777777" w:rsidTr="0061097A">
        <w:trPr>
          <w:trHeight w:val="315"/>
        </w:trPr>
        <w:tc>
          <w:tcPr>
            <w:tcW w:w="3322" w:type="pct"/>
            <w:tcBorders>
              <w:top w:val="nil"/>
              <w:left w:val="single" w:sz="4" w:space="0" w:color="auto"/>
              <w:bottom w:val="single" w:sz="4" w:space="0" w:color="auto"/>
              <w:right w:val="single" w:sz="4" w:space="0" w:color="auto"/>
            </w:tcBorders>
            <w:shd w:val="clear" w:color="auto" w:fill="auto"/>
            <w:vAlign w:val="bottom"/>
            <w:hideMark/>
          </w:tcPr>
          <w:p w14:paraId="6BB16810" w14:textId="77777777" w:rsidR="0061097A" w:rsidRPr="00B745C0" w:rsidRDefault="0061097A" w:rsidP="0061097A">
            <w:pPr>
              <w:spacing w:after="0" w:line="240" w:lineRule="auto"/>
              <w:rPr>
                <w:rFonts w:eastAsia="Times New Roman" w:cs="Times New Roman"/>
                <w:color w:val="000000"/>
                <w:sz w:val="24"/>
                <w:szCs w:val="24"/>
                <w:lang w:eastAsia="ru-RU"/>
              </w:rPr>
            </w:pPr>
            <w:r w:rsidRPr="00B745C0">
              <w:rPr>
                <w:rFonts w:eastAsia="Times New Roman" w:cs="Times New Roman"/>
                <w:color w:val="000000"/>
                <w:sz w:val="24"/>
                <w:szCs w:val="24"/>
                <w:lang w:eastAsia="ru-RU"/>
              </w:rPr>
              <w:t>Итого</w:t>
            </w:r>
          </w:p>
        </w:tc>
        <w:tc>
          <w:tcPr>
            <w:tcW w:w="1678" w:type="pct"/>
            <w:tcBorders>
              <w:top w:val="nil"/>
              <w:left w:val="nil"/>
              <w:bottom w:val="single" w:sz="4" w:space="0" w:color="auto"/>
              <w:right w:val="single" w:sz="4" w:space="0" w:color="auto"/>
            </w:tcBorders>
            <w:shd w:val="clear" w:color="auto" w:fill="auto"/>
            <w:noWrap/>
            <w:vAlign w:val="bottom"/>
          </w:tcPr>
          <w:p w14:paraId="0FF214B1" w14:textId="77777777" w:rsidR="0061097A" w:rsidRPr="00B745C0" w:rsidRDefault="0061097A" w:rsidP="0061097A">
            <w:pPr>
              <w:spacing w:after="0" w:line="240" w:lineRule="auto"/>
              <w:jc w:val="right"/>
              <w:rPr>
                <w:rFonts w:eastAsia="Times New Roman" w:cs="Times New Roman"/>
                <w:color w:val="000000"/>
                <w:sz w:val="24"/>
                <w:szCs w:val="24"/>
                <w:lang w:eastAsia="ru-RU"/>
              </w:rPr>
            </w:pPr>
            <w:r>
              <w:rPr>
                <w:rFonts w:eastAsia="Times New Roman" w:cs="Times New Roman"/>
                <w:color w:val="000000"/>
                <w:sz w:val="24"/>
                <w:szCs w:val="24"/>
                <w:lang w:eastAsia="ru-RU"/>
              </w:rPr>
              <w:t>1 000,0</w:t>
            </w:r>
          </w:p>
        </w:tc>
      </w:tr>
    </w:tbl>
    <w:p w14:paraId="76FAB2D7" w14:textId="77777777" w:rsidR="0061097A" w:rsidRDefault="0061097A" w:rsidP="0061097A">
      <w:pPr>
        <w:tabs>
          <w:tab w:val="left" w:pos="0"/>
        </w:tabs>
        <w:spacing w:after="0"/>
        <w:rPr>
          <w:rFonts w:cs="Times New Roman"/>
          <w:sz w:val="24"/>
          <w:szCs w:val="24"/>
        </w:rPr>
      </w:pPr>
    </w:p>
    <w:p w14:paraId="0AABC70A" w14:textId="0E7C8C61" w:rsidR="0061097A" w:rsidRDefault="0061097A" w:rsidP="0061097A">
      <w:pPr>
        <w:tabs>
          <w:tab w:val="left" w:pos="0"/>
        </w:tabs>
        <w:spacing w:after="0"/>
        <w:ind w:firstLine="567"/>
        <w:rPr>
          <w:rFonts w:cs="Times New Roman"/>
          <w:sz w:val="24"/>
          <w:szCs w:val="24"/>
        </w:rPr>
      </w:pPr>
      <w:r>
        <w:rPr>
          <w:rFonts w:cs="Times New Roman"/>
          <w:sz w:val="24"/>
          <w:szCs w:val="24"/>
        </w:rPr>
        <w:t>Безвозмездные поступления на организацию мероприятий МКУ ДО ДШИ составили 11,0 тыс. рублей.</w:t>
      </w:r>
    </w:p>
    <w:p w14:paraId="7AFF7184" w14:textId="77777777" w:rsidR="0061097A" w:rsidRDefault="0061097A" w:rsidP="0061097A">
      <w:pPr>
        <w:tabs>
          <w:tab w:val="left" w:pos="0"/>
        </w:tabs>
        <w:spacing w:after="0"/>
        <w:ind w:firstLine="567"/>
        <w:rPr>
          <w:rFonts w:cs="Times New Roman"/>
          <w:sz w:val="24"/>
          <w:szCs w:val="24"/>
        </w:rPr>
      </w:pPr>
      <w:r w:rsidRPr="005657DF">
        <w:rPr>
          <w:rFonts w:cs="Times New Roman"/>
          <w:b/>
          <w:sz w:val="24"/>
          <w:szCs w:val="24"/>
        </w:rPr>
        <w:t>Возврат остатков субсидий, субвенций и иных межбюджетных трансфертов, имеющих целевое назначение, прошлых лет</w:t>
      </w:r>
      <w:r>
        <w:rPr>
          <w:rFonts w:cs="Times New Roman"/>
          <w:sz w:val="24"/>
          <w:szCs w:val="24"/>
        </w:rPr>
        <w:t xml:space="preserve"> составил 9 511,1 тыс. рублей.</w:t>
      </w:r>
    </w:p>
    <w:p w14:paraId="34B2DF92" w14:textId="77777777" w:rsidR="0061097A" w:rsidRDefault="0061097A" w:rsidP="0061097A">
      <w:pPr>
        <w:tabs>
          <w:tab w:val="left" w:pos="0"/>
        </w:tabs>
        <w:spacing w:after="0"/>
        <w:ind w:firstLine="567"/>
        <w:rPr>
          <w:rFonts w:cs="Times New Roman"/>
          <w:b/>
          <w:sz w:val="24"/>
          <w:szCs w:val="24"/>
        </w:rPr>
      </w:pPr>
      <w:r w:rsidRPr="00397B7D">
        <w:rPr>
          <w:rFonts w:cs="Times New Roman"/>
          <w:b/>
          <w:sz w:val="24"/>
          <w:szCs w:val="24"/>
        </w:rPr>
        <w:t>2. Расходы</w:t>
      </w:r>
    </w:p>
    <w:p w14:paraId="4D37BF60" w14:textId="7A881EB4" w:rsidR="0061097A" w:rsidRDefault="0061097A" w:rsidP="0061097A">
      <w:pPr>
        <w:tabs>
          <w:tab w:val="left" w:pos="0"/>
        </w:tabs>
        <w:spacing w:after="0"/>
        <w:ind w:firstLine="567"/>
        <w:rPr>
          <w:rFonts w:cs="Times New Roman"/>
          <w:sz w:val="24"/>
          <w:szCs w:val="24"/>
        </w:rPr>
      </w:pPr>
      <w:r w:rsidRPr="007E5221">
        <w:rPr>
          <w:rFonts w:cs="Times New Roman"/>
          <w:sz w:val="24"/>
          <w:szCs w:val="24"/>
        </w:rPr>
        <w:t xml:space="preserve">Расходы бюджета по итогам года исполнены в сумме </w:t>
      </w:r>
      <w:r>
        <w:rPr>
          <w:rFonts w:cs="Times New Roman"/>
          <w:sz w:val="24"/>
          <w:szCs w:val="24"/>
        </w:rPr>
        <w:t>1 083 886,6 тыс. рублей или 98,5% от плановых назначений.</w:t>
      </w:r>
    </w:p>
    <w:tbl>
      <w:tblPr>
        <w:tblW w:w="5000" w:type="pct"/>
        <w:tblLook w:val="04A0" w:firstRow="1" w:lastRow="0" w:firstColumn="1" w:lastColumn="0" w:noHBand="0" w:noVBand="1"/>
      </w:tblPr>
      <w:tblGrid>
        <w:gridCol w:w="6227"/>
        <w:gridCol w:w="1902"/>
        <w:gridCol w:w="2009"/>
      </w:tblGrid>
      <w:tr w:rsidR="0061097A" w:rsidRPr="00403815" w14:paraId="4B270559" w14:textId="77777777" w:rsidTr="0061097A">
        <w:trPr>
          <w:trHeight w:val="255"/>
        </w:trPr>
        <w:tc>
          <w:tcPr>
            <w:tcW w:w="5000" w:type="pct"/>
            <w:gridSpan w:val="3"/>
            <w:tcBorders>
              <w:top w:val="nil"/>
              <w:left w:val="nil"/>
              <w:bottom w:val="nil"/>
              <w:right w:val="nil"/>
            </w:tcBorders>
            <w:shd w:val="clear" w:color="auto" w:fill="auto"/>
            <w:noWrap/>
            <w:vAlign w:val="bottom"/>
            <w:hideMark/>
          </w:tcPr>
          <w:p w14:paraId="6EB5AFD2" w14:textId="77777777" w:rsidR="0061097A" w:rsidRPr="00403815" w:rsidRDefault="0061097A" w:rsidP="0061097A">
            <w:pPr>
              <w:spacing w:after="0" w:line="240" w:lineRule="auto"/>
              <w:jc w:val="center"/>
              <w:rPr>
                <w:rFonts w:eastAsia="Times New Roman" w:cs="Times New Roman"/>
                <w:sz w:val="24"/>
                <w:szCs w:val="24"/>
                <w:lang w:eastAsia="ru-RU"/>
              </w:rPr>
            </w:pPr>
            <w:r w:rsidRPr="00403815">
              <w:rPr>
                <w:rFonts w:eastAsia="Times New Roman" w:cs="Times New Roman"/>
                <w:sz w:val="24"/>
                <w:szCs w:val="24"/>
                <w:lang w:eastAsia="ru-RU"/>
              </w:rPr>
              <w:t>Структура расходов бюджета Карабашского городского округа за 202</w:t>
            </w:r>
            <w:r>
              <w:rPr>
                <w:rFonts w:eastAsia="Times New Roman" w:cs="Times New Roman"/>
                <w:sz w:val="24"/>
                <w:szCs w:val="24"/>
                <w:lang w:eastAsia="ru-RU"/>
              </w:rPr>
              <w:t xml:space="preserve">5 </w:t>
            </w:r>
            <w:r w:rsidRPr="00403815">
              <w:rPr>
                <w:rFonts w:eastAsia="Times New Roman" w:cs="Times New Roman"/>
                <w:sz w:val="24"/>
                <w:szCs w:val="24"/>
                <w:lang w:eastAsia="ru-RU"/>
              </w:rPr>
              <w:t>год</w:t>
            </w:r>
          </w:p>
        </w:tc>
      </w:tr>
      <w:tr w:rsidR="0061097A" w:rsidRPr="00403815" w14:paraId="135BB683" w14:textId="77777777" w:rsidTr="0061097A">
        <w:trPr>
          <w:trHeight w:val="255"/>
        </w:trPr>
        <w:tc>
          <w:tcPr>
            <w:tcW w:w="3071" w:type="pct"/>
            <w:tcBorders>
              <w:top w:val="nil"/>
              <w:left w:val="nil"/>
              <w:bottom w:val="nil"/>
              <w:right w:val="nil"/>
            </w:tcBorders>
            <w:shd w:val="clear" w:color="auto" w:fill="auto"/>
            <w:noWrap/>
            <w:vAlign w:val="bottom"/>
            <w:hideMark/>
          </w:tcPr>
          <w:p w14:paraId="3304FD20" w14:textId="77777777" w:rsidR="0061097A" w:rsidRPr="00403815" w:rsidRDefault="0061097A" w:rsidP="0061097A">
            <w:pPr>
              <w:spacing w:after="0" w:line="240" w:lineRule="auto"/>
              <w:rPr>
                <w:rFonts w:eastAsia="Times New Roman" w:cs="Times New Roman"/>
                <w:sz w:val="24"/>
                <w:szCs w:val="24"/>
                <w:lang w:eastAsia="ru-RU"/>
              </w:rPr>
            </w:pPr>
          </w:p>
        </w:tc>
        <w:tc>
          <w:tcPr>
            <w:tcW w:w="938" w:type="pct"/>
            <w:tcBorders>
              <w:top w:val="nil"/>
              <w:left w:val="nil"/>
              <w:bottom w:val="nil"/>
              <w:right w:val="nil"/>
            </w:tcBorders>
            <w:shd w:val="clear" w:color="auto" w:fill="auto"/>
            <w:noWrap/>
            <w:vAlign w:val="bottom"/>
            <w:hideMark/>
          </w:tcPr>
          <w:p w14:paraId="616F8DA3" w14:textId="77777777" w:rsidR="0061097A" w:rsidRPr="00403815" w:rsidRDefault="0061097A" w:rsidP="0061097A">
            <w:pPr>
              <w:spacing w:after="0" w:line="240" w:lineRule="auto"/>
              <w:rPr>
                <w:rFonts w:eastAsia="Times New Roman" w:cs="Times New Roman"/>
                <w:sz w:val="24"/>
                <w:szCs w:val="24"/>
                <w:lang w:eastAsia="ru-RU"/>
              </w:rPr>
            </w:pPr>
          </w:p>
        </w:tc>
        <w:tc>
          <w:tcPr>
            <w:tcW w:w="991" w:type="pct"/>
            <w:tcBorders>
              <w:top w:val="nil"/>
              <w:left w:val="nil"/>
              <w:bottom w:val="nil"/>
              <w:right w:val="nil"/>
            </w:tcBorders>
            <w:shd w:val="clear" w:color="auto" w:fill="auto"/>
            <w:noWrap/>
            <w:vAlign w:val="bottom"/>
            <w:hideMark/>
          </w:tcPr>
          <w:p w14:paraId="0F999E54" w14:textId="77777777" w:rsidR="0061097A" w:rsidRPr="00403815" w:rsidRDefault="0061097A" w:rsidP="0061097A">
            <w:pPr>
              <w:spacing w:after="0" w:line="240" w:lineRule="auto"/>
              <w:rPr>
                <w:rFonts w:eastAsia="Times New Roman" w:cs="Times New Roman"/>
                <w:sz w:val="24"/>
                <w:szCs w:val="24"/>
                <w:lang w:eastAsia="ru-RU"/>
              </w:rPr>
            </w:pPr>
          </w:p>
        </w:tc>
      </w:tr>
      <w:tr w:rsidR="0061097A" w:rsidRPr="00403815" w14:paraId="6167603E" w14:textId="77777777" w:rsidTr="0061097A">
        <w:trPr>
          <w:trHeight w:val="945"/>
        </w:trPr>
        <w:tc>
          <w:tcPr>
            <w:tcW w:w="30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7589B2" w14:textId="77777777" w:rsidR="0061097A" w:rsidRPr="00403815" w:rsidRDefault="0061097A" w:rsidP="0061097A">
            <w:pPr>
              <w:spacing w:after="0" w:line="240" w:lineRule="auto"/>
              <w:jc w:val="center"/>
              <w:rPr>
                <w:rFonts w:eastAsia="Times New Roman" w:cs="Times New Roman"/>
                <w:sz w:val="24"/>
                <w:szCs w:val="24"/>
                <w:lang w:eastAsia="ru-RU"/>
              </w:rPr>
            </w:pPr>
            <w:r w:rsidRPr="00403815">
              <w:rPr>
                <w:rFonts w:eastAsia="Times New Roman" w:cs="Times New Roman"/>
                <w:sz w:val="24"/>
                <w:szCs w:val="24"/>
                <w:lang w:eastAsia="ru-RU"/>
              </w:rPr>
              <w:t>Наименование показателя</w:t>
            </w:r>
          </w:p>
        </w:tc>
        <w:tc>
          <w:tcPr>
            <w:tcW w:w="938" w:type="pct"/>
            <w:tcBorders>
              <w:top w:val="single" w:sz="4" w:space="0" w:color="auto"/>
              <w:left w:val="nil"/>
              <w:bottom w:val="single" w:sz="4" w:space="0" w:color="auto"/>
              <w:right w:val="single" w:sz="4" w:space="0" w:color="auto"/>
            </w:tcBorders>
            <w:shd w:val="clear" w:color="auto" w:fill="auto"/>
            <w:vAlign w:val="center"/>
            <w:hideMark/>
          </w:tcPr>
          <w:p w14:paraId="78303DCA" w14:textId="77777777" w:rsidR="0061097A" w:rsidRPr="00403815" w:rsidRDefault="0061097A" w:rsidP="0061097A">
            <w:pPr>
              <w:spacing w:after="0" w:line="240" w:lineRule="auto"/>
              <w:jc w:val="center"/>
              <w:rPr>
                <w:rFonts w:eastAsia="Times New Roman" w:cs="Times New Roman"/>
                <w:sz w:val="24"/>
                <w:szCs w:val="24"/>
                <w:lang w:eastAsia="ru-RU"/>
              </w:rPr>
            </w:pPr>
            <w:r w:rsidRPr="00403815">
              <w:rPr>
                <w:rFonts w:eastAsia="Times New Roman" w:cs="Times New Roman"/>
                <w:sz w:val="24"/>
                <w:szCs w:val="24"/>
                <w:lang w:eastAsia="ru-RU"/>
              </w:rPr>
              <w:t>Сумма (тыс. рублей)</w:t>
            </w:r>
          </w:p>
        </w:tc>
        <w:tc>
          <w:tcPr>
            <w:tcW w:w="991" w:type="pct"/>
            <w:tcBorders>
              <w:top w:val="single" w:sz="4" w:space="0" w:color="auto"/>
              <w:left w:val="nil"/>
              <w:bottom w:val="single" w:sz="4" w:space="0" w:color="auto"/>
              <w:right w:val="single" w:sz="4" w:space="0" w:color="auto"/>
            </w:tcBorders>
            <w:shd w:val="clear" w:color="auto" w:fill="auto"/>
            <w:vAlign w:val="bottom"/>
            <w:hideMark/>
          </w:tcPr>
          <w:p w14:paraId="6DBF5D33" w14:textId="77777777" w:rsidR="0061097A" w:rsidRPr="00403815" w:rsidRDefault="0061097A" w:rsidP="0061097A">
            <w:pPr>
              <w:spacing w:after="0" w:line="240" w:lineRule="auto"/>
              <w:rPr>
                <w:rFonts w:eastAsia="Times New Roman" w:cs="Times New Roman"/>
                <w:sz w:val="24"/>
                <w:szCs w:val="24"/>
                <w:lang w:eastAsia="ru-RU"/>
              </w:rPr>
            </w:pPr>
            <w:r w:rsidRPr="00403815">
              <w:rPr>
                <w:rFonts w:eastAsia="Times New Roman" w:cs="Times New Roman"/>
                <w:sz w:val="24"/>
                <w:szCs w:val="24"/>
                <w:lang w:eastAsia="ru-RU"/>
              </w:rPr>
              <w:t>Доля в общей структуре расходов (%)</w:t>
            </w:r>
          </w:p>
        </w:tc>
      </w:tr>
      <w:tr w:rsidR="0061097A" w:rsidRPr="00403815" w14:paraId="3A000326"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55E407F5"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Общегосударственные вопросы</w:t>
            </w:r>
          </w:p>
        </w:tc>
        <w:tc>
          <w:tcPr>
            <w:tcW w:w="938" w:type="pct"/>
            <w:tcBorders>
              <w:top w:val="nil"/>
              <w:left w:val="nil"/>
              <w:bottom w:val="single" w:sz="4" w:space="0" w:color="auto"/>
              <w:right w:val="single" w:sz="4" w:space="0" w:color="auto"/>
            </w:tcBorders>
            <w:shd w:val="clear" w:color="auto" w:fill="auto"/>
            <w:vAlign w:val="center"/>
          </w:tcPr>
          <w:p w14:paraId="28122F40"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94 823,0</w:t>
            </w:r>
          </w:p>
        </w:tc>
        <w:tc>
          <w:tcPr>
            <w:tcW w:w="991" w:type="pct"/>
            <w:tcBorders>
              <w:top w:val="nil"/>
              <w:left w:val="nil"/>
              <w:bottom w:val="single" w:sz="4" w:space="0" w:color="auto"/>
              <w:right w:val="single" w:sz="4" w:space="0" w:color="auto"/>
            </w:tcBorders>
            <w:shd w:val="clear" w:color="auto" w:fill="auto"/>
            <w:noWrap/>
            <w:vAlign w:val="bottom"/>
          </w:tcPr>
          <w:p w14:paraId="5CAB7DA5"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8,7</w:t>
            </w:r>
          </w:p>
        </w:tc>
      </w:tr>
      <w:tr w:rsidR="0061097A" w:rsidRPr="00403815" w14:paraId="696DA86B"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2D85AB56"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 xml:space="preserve">Национальная оборона </w:t>
            </w:r>
          </w:p>
        </w:tc>
        <w:tc>
          <w:tcPr>
            <w:tcW w:w="938" w:type="pct"/>
            <w:tcBorders>
              <w:top w:val="nil"/>
              <w:left w:val="nil"/>
              <w:bottom w:val="single" w:sz="4" w:space="0" w:color="auto"/>
              <w:right w:val="single" w:sz="4" w:space="0" w:color="auto"/>
            </w:tcBorders>
            <w:shd w:val="clear" w:color="auto" w:fill="auto"/>
            <w:vAlign w:val="center"/>
          </w:tcPr>
          <w:p w14:paraId="7C0AD69C"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941,8</w:t>
            </w:r>
          </w:p>
        </w:tc>
        <w:tc>
          <w:tcPr>
            <w:tcW w:w="991" w:type="pct"/>
            <w:tcBorders>
              <w:top w:val="nil"/>
              <w:left w:val="nil"/>
              <w:bottom w:val="single" w:sz="4" w:space="0" w:color="auto"/>
              <w:right w:val="single" w:sz="4" w:space="0" w:color="auto"/>
            </w:tcBorders>
            <w:shd w:val="clear" w:color="auto" w:fill="auto"/>
            <w:noWrap/>
            <w:vAlign w:val="bottom"/>
          </w:tcPr>
          <w:p w14:paraId="46D80CBE"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0,1</w:t>
            </w:r>
          </w:p>
        </w:tc>
      </w:tr>
      <w:tr w:rsidR="0061097A" w:rsidRPr="00403815" w14:paraId="1C52A264"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2EE2F115"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Национальная безопасность и правоохранительная деятельность</w:t>
            </w:r>
          </w:p>
        </w:tc>
        <w:tc>
          <w:tcPr>
            <w:tcW w:w="938" w:type="pct"/>
            <w:tcBorders>
              <w:top w:val="nil"/>
              <w:left w:val="nil"/>
              <w:bottom w:val="single" w:sz="4" w:space="0" w:color="auto"/>
              <w:right w:val="single" w:sz="4" w:space="0" w:color="auto"/>
            </w:tcBorders>
            <w:shd w:val="clear" w:color="auto" w:fill="auto"/>
            <w:vAlign w:val="center"/>
          </w:tcPr>
          <w:p w14:paraId="53476ECC"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22 484,1</w:t>
            </w:r>
          </w:p>
        </w:tc>
        <w:tc>
          <w:tcPr>
            <w:tcW w:w="991" w:type="pct"/>
            <w:tcBorders>
              <w:top w:val="nil"/>
              <w:left w:val="nil"/>
              <w:bottom w:val="single" w:sz="4" w:space="0" w:color="auto"/>
              <w:right w:val="single" w:sz="4" w:space="0" w:color="auto"/>
            </w:tcBorders>
            <w:shd w:val="clear" w:color="auto" w:fill="auto"/>
            <w:noWrap/>
            <w:vAlign w:val="bottom"/>
          </w:tcPr>
          <w:p w14:paraId="76725C7A"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2,1</w:t>
            </w:r>
          </w:p>
        </w:tc>
      </w:tr>
      <w:tr w:rsidR="0061097A" w:rsidRPr="00403815" w14:paraId="297C5301"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292CA9BA"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Национальная экономика</w:t>
            </w:r>
          </w:p>
        </w:tc>
        <w:tc>
          <w:tcPr>
            <w:tcW w:w="938" w:type="pct"/>
            <w:tcBorders>
              <w:top w:val="nil"/>
              <w:left w:val="nil"/>
              <w:bottom w:val="single" w:sz="4" w:space="0" w:color="auto"/>
              <w:right w:val="single" w:sz="4" w:space="0" w:color="auto"/>
            </w:tcBorders>
            <w:shd w:val="clear" w:color="auto" w:fill="auto"/>
            <w:vAlign w:val="center"/>
          </w:tcPr>
          <w:p w14:paraId="3177FE6B"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50 236,9</w:t>
            </w:r>
          </w:p>
        </w:tc>
        <w:tc>
          <w:tcPr>
            <w:tcW w:w="991" w:type="pct"/>
            <w:tcBorders>
              <w:top w:val="nil"/>
              <w:left w:val="nil"/>
              <w:bottom w:val="single" w:sz="4" w:space="0" w:color="auto"/>
              <w:right w:val="single" w:sz="4" w:space="0" w:color="auto"/>
            </w:tcBorders>
            <w:shd w:val="clear" w:color="auto" w:fill="auto"/>
            <w:noWrap/>
            <w:vAlign w:val="bottom"/>
          </w:tcPr>
          <w:p w14:paraId="63680B09"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4,6</w:t>
            </w:r>
          </w:p>
        </w:tc>
      </w:tr>
      <w:tr w:rsidR="0061097A" w:rsidRPr="00403815" w14:paraId="4633CE8C"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21891512"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Жилищно-коммунальное хозяйство</w:t>
            </w:r>
          </w:p>
        </w:tc>
        <w:tc>
          <w:tcPr>
            <w:tcW w:w="938" w:type="pct"/>
            <w:tcBorders>
              <w:top w:val="nil"/>
              <w:left w:val="nil"/>
              <w:bottom w:val="single" w:sz="4" w:space="0" w:color="auto"/>
              <w:right w:val="single" w:sz="4" w:space="0" w:color="auto"/>
            </w:tcBorders>
            <w:shd w:val="clear" w:color="auto" w:fill="auto"/>
            <w:vAlign w:val="center"/>
          </w:tcPr>
          <w:p w14:paraId="22FA26DD"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183 112,0</w:t>
            </w:r>
          </w:p>
        </w:tc>
        <w:tc>
          <w:tcPr>
            <w:tcW w:w="991" w:type="pct"/>
            <w:tcBorders>
              <w:top w:val="nil"/>
              <w:left w:val="nil"/>
              <w:bottom w:val="single" w:sz="4" w:space="0" w:color="auto"/>
              <w:right w:val="single" w:sz="4" w:space="0" w:color="auto"/>
            </w:tcBorders>
            <w:shd w:val="clear" w:color="auto" w:fill="auto"/>
            <w:noWrap/>
            <w:vAlign w:val="bottom"/>
          </w:tcPr>
          <w:p w14:paraId="71B19F29"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16,9</w:t>
            </w:r>
          </w:p>
        </w:tc>
      </w:tr>
      <w:tr w:rsidR="0061097A" w:rsidRPr="00403815" w14:paraId="6D1099AF"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4C87A501"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Охрана окружающей среды</w:t>
            </w:r>
          </w:p>
        </w:tc>
        <w:tc>
          <w:tcPr>
            <w:tcW w:w="938" w:type="pct"/>
            <w:tcBorders>
              <w:top w:val="nil"/>
              <w:left w:val="nil"/>
              <w:bottom w:val="single" w:sz="4" w:space="0" w:color="auto"/>
              <w:right w:val="single" w:sz="4" w:space="0" w:color="auto"/>
            </w:tcBorders>
            <w:shd w:val="clear" w:color="auto" w:fill="auto"/>
            <w:vAlign w:val="center"/>
          </w:tcPr>
          <w:p w14:paraId="0AD1F088"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3 973,8</w:t>
            </w:r>
          </w:p>
        </w:tc>
        <w:tc>
          <w:tcPr>
            <w:tcW w:w="991" w:type="pct"/>
            <w:tcBorders>
              <w:top w:val="nil"/>
              <w:left w:val="nil"/>
              <w:bottom w:val="single" w:sz="4" w:space="0" w:color="auto"/>
              <w:right w:val="single" w:sz="4" w:space="0" w:color="auto"/>
            </w:tcBorders>
            <w:shd w:val="clear" w:color="auto" w:fill="auto"/>
            <w:noWrap/>
            <w:vAlign w:val="bottom"/>
          </w:tcPr>
          <w:p w14:paraId="33054ABA"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0,4</w:t>
            </w:r>
          </w:p>
        </w:tc>
      </w:tr>
      <w:tr w:rsidR="0061097A" w:rsidRPr="00403815" w14:paraId="28DD7ED3"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30E4BFCB"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Образование</w:t>
            </w:r>
          </w:p>
        </w:tc>
        <w:tc>
          <w:tcPr>
            <w:tcW w:w="938" w:type="pct"/>
            <w:tcBorders>
              <w:top w:val="nil"/>
              <w:left w:val="nil"/>
              <w:bottom w:val="single" w:sz="4" w:space="0" w:color="auto"/>
              <w:right w:val="single" w:sz="4" w:space="0" w:color="auto"/>
            </w:tcBorders>
            <w:shd w:val="clear" w:color="auto" w:fill="auto"/>
            <w:vAlign w:val="center"/>
          </w:tcPr>
          <w:p w14:paraId="529E93E7"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390 696,8</w:t>
            </w:r>
          </w:p>
        </w:tc>
        <w:tc>
          <w:tcPr>
            <w:tcW w:w="991" w:type="pct"/>
            <w:tcBorders>
              <w:top w:val="nil"/>
              <w:left w:val="nil"/>
              <w:bottom w:val="single" w:sz="4" w:space="0" w:color="auto"/>
              <w:right w:val="single" w:sz="4" w:space="0" w:color="auto"/>
            </w:tcBorders>
            <w:shd w:val="clear" w:color="auto" w:fill="auto"/>
            <w:noWrap/>
            <w:vAlign w:val="bottom"/>
          </w:tcPr>
          <w:p w14:paraId="289CF7DC"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36,0</w:t>
            </w:r>
          </w:p>
        </w:tc>
      </w:tr>
      <w:tr w:rsidR="0061097A" w:rsidRPr="00403815" w14:paraId="11DA3444"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54573E91"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Культура и кинематография</w:t>
            </w:r>
          </w:p>
        </w:tc>
        <w:tc>
          <w:tcPr>
            <w:tcW w:w="938" w:type="pct"/>
            <w:tcBorders>
              <w:top w:val="nil"/>
              <w:left w:val="nil"/>
              <w:bottom w:val="single" w:sz="4" w:space="0" w:color="auto"/>
              <w:right w:val="single" w:sz="4" w:space="0" w:color="auto"/>
            </w:tcBorders>
            <w:shd w:val="clear" w:color="auto" w:fill="auto"/>
            <w:vAlign w:val="center"/>
          </w:tcPr>
          <w:p w14:paraId="32081951"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100 665,8</w:t>
            </w:r>
          </w:p>
        </w:tc>
        <w:tc>
          <w:tcPr>
            <w:tcW w:w="991" w:type="pct"/>
            <w:tcBorders>
              <w:top w:val="nil"/>
              <w:left w:val="nil"/>
              <w:bottom w:val="single" w:sz="4" w:space="0" w:color="auto"/>
              <w:right w:val="single" w:sz="4" w:space="0" w:color="auto"/>
            </w:tcBorders>
            <w:shd w:val="clear" w:color="auto" w:fill="auto"/>
            <w:noWrap/>
            <w:vAlign w:val="bottom"/>
          </w:tcPr>
          <w:p w14:paraId="7BC00DB1"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9,3</w:t>
            </w:r>
          </w:p>
        </w:tc>
      </w:tr>
      <w:tr w:rsidR="0061097A" w:rsidRPr="00403815" w14:paraId="6CBD2CDE"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noWrap/>
            <w:vAlign w:val="bottom"/>
            <w:hideMark/>
          </w:tcPr>
          <w:p w14:paraId="7B13DD01" w14:textId="77777777" w:rsidR="0061097A" w:rsidRPr="00403815" w:rsidRDefault="0061097A" w:rsidP="0061097A">
            <w:pPr>
              <w:spacing w:after="0" w:line="240" w:lineRule="auto"/>
              <w:rPr>
                <w:rFonts w:eastAsia="Times New Roman" w:cs="Times New Roman"/>
                <w:sz w:val="24"/>
                <w:szCs w:val="24"/>
                <w:lang w:eastAsia="ru-RU"/>
              </w:rPr>
            </w:pPr>
            <w:r w:rsidRPr="00403815">
              <w:rPr>
                <w:rFonts w:eastAsia="Times New Roman" w:cs="Times New Roman"/>
                <w:sz w:val="24"/>
                <w:szCs w:val="24"/>
                <w:lang w:eastAsia="ru-RU"/>
              </w:rPr>
              <w:t>Здравоохранение</w:t>
            </w:r>
          </w:p>
        </w:tc>
        <w:tc>
          <w:tcPr>
            <w:tcW w:w="938" w:type="pct"/>
            <w:tcBorders>
              <w:top w:val="nil"/>
              <w:left w:val="nil"/>
              <w:bottom w:val="single" w:sz="4" w:space="0" w:color="auto"/>
              <w:right w:val="single" w:sz="4" w:space="0" w:color="auto"/>
            </w:tcBorders>
            <w:shd w:val="clear" w:color="auto" w:fill="auto"/>
            <w:vAlign w:val="center"/>
          </w:tcPr>
          <w:p w14:paraId="44127A6E"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201,8</w:t>
            </w:r>
          </w:p>
        </w:tc>
        <w:tc>
          <w:tcPr>
            <w:tcW w:w="991" w:type="pct"/>
            <w:tcBorders>
              <w:top w:val="nil"/>
              <w:left w:val="nil"/>
              <w:bottom w:val="single" w:sz="4" w:space="0" w:color="auto"/>
              <w:right w:val="single" w:sz="4" w:space="0" w:color="auto"/>
            </w:tcBorders>
            <w:shd w:val="clear" w:color="auto" w:fill="auto"/>
            <w:noWrap/>
            <w:vAlign w:val="bottom"/>
          </w:tcPr>
          <w:p w14:paraId="13EFAC99"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0,02</w:t>
            </w:r>
          </w:p>
        </w:tc>
      </w:tr>
      <w:tr w:rsidR="0061097A" w:rsidRPr="00403815" w14:paraId="73A1FDB1"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306F1ED6"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Социальная политика</w:t>
            </w:r>
          </w:p>
        </w:tc>
        <w:tc>
          <w:tcPr>
            <w:tcW w:w="938" w:type="pct"/>
            <w:tcBorders>
              <w:top w:val="nil"/>
              <w:left w:val="nil"/>
              <w:bottom w:val="single" w:sz="4" w:space="0" w:color="auto"/>
              <w:right w:val="single" w:sz="4" w:space="0" w:color="auto"/>
            </w:tcBorders>
            <w:shd w:val="clear" w:color="auto" w:fill="auto"/>
            <w:vAlign w:val="center"/>
          </w:tcPr>
          <w:p w14:paraId="31FEB7A8"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217 633,8</w:t>
            </w:r>
          </w:p>
        </w:tc>
        <w:tc>
          <w:tcPr>
            <w:tcW w:w="991" w:type="pct"/>
            <w:tcBorders>
              <w:top w:val="nil"/>
              <w:left w:val="nil"/>
              <w:bottom w:val="single" w:sz="4" w:space="0" w:color="auto"/>
              <w:right w:val="single" w:sz="4" w:space="0" w:color="auto"/>
            </w:tcBorders>
            <w:shd w:val="clear" w:color="auto" w:fill="auto"/>
            <w:noWrap/>
            <w:vAlign w:val="bottom"/>
          </w:tcPr>
          <w:p w14:paraId="13D87F8D"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20,08</w:t>
            </w:r>
          </w:p>
        </w:tc>
      </w:tr>
      <w:tr w:rsidR="0061097A" w:rsidRPr="00403815" w14:paraId="38E8AE49"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vAlign w:val="center"/>
            <w:hideMark/>
          </w:tcPr>
          <w:p w14:paraId="288E555B" w14:textId="77777777" w:rsidR="0061097A" w:rsidRPr="00403815" w:rsidRDefault="0061097A" w:rsidP="0061097A">
            <w:pPr>
              <w:spacing w:after="0" w:line="240" w:lineRule="auto"/>
              <w:rPr>
                <w:rFonts w:eastAsia="Times New Roman" w:cs="Times New Roman"/>
                <w:color w:val="000000"/>
                <w:sz w:val="24"/>
                <w:szCs w:val="24"/>
                <w:lang w:eastAsia="ru-RU"/>
              </w:rPr>
            </w:pPr>
            <w:r w:rsidRPr="00403815">
              <w:rPr>
                <w:rFonts w:eastAsia="Times New Roman" w:cs="Times New Roman"/>
                <w:color w:val="000000"/>
                <w:sz w:val="24"/>
                <w:szCs w:val="24"/>
                <w:lang w:eastAsia="ru-RU"/>
              </w:rPr>
              <w:t>Физическая культура и спорт</w:t>
            </w:r>
          </w:p>
        </w:tc>
        <w:tc>
          <w:tcPr>
            <w:tcW w:w="938" w:type="pct"/>
            <w:tcBorders>
              <w:top w:val="nil"/>
              <w:left w:val="nil"/>
              <w:bottom w:val="single" w:sz="4" w:space="0" w:color="auto"/>
              <w:right w:val="single" w:sz="4" w:space="0" w:color="auto"/>
            </w:tcBorders>
            <w:shd w:val="clear" w:color="auto" w:fill="auto"/>
            <w:vAlign w:val="center"/>
          </w:tcPr>
          <w:p w14:paraId="776D46D1"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19 116,8</w:t>
            </w:r>
          </w:p>
        </w:tc>
        <w:tc>
          <w:tcPr>
            <w:tcW w:w="991" w:type="pct"/>
            <w:tcBorders>
              <w:top w:val="nil"/>
              <w:left w:val="nil"/>
              <w:bottom w:val="single" w:sz="4" w:space="0" w:color="auto"/>
              <w:right w:val="single" w:sz="4" w:space="0" w:color="auto"/>
            </w:tcBorders>
            <w:shd w:val="clear" w:color="auto" w:fill="auto"/>
            <w:noWrap/>
            <w:vAlign w:val="bottom"/>
          </w:tcPr>
          <w:p w14:paraId="3642BA0F" w14:textId="77777777" w:rsidR="0061097A" w:rsidRPr="00403815" w:rsidRDefault="0061097A" w:rsidP="0061097A">
            <w:pPr>
              <w:spacing w:after="0" w:line="240" w:lineRule="auto"/>
              <w:jc w:val="right"/>
              <w:rPr>
                <w:rFonts w:eastAsia="Times New Roman" w:cs="Times New Roman"/>
                <w:sz w:val="24"/>
                <w:szCs w:val="24"/>
                <w:lang w:eastAsia="ru-RU"/>
              </w:rPr>
            </w:pPr>
            <w:r>
              <w:rPr>
                <w:rFonts w:eastAsia="Times New Roman" w:cs="Times New Roman"/>
                <w:sz w:val="24"/>
                <w:szCs w:val="24"/>
                <w:lang w:eastAsia="ru-RU"/>
              </w:rPr>
              <w:t>1,8</w:t>
            </w:r>
          </w:p>
        </w:tc>
      </w:tr>
      <w:tr w:rsidR="0061097A" w:rsidRPr="00403815" w14:paraId="3A9492DF" w14:textId="77777777" w:rsidTr="0061097A">
        <w:trPr>
          <w:trHeight w:val="315"/>
        </w:trPr>
        <w:tc>
          <w:tcPr>
            <w:tcW w:w="3071" w:type="pct"/>
            <w:tcBorders>
              <w:top w:val="nil"/>
              <w:left w:val="single" w:sz="4" w:space="0" w:color="auto"/>
              <w:bottom w:val="single" w:sz="4" w:space="0" w:color="auto"/>
              <w:right w:val="single" w:sz="4" w:space="0" w:color="auto"/>
            </w:tcBorders>
            <w:shd w:val="clear" w:color="auto" w:fill="auto"/>
            <w:noWrap/>
            <w:vAlign w:val="bottom"/>
            <w:hideMark/>
          </w:tcPr>
          <w:p w14:paraId="51730262" w14:textId="77777777" w:rsidR="0061097A" w:rsidRPr="00403815" w:rsidRDefault="0061097A" w:rsidP="0061097A">
            <w:pPr>
              <w:spacing w:after="0" w:line="240" w:lineRule="auto"/>
              <w:rPr>
                <w:rFonts w:eastAsia="Times New Roman" w:cs="Times New Roman"/>
                <w:b/>
                <w:bCs/>
                <w:sz w:val="24"/>
                <w:szCs w:val="24"/>
                <w:lang w:eastAsia="ru-RU"/>
              </w:rPr>
            </w:pPr>
            <w:r w:rsidRPr="00403815">
              <w:rPr>
                <w:rFonts w:eastAsia="Times New Roman" w:cs="Times New Roman"/>
                <w:b/>
                <w:bCs/>
                <w:sz w:val="24"/>
                <w:szCs w:val="24"/>
                <w:lang w:eastAsia="ru-RU"/>
              </w:rPr>
              <w:t>Итого</w:t>
            </w:r>
          </w:p>
        </w:tc>
        <w:tc>
          <w:tcPr>
            <w:tcW w:w="938" w:type="pct"/>
            <w:tcBorders>
              <w:top w:val="nil"/>
              <w:left w:val="nil"/>
              <w:bottom w:val="single" w:sz="4" w:space="0" w:color="auto"/>
              <w:right w:val="single" w:sz="4" w:space="0" w:color="auto"/>
            </w:tcBorders>
            <w:shd w:val="clear" w:color="auto" w:fill="auto"/>
            <w:noWrap/>
            <w:vAlign w:val="bottom"/>
            <w:hideMark/>
          </w:tcPr>
          <w:p w14:paraId="442F379A" w14:textId="77777777" w:rsidR="0061097A" w:rsidRPr="00403815" w:rsidRDefault="0061097A" w:rsidP="0061097A">
            <w:pPr>
              <w:spacing w:after="0" w:line="240" w:lineRule="auto"/>
              <w:jc w:val="right"/>
              <w:rPr>
                <w:rFonts w:eastAsia="Times New Roman" w:cs="Times New Roman"/>
                <w:b/>
                <w:bCs/>
                <w:sz w:val="24"/>
                <w:szCs w:val="24"/>
                <w:lang w:eastAsia="ru-RU"/>
              </w:rPr>
            </w:pPr>
            <w:r>
              <w:rPr>
                <w:rFonts w:eastAsia="Times New Roman" w:cs="Times New Roman"/>
                <w:b/>
                <w:bCs/>
                <w:sz w:val="24"/>
                <w:szCs w:val="24"/>
                <w:lang w:eastAsia="ru-RU"/>
              </w:rPr>
              <w:t>1 083 886,6</w:t>
            </w:r>
          </w:p>
        </w:tc>
        <w:tc>
          <w:tcPr>
            <w:tcW w:w="991" w:type="pct"/>
            <w:tcBorders>
              <w:top w:val="nil"/>
              <w:left w:val="nil"/>
              <w:bottom w:val="single" w:sz="4" w:space="0" w:color="auto"/>
              <w:right w:val="single" w:sz="4" w:space="0" w:color="auto"/>
            </w:tcBorders>
            <w:shd w:val="clear" w:color="auto" w:fill="auto"/>
            <w:noWrap/>
            <w:vAlign w:val="bottom"/>
            <w:hideMark/>
          </w:tcPr>
          <w:p w14:paraId="6274EC28" w14:textId="77777777" w:rsidR="0061097A" w:rsidRPr="00403815" w:rsidRDefault="0061097A" w:rsidP="0061097A">
            <w:pPr>
              <w:spacing w:after="0" w:line="240" w:lineRule="auto"/>
              <w:jc w:val="right"/>
              <w:rPr>
                <w:rFonts w:eastAsia="Times New Roman" w:cs="Times New Roman"/>
                <w:b/>
                <w:bCs/>
                <w:sz w:val="24"/>
                <w:szCs w:val="24"/>
                <w:lang w:eastAsia="ru-RU"/>
              </w:rPr>
            </w:pPr>
            <w:r w:rsidRPr="00403815">
              <w:rPr>
                <w:rFonts w:eastAsia="Times New Roman" w:cs="Times New Roman"/>
                <w:b/>
                <w:bCs/>
                <w:sz w:val="24"/>
                <w:szCs w:val="24"/>
                <w:lang w:eastAsia="ru-RU"/>
              </w:rPr>
              <w:t>100,0</w:t>
            </w:r>
          </w:p>
        </w:tc>
      </w:tr>
    </w:tbl>
    <w:p w14:paraId="70D354C4" w14:textId="77777777" w:rsidR="0061097A" w:rsidRDefault="0061097A" w:rsidP="0061097A">
      <w:pPr>
        <w:tabs>
          <w:tab w:val="left" w:pos="0"/>
        </w:tabs>
        <w:spacing w:after="0" w:line="240" w:lineRule="auto"/>
        <w:ind w:firstLine="567"/>
        <w:rPr>
          <w:rFonts w:cs="Times New Roman"/>
          <w:sz w:val="24"/>
          <w:szCs w:val="24"/>
        </w:rPr>
      </w:pPr>
      <w:r>
        <w:rPr>
          <w:rFonts w:cs="Times New Roman"/>
          <w:sz w:val="24"/>
          <w:szCs w:val="24"/>
        </w:rPr>
        <w:t xml:space="preserve">По отношению к 2024 году расходы бюджета уменьшились на 17,2% или на 225 257,4  тыс. рублей. </w:t>
      </w:r>
    </w:p>
    <w:p w14:paraId="7667E8A6" w14:textId="77777777" w:rsidR="0061097A" w:rsidRDefault="0061097A" w:rsidP="0061097A">
      <w:pPr>
        <w:tabs>
          <w:tab w:val="left" w:pos="0"/>
        </w:tabs>
        <w:spacing w:after="0" w:line="240" w:lineRule="auto"/>
        <w:ind w:firstLine="567"/>
        <w:rPr>
          <w:rFonts w:cs="Times New Roman"/>
          <w:sz w:val="24"/>
          <w:szCs w:val="24"/>
        </w:rPr>
      </w:pPr>
      <w:r>
        <w:rPr>
          <w:rFonts w:cs="Times New Roman"/>
          <w:noProof/>
          <w:sz w:val="24"/>
          <w:szCs w:val="24"/>
          <w:lang w:eastAsia="ru-RU"/>
        </w:rPr>
        <w:lastRenderedPageBreak/>
        <w:drawing>
          <wp:inline distT="0" distB="0" distL="0" distR="0" wp14:anchorId="35025E8E" wp14:editId="36F235E5">
            <wp:extent cx="6626225" cy="3811270"/>
            <wp:effectExtent l="0" t="0" r="317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55157B" w14:textId="77777777" w:rsidR="0061097A" w:rsidRDefault="0061097A" w:rsidP="0061097A">
      <w:pPr>
        <w:tabs>
          <w:tab w:val="left" w:pos="0"/>
        </w:tabs>
        <w:spacing w:after="0" w:line="240" w:lineRule="auto"/>
        <w:ind w:firstLine="567"/>
        <w:rPr>
          <w:rFonts w:cs="Times New Roman"/>
          <w:sz w:val="24"/>
          <w:szCs w:val="24"/>
        </w:rPr>
      </w:pPr>
    </w:p>
    <w:p w14:paraId="5A25B5D2" w14:textId="77777777" w:rsidR="0061097A" w:rsidRPr="007D5CD1" w:rsidRDefault="0061097A" w:rsidP="0061097A">
      <w:pPr>
        <w:tabs>
          <w:tab w:val="left" w:pos="0"/>
        </w:tabs>
        <w:spacing w:after="0" w:line="240" w:lineRule="auto"/>
        <w:ind w:firstLine="567"/>
        <w:rPr>
          <w:rFonts w:cs="Times New Roman"/>
          <w:sz w:val="24"/>
          <w:szCs w:val="24"/>
        </w:rPr>
      </w:pPr>
      <w:r w:rsidRPr="00FE0299">
        <w:rPr>
          <w:rFonts w:cs="Times New Roman"/>
          <w:sz w:val="24"/>
          <w:szCs w:val="24"/>
        </w:rPr>
        <w:tab/>
        <w:t>Расходы по инвестициям в человеческий капитал состав</w:t>
      </w:r>
      <w:r>
        <w:rPr>
          <w:rFonts w:cs="Times New Roman"/>
          <w:sz w:val="24"/>
          <w:szCs w:val="24"/>
        </w:rPr>
        <w:t>или 510 681,2 тыс. рублей, что более показателя 2024 года на 3 734,7 тыс. рублей. Плановые назначения и</w:t>
      </w:r>
      <w:r w:rsidRPr="00FE0299">
        <w:rPr>
          <w:rFonts w:cs="Times New Roman"/>
          <w:sz w:val="24"/>
          <w:szCs w:val="24"/>
        </w:rPr>
        <w:t xml:space="preserve">сполнены на </w:t>
      </w:r>
      <w:r>
        <w:rPr>
          <w:rFonts w:cs="Times New Roman"/>
          <w:sz w:val="24"/>
          <w:szCs w:val="24"/>
        </w:rPr>
        <w:t>98,7 %, и</w:t>
      </w:r>
      <w:r w:rsidRPr="00FE0299">
        <w:rPr>
          <w:rFonts w:cs="Times New Roman"/>
          <w:sz w:val="24"/>
          <w:szCs w:val="24"/>
        </w:rPr>
        <w:t xml:space="preserve">х доля в общей сумме расходов – </w:t>
      </w:r>
      <w:r>
        <w:rPr>
          <w:rFonts w:cs="Times New Roman"/>
          <w:sz w:val="24"/>
          <w:szCs w:val="24"/>
        </w:rPr>
        <w:t>47,1</w:t>
      </w:r>
      <w:r w:rsidRPr="00FE0299">
        <w:rPr>
          <w:rFonts w:cs="Times New Roman"/>
          <w:sz w:val="24"/>
          <w:szCs w:val="24"/>
        </w:rPr>
        <w:t xml:space="preserve"> %</w:t>
      </w:r>
      <w:r>
        <w:rPr>
          <w:rFonts w:cs="Times New Roman"/>
          <w:sz w:val="24"/>
          <w:szCs w:val="24"/>
        </w:rPr>
        <w:t xml:space="preserve">. </w:t>
      </w:r>
      <w:r w:rsidRPr="00FE0299">
        <w:rPr>
          <w:rFonts w:cs="Times New Roman"/>
          <w:sz w:val="24"/>
          <w:szCs w:val="24"/>
        </w:rPr>
        <w:t>Сюда относится финансирование образования, физической культуры и спорта, культуры</w:t>
      </w:r>
      <w:r>
        <w:rPr>
          <w:rFonts w:cs="Times New Roman"/>
          <w:sz w:val="24"/>
          <w:szCs w:val="24"/>
        </w:rPr>
        <w:t>, здравоохранения</w:t>
      </w:r>
      <w:r w:rsidRPr="004958C6">
        <w:rPr>
          <w:rFonts w:cs="Times New Roman"/>
          <w:sz w:val="24"/>
          <w:szCs w:val="24"/>
        </w:rPr>
        <w:t>. Увеличение</w:t>
      </w:r>
      <w:r w:rsidRPr="004958C6">
        <w:rPr>
          <w:rFonts w:cs="Times New Roman"/>
          <w:sz w:val="24"/>
          <w:szCs w:val="24"/>
          <w:highlight w:val="yellow"/>
        </w:rPr>
        <w:t xml:space="preserve"> </w:t>
      </w:r>
      <w:r w:rsidRPr="007D5CD1">
        <w:rPr>
          <w:rFonts w:cs="Times New Roman"/>
          <w:sz w:val="24"/>
          <w:szCs w:val="24"/>
        </w:rPr>
        <w:t xml:space="preserve">расходов обусловлено </w:t>
      </w:r>
      <w:r>
        <w:rPr>
          <w:rFonts w:cs="Times New Roman"/>
          <w:sz w:val="24"/>
          <w:szCs w:val="24"/>
        </w:rPr>
        <w:t>увеличением МРОТа и индексации фонда оплаты труда работникам бюджетной сферы, выполнение отдельных Указов Президента РФ</w:t>
      </w:r>
      <w:r w:rsidRPr="007D5CD1">
        <w:rPr>
          <w:rFonts w:cs="Times New Roman"/>
          <w:sz w:val="24"/>
          <w:szCs w:val="24"/>
        </w:rPr>
        <w:t xml:space="preserve"> в 202</w:t>
      </w:r>
      <w:r>
        <w:rPr>
          <w:rFonts w:cs="Times New Roman"/>
          <w:sz w:val="24"/>
          <w:szCs w:val="24"/>
        </w:rPr>
        <w:t>5</w:t>
      </w:r>
      <w:r w:rsidRPr="007D5CD1">
        <w:rPr>
          <w:rFonts w:cs="Times New Roman"/>
          <w:sz w:val="24"/>
          <w:szCs w:val="24"/>
        </w:rPr>
        <w:t xml:space="preserve"> году.</w:t>
      </w:r>
    </w:p>
    <w:p w14:paraId="73BD2495" w14:textId="77777777" w:rsidR="0061097A" w:rsidRPr="000D08E8" w:rsidRDefault="0061097A" w:rsidP="0061097A">
      <w:pPr>
        <w:tabs>
          <w:tab w:val="left" w:pos="0"/>
        </w:tabs>
        <w:spacing w:after="0" w:line="240" w:lineRule="auto"/>
        <w:ind w:firstLine="567"/>
        <w:rPr>
          <w:rFonts w:cs="Times New Roman"/>
          <w:sz w:val="24"/>
          <w:szCs w:val="24"/>
        </w:rPr>
      </w:pPr>
      <w:r w:rsidRPr="000D08E8">
        <w:rPr>
          <w:rFonts w:cs="Times New Roman"/>
          <w:sz w:val="24"/>
          <w:szCs w:val="24"/>
        </w:rPr>
        <w:tab/>
        <w:t xml:space="preserve">Расходы на социальную защиту населения составляют </w:t>
      </w:r>
      <w:r>
        <w:rPr>
          <w:rFonts w:cs="Times New Roman"/>
          <w:sz w:val="24"/>
          <w:szCs w:val="24"/>
        </w:rPr>
        <w:t xml:space="preserve">217 633,8 </w:t>
      </w:r>
      <w:r w:rsidRPr="000D08E8">
        <w:rPr>
          <w:rFonts w:cs="Times New Roman"/>
          <w:sz w:val="24"/>
          <w:szCs w:val="24"/>
        </w:rPr>
        <w:t>тыс. рублей. Исполнены на 99,</w:t>
      </w:r>
      <w:r>
        <w:rPr>
          <w:rFonts w:cs="Times New Roman"/>
          <w:sz w:val="24"/>
          <w:szCs w:val="24"/>
        </w:rPr>
        <w:t>5</w:t>
      </w:r>
      <w:r w:rsidRPr="000D08E8">
        <w:rPr>
          <w:rFonts w:cs="Times New Roman"/>
          <w:sz w:val="24"/>
          <w:szCs w:val="24"/>
        </w:rPr>
        <w:t xml:space="preserve"> %. Их доля в общей сумме расходов – </w:t>
      </w:r>
      <w:r>
        <w:rPr>
          <w:rFonts w:cs="Times New Roman"/>
          <w:sz w:val="24"/>
          <w:szCs w:val="24"/>
        </w:rPr>
        <w:t>20,1</w:t>
      </w:r>
      <w:r w:rsidRPr="000D08E8">
        <w:rPr>
          <w:rFonts w:cs="Times New Roman"/>
          <w:sz w:val="24"/>
          <w:szCs w:val="24"/>
        </w:rPr>
        <w:t xml:space="preserve"> %.  К аналогичному периоду прошлого года расходы у</w:t>
      </w:r>
      <w:r>
        <w:rPr>
          <w:rFonts w:cs="Times New Roman"/>
          <w:sz w:val="24"/>
          <w:szCs w:val="24"/>
        </w:rPr>
        <w:t>меньшились</w:t>
      </w:r>
      <w:r w:rsidRPr="000D08E8">
        <w:rPr>
          <w:rFonts w:cs="Times New Roman"/>
          <w:sz w:val="24"/>
          <w:szCs w:val="24"/>
        </w:rPr>
        <w:t xml:space="preserve"> на </w:t>
      </w:r>
      <w:r>
        <w:rPr>
          <w:rFonts w:cs="Times New Roman"/>
          <w:sz w:val="24"/>
          <w:szCs w:val="24"/>
        </w:rPr>
        <w:t>4,4</w:t>
      </w:r>
      <w:r w:rsidRPr="000D08E8">
        <w:rPr>
          <w:rFonts w:cs="Times New Roman"/>
          <w:sz w:val="24"/>
          <w:szCs w:val="24"/>
        </w:rPr>
        <w:t xml:space="preserve"> % или на  </w:t>
      </w:r>
      <w:r>
        <w:rPr>
          <w:rFonts w:cs="Times New Roman"/>
          <w:sz w:val="24"/>
          <w:szCs w:val="24"/>
        </w:rPr>
        <w:t>10 065,0</w:t>
      </w:r>
      <w:r w:rsidRPr="000D08E8">
        <w:rPr>
          <w:rFonts w:cs="Times New Roman"/>
          <w:sz w:val="24"/>
          <w:szCs w:val="24"/>
        </w:rPr>
        <w:t xml:space="preserve"> тыс. рублей (в связи с капитальном ремонтом здания для размещения МУ «Комплексный центр социального обслуживания населения» и Управление социальной защиты населения</w:t>
      </w:r>
      <w:r>
        <w:rPr>
          <w:rFonts w:cs="Times New Roman"/>
          <w:sz w:val="24"/>
          <w:szCs w:val="24"/>
        </w:rPr>
        <w:t xml:space="preserve"> , проводимого в 2024 году</w:t>
      </w:r>
      <w:r w:rsidRPr="000D08E8">
        <w:rPr>
          <w:rFonts w:cs="Times New Roman"/>
          <w:sz w:val="24"/>
          <w:szCs w:val="24"/>
        </w:rPr>
        <w:t>).</w:t>
      </w:r>
    </w:p>
    <w:p w14:paraId="3A316C87" w14:textId="77777777" w:rsidR="0061097A" w:rsidRPr="000D08E8" w:rsidRDefault="0061097A" w:rsidP="0061097A">
      <w:pPr>
        <w:tabs>
          <w:tab w:val="left" w:pos="0"/>
        </w:tabs>
        <w:spacing w:after="0" w:line="240" w:lineRule="auto"/>
        <w:ind w:firstLine="567"/>
        <w:rPr>
          <w:rFonts w:cs="Times New Roman"/>
          <w:sz w:val="24"/>
          <w:szCs w:val="24"/>
        </w:rPr>
      </w:pPr>
      <w:r w:rsidRPr="000D08E8">
        <w:rPr>
          <w:rFonts w:cs="Times New Roman"/>
          <w:sz w:val="24"/>
          <w:szCs w:val="24"/>
        </w:rPr>
        <w:t>Эти два направления формируют социальную составляющую бюджета, удельный вес которой составляет за 202</w:t>
      </w:r>
      <w:r>
        <w:rPr>
          <w:rFonts w:cs="Times New Roman"/>
          <w:sz w:val="24"/>
          <w:szCs w:val="24"/>
        </w:rPr>
        <w:t>5</w:t>
      </w:r>
      <w:r w:rsidRPr="000D08E8">
        <w:rPr>
          <w:rFonts w:cs="Times New Roman"/>
          <w:sz w:val="24"/>
          <w:szCs w:val="24"/>
        </w:rPr>
        <w:t xml:space="preserve"> год – </w:t>
      </w:r>
      <w:r>
        <w:rPr>
          <w:rFonts w:cs="Times New Roman"/>
          <w:sz w:val="24"/>
          <w:szCs w:val="24"/>
        </w:rPr>
        <w:t>67,2</w:t>
      </w:r>
      <w:r w:rsidRPr="000D08E8">
        <w:rPr>
          <w:rFonts w:cs="Times New Roman"/>
          <w:sz w:val="24"/>
          <w:szCs w:val="24"/>
        </w:rPr>
        <w:t xml:space="preserve"> %.</w:t>
      </w:r>
    </w:p>
    <w:p w14:paraId="151D4F63" w14:textId="77777777" w:rsidR="0061097A" w:rsidRPr="00692986" w:rsidRDefault="0061097A" w:rsidP="0061097A">
      <w:pPr>
        <w:tabs>
          <w:tab w:val="left" w:pos="0"/>
        </w:tabs>
        <w:spacing w:after="0" w:line="240" w:lineRule="auto"/>
        <w:ind w:firstLine="567"/>
        <w:rPr>
          <w:rFonts w:cs="Times New Roman"/>
          <w:sz w:val="24"/>
          <w:szCs w:val="24"/>
        </w:rPr>
      </w:pPr>
      <w:r w:rsidRPr="00692986">
        <w:rPr>
          <w:rFonts w:cs="Times New Roman"/>
          <w:sz w:val="24"/>
          <w:szCs w:val="24"/>
        </w:rPr>
        <w:t>По сравнению с прошлым годом расходы по данным направлениям у</w:t>
      </w:r>
      <w:r>
        <w:rPr>
          <w:rFonts w:cs="Times New Roman"/>
          <w:sz w:val="24"/>
          <w:szCs w:val="24"/>
        </w:rPr>
        <w:t>меньшились</w:t>
      </w:r>
      <w:r w:rsidRPr="00692986">
        <w:rPr>
          <w:rFonts w:cs="Times New Roman"/>
          <w:sz w:val="24"/>
          <w:szCs w:val="24"/>
        </w:rPr>
        <w:t xml:space="preserve">   на </w:t>
      </w:r>
      <w:r>
        <w:rPr>
          <w:rFonts w:cs="Times New Roman"/>
          <w:sz w:val="24"/>
          <w:szCs w:val="24"/>
        </w:rPr>
        <w:t xml:space="preserve">0,9 </w:t>
      </w:r>
      <w:r w:rsidRPr="00692986">
        <w:rPr>
          <w:rFonts w:cs="Times New Roman"/>
          <w:sz w:val="24"/>
          <w:szCs w:val="24"/>
        </w:rPr>
        <w:t>%.</w:t>
      </w:r>
    </w:p>
    <w:p w14:paraId="207B425D" w14:textId="77777777" w:rsidR="0061097A" w:rsidRPr="00AB4101" w:rsidRDefault="0061097A" w:rsidP="0061097A">
      <w:pPr>
        <w:tabs>
          <w:tab w:val="left" w:pos="0"/>
        </w:tabs>
        <w:spacing w:after="0" w:line="240" w:lineRule="auto"/>
        <w:ind w:firstLine="567"/>
        <w:rPr>
          <w:rFonts w:cs="Times New Roman"/>
          <w:sz w:val="24"/>
          <w:szCs w:val="24"/>
        </w:rPr>
      </w:pPr>
      <w:r w:rsidRPr="00AB4101">
        <w:rPr>
          <w:rFonts w:cs="Times New Roman"/>
          <w:sz w:val="24"/>
          <w:szCs w:val="24"/>
        </w:rPr>
        <w:t xml:space="preserve">Расходы на инфраструктурное и экономическое развитие исполнены в сумме </w:t>
      </w:r>
      <w:r>
        <w:rPr>
          <w:rFonts w:cs="Times New Roman"/>
          <w:sz w:val="24"/>
          <w:szCs w:val="24"/>
        </w:rPr>
        <w:t>233 348,9</w:t>
      </w:r>
      <w:r w:rsidRPr="00AB4101">
        <w:rPr>
          <w:rFonts w:cs="Times New Roman"/>
          <w:sz w:val="24"/>
          <w:szCs w:val="24"/>
        </w:rPr>
        <w:t xml:space="preserve"> тыс. рублей или на 9</w:t>
      </w:r>
      <w:r>
        <w:rPr>
          <w:rFonts w:cs="Times New Roman"/>
          <w:sz w:val="24"/>
          <w:szCs w:val="24"/>
        </w:rPr>
        <w:t>7</w:t>
      </w:r>
      <w:r w:rsidRPr="00AB4101">
        <w:rPr>
          <w:rFonts w:cs="Times New Roman"/>
          <w:sz w:val="24"/>
          <w:szCs w:val="24"/>
        </w:rPr>
        <w:t xml:space="preserve">,9 %. Удельный вес в общей структуре расходов составляет </w:t>
      </w:r>
      <w:r>
        <w:rPr>
          <w:rFonts w:cs="Times New Roman"/>
          <w:sz w:val="24"/>
          <w:szCs w:val="24"/>
        </w:rPr>
        <w:t>21,5</w:t>
      </w:r>
      <w:r w:rsidRPr="00AB4101">
        <w:rPr>
          <w:rFonts w:cs="Times New Roman"/>
          <w:sz w:val="24"/>
          <w:szCs w:val="24"/>
        </w:rPr>
        <w:t xml:space="preserve"> %. К этому направлению относятся - дорожный фонд, жилищно-коммунальная сфера, национальная экономика.</w:t>
      </w:r>
    </w:p>
    <w:p w14:paraId="33ADA282" w14:textId="77777777" w:rsidR="0061097A" w:rsidRPr="0075121E" w:rsidRDefault="0061097A" w:rsidP="0061097A">
      <w:pPr>
        <w:tabs>
          <w:tab w:val="left" w:pos="0"/>
        </w:tabs>
        <w:spacing w:after="0" w:line="240" w:lineRule="auto"/>
        <w:ind w:firstLine="567"/>
        <w:rPr>
          <w:rFonts w:cs="Times New Roman"/>
          <w:sz w:val="24"/>
          <w:szCs w:val="24"/>
        </w:rPr>
      </w:pPr>
      <w:r w:rsidRPr="0075121E">
        <w:rPr>
          <w:rFonts w:cs="Times New Roman"/>
          <w:sz w:val="24"/>
          <w:szCs w:val="24"/>
        </w:rPr>
        <w:t>Доля расходов на охрану окружающей среды составила 0,</w:t>
      </w:r>
      <w:r>
        <w:rPr>
          <w:rFonts w:cs="Times New Roman"/>
          <w:sz w:val="24"/>
          <w:szCs w:val="24"/>
        </w:rPr>
        <w:t>4</w:t>
      </w:r>
      <w:r w:rsidRPr="0075121E">
        <w:rPr>
          <w:rFonts w:cs="Times New Roman"/>
          <w:sz w:val="24"/>
          <w:szCs w:val="24"/>
        </w:rPr>
        <w:t xml:space="preserve"> % или </w:t>
      </w:r>
      <w:r>
        <w:rPr>
          <w:rFonts w:cs="Times New Roman"/>
          <w:sz w:val="24"/>
          <w:szCs w:val="24"/>
        </w:rPr>
        <w:t xml:space="preserve">3 973,8 </w:t>
      </w:r>
      <w:r w:rsidRPr="0075121E">
        <w:rPr>
          <w:rFonts w:cs="Times New Roman"/>
          <w:sz w:val="24"/>
          <w:szCs w:val="24"/>
        </w:rPr>
        <w:t>тыс. рублей.</w:t>
      </w:r>
    </w:p>
    <w:p w14:paraId="27401BF6" w14:textId="77777777" w:rsidR="0061097A" w:rsidRPr="00DE4AE3" w:rsidRDefault="0061097A" w:rsidP="0061097A">
      <w:pPr>
        <w:tabs>
          <w:tab w:val="left" w:pos="0"/>
        </w:tabs>
        <w:spacing w:after="0" w:line="240" w:lineRule="auto"/>
        <w:ind w:firstLine="567"/>
        <w:rPr>
          <w:rFonts w:cs="Times New Roman"/>
          <w:sz w:val="24"/>
          <w:szCs w:val="24"/>
        </w:rPr>
      </w:pPr>
      <w:r w:rsidRPr="00DE4AE3">
        <w:rPr>
          <w:rFonts w:cs="Times New Roman"/>
          <w:sz w:val="24"/>
          <w:szCs w:val="24"/>
        </w:rPr>
        <w:t>Доля расходов на муниципальное управление в 202</w:t>
      </w:r>
      <w:r>
        <w:rPr>
          <w:rFonts w:cs="Times New Roman"/>
          <w:sz w:val="24"/>
          <w:szCs w:val="24"/>
        </w:rPr>
        <w:t>5</w:t>
      </w:r>
      <w:r w:rsidRPr="00DE4AE3">
        <w:rPr>
          <w:rFonts w:cs="Times New Roman"/>
          <w:sz w:val="24"/>
          <w:szCs w:val="24"/>
        </w:rPr>
        <w:t xml:space="preserve"> году составила </w:t>
      </w:r>
      <w:r>
        <w:rPr>
          <w:rFonts w:cs="Times New Roman"/>
          <w:sz w:val="24"/>
          <w:szCs w:val="24"/>
        </w:rPr>
        <w:t xml:space="preserve">10,9 </w:t>
      </w:r>
      <w:r w:rsidRPr="00DE4AE3">
        <w:rPr>
          <w:rFonts w:cs="Times New Roman"/>
          <w:sz w:val="24"/>
          <w:szCs w:val="24"/>
        </w:rPr>
        <w:t xml:space="preserve"> % или 1</w:t>
      </w:r>
      <w:r>
        <w:rPr>
          <w:rFonts w:cs="Times New Roman"/>
          <w:sz w:val="24"/>
          <w:szCs w:val="24"/>
        </w:rPr>
        <w:t>18 248,9</w:t>
      </w:r>
      <w:r w:rsidRPr="00DE4AE3">
        <w:rPr>
          <w:rFonts w:cs="Times New Roman"/>
          <w:sz w:val="24"/>
          <w:szCs w:val="24"/>
        </w:rPr>
        <w:t xml:space="preserve">  тыс. рублей, что </w:t>
      </w:r>
      <w:r>
        <w:rPr>
          <w:rFonts w:cs="Times New Roman"/>
          <w:sz w:val="24"/>
          <w:szCs w:val="24"/>
        </w:rPr>
        <w:t>более</w:t>
      </w:r>
      <w:r w:rsidRPr="00DE4AE3">
        <w:rPr>
          <w:rFonts w:cs="Times New Roman"/>
          <w:sz w:val="24"/>
          <w:szCs w:val="24"/>
        </w:rPr>
        <w:t xml:space="preserve"> показателя  202</w:t>
      </w:r>
      <w:r>
        <w:rPr>
          <w:rFonts w:cs="Times New Roman"/>
          <w:sz w:val="24"/>
          <w:szCs w:val="24"/>
        </w:rPr>
        <w:t>4</w:t>
      </w:r>
      <w:r w:rsidRPr="00DE4AE3">
        <w:rPr>
          <w:rFonts w:cs="Times New Roman"/>
          <w:sz w:val="24"/>
          <w:szCs w:val="24"/>
        </w:rPr>
        <w:t xml:space="preserve"> года на </w:t>
      </w:r>
      <w:r>
        <w:rPr>
          <w:rFonts w:cs="Times New Roman"/>
          <w:sz w:val="24"/>
          <w:szCs w:val="24"/>
        </w:rPr>
        <w:t>13 095,2</w:t>
      </w:r>
      <w:r w:rsidRPr="00DE4AE3">
        <w:rPr>
          <w:rFonts w:cs="Times New Roman"/>
          <w:sz w:val="24"/>
          <w:szCs w:val="24"/>
        </w:rPr>
        <w:t xml:space="preserve"> тыс. рублей. </w:t>
      </w:r>
    </w:p>
    <w:p w14:paraId="617D71D3" w14:textId="77777777" w:rsidR="0061097A" w:rsidRPr="00DE4AE3" w:rsidRDefault="0061097A" w:rsidP="0061097A">
      <w:pPr>
        <w:tabs>
          <w:tab w:val="left" w:pos="0"/>
        </w:tabs>
        <w:spacing w:after="0" w:line="240" w:lineRule="auto"/>
        <w:ind w:firstLine="567"/>
        <w:rPr>
          <w:rFonts w:cs="Times New Roman"/>
          <w:sz w:val="24"/>
          <w:szCs w:val="24"/>
        </w:rPr>
      </w:pPr>
      <w:r w:rsidRPr="00DE4AE3">
        <w:rPr>
          <w:rFonts w:cs="Times New Roman"/>
          <w:sz w:val="24"/>
          <w:szCs w:val="24"/>
        </w:rPr>
        <w:t>В это направление входят средства на выполнение муниципальных функций, в том числе по обеспечению безопасности, содержанию органов власти.</w:t>
      </w:r>
    </w:p>
    <w:p w14:paraId="2484941B" w14:textId="77777777" w:rsidR="0061097A" w:rsidRPr="00FA7DF9" w:rsidRDefault="0061097A" w:rsidP="0061097A">
      <w:pPr>
        <w:tabs>
          <w:tab w:val="left" w:pos="0"/>
        </w:tabs>
        <w:spacing w:after="0" w:line="240" w:lineRule="auto"/>
        <w:ind w:firstLine="567"/>
        <w:rPr>
          <w:rFonts w:cs="Times New Roman"/>
          <w:sz w:val="24"/>
          <w:szCs w:val="24"/>
        </w:rPr>
      </w:pPr>
      <w:r w:rsidRPr="00FA7DF9">
        <w:rPr>
          <w:rFonts w:cs="Times New Roman"/>
          <w:sz w:val="24"/>
          <w:szCs w:val="24"/>
        </w:rPr>
        <w:t>В 202</w:t>
      </w:r>
      <w:r>
        <w:rPr>
          <w:rFonts w:cs="Times New Roman"/>
          <w:sz w:val="24"/>
          <w:szCs w:val="24"/>
        </w:rPr>
        <w:t>5</w:t>
      </w:r>
      <w:r w:rsidRPr="00FA7DF9">
        <w:rPr>
          <w:rFonts w:cs="Times New Roman"/>
          <w:sz w:val="24"/>
          <w:szCs w:val="24"/>
        </w:rPr>
        <w:t xml:space="preserve"> году средства местного бюджета обеспечивали реализацию 2</w:t>
      </w:r>
      <w:r>
        <w:rPr>
          <w:rFonts w:cs="Times New Roman"/>
          <w:sz w:val="24"/>
          <w:szCs w:val="24"/>
        </w:rPr>
        <w:t>1</w:t>
      </w:r>
      <w:r w:rsidRPr="00FA7DF9">
        <w:rPr>
          <w:rFonts w:cs="Times New Roman"/>
          <w:sz w:val="24"/>
          <w:szCs w:val="24"/>
        </w:rPr>
        <w:t xml:space="preserve"> муниципальных программ, общим объемом финансирования </w:t>
      </w:r>
      <w:r>
        <w:rPr>
          <w:rFonts w:cs="Times New Roman"/>
          <w:sz w:val="24"/>
          <w:szCs w:val="24"/>
        </w:rPr>
        <w:t>973 500,8</w:t>
      </w:r>
      <w:r w:rsidRPr="00FA7DF9">
        <w:rPr>
          <w:rFonts w:cs="Times New Roman"/>
          <w:sz w:val="24"/>
          <w:szCs w:val="24"/>
        </w:rPr>
        <w:t xml:space="preserve">  тыс. рублей. В целом </w:t>
      </w:r>
      <w:r>
        <w:rPr>
          <w:rFonts w:cs="Times New Roman"/>
          <w:sz w:val="24"/>
          <w:szCs w:val="24"/>
        </w:rPr>
        <w:t xml:space="preserve">89,6 </w:t>
      </w:r>
      <w:r w:rsidRPr="00FA7DF9">
        <w:rPr>
          <w:rFonts w:cs="Times New Roman"/>
          <w:sz w:val="24"/>
          <w:szCs w:val="24"/>
        </w:rPr>
        <w:t>% расходов местного бюджета формировалось и осуществлялось по программно-целевому принципу.</w:t>
      </w:r>
    </w:p>
    <w:p w14:paraId="0D328B3B" w14:textId="77777777" w:rsidR="0061097A" w:rsidRPr="00FA7DF9" w:rsidRDefault="0061097A" w:rsidP="0061097A">
      <w:pPr>
        <w:tabs>
          <w:tab w:val="left" w:pos="0"/>
        </w:tabs>
        <w:spacing w:after="0" w:line="240" w:lineRule="auto"/>
        <w:ind w:firstLine="567"/>
        <w:rPr>
          <w:rFonts w:cs="Times New Roman"/>
          <w:sz w:val="24"/>
          <w:szCs w:val="24"/>
        </w:rPr>
      </w:pPr>
      <w:r w:rsidRPr="00FA7DF9">
        <w:rPr>
          <w:rFonts w:cs="Times New Roman"/>
          <w:sz w:val="24"/>
          <w:szCs w:val="24"/>
        </w:rPr>
        <w:lastRenderedPageBreak/>
        <w:t xml:space="preserve">Средний   уровень освоения средств в рамках муниципальных программ составляет </w:t>
      </w:r>
      <w:r>
        <w:rPr>
          <w:rFonts w:cs="Times New Roman"/>
          <w:sz w:val="24"/>
          <w:szCs w:val="24"/>
        </w:rPr>
        <w:t xml:space="preserve">98,7 </w:t>
      </w:r>
      <w:r w:rsidRPr="00FA7DF9">
        <w:rPr>
          <w:rFonts w:cs="Times New Roman"/>
          <w:sz w:val="24"/>
          <w:szCs w:val="24"/>
        </w:rPr>
        <w:t>%.</w:t>
      </w:r>
    </w:p>
    <w:p w14:paraId="67140B7B" w14:textId="77777777" w:rsidR="0061097A" w:rsidRPr="000C59E3" w:rsidRDefault="0061097A" w:rsidP="0061097A">
      <w:pPr>
        <w:spacing w:after="0" w:line="240" w:lineRule="auto"/>
        <w:ind w:firstLine="567"/>
        <w:rPr>
          <w:rFonts w:cs="Times New Roman"/>
          <w:sz w:val="24"/>
          <w:szCs w:val="24"/>
        </w:rPr>
      </w:pPr>
      <w:r w:rsidRPr="00274C5B">
        <w:rPr>
          <w:rFonts w:cs="Times New Roman"/>
          <w:sz w:val="24"/>
          <w:szCs w:val="24"/>
        </w:rPr>
        <w:t>В разрезе муниципальных программ исполнение менее 95% составило</w:t>
      </w:r>
      <w:r>
        <w:rPr>
          <w:rFonts w:cs="Times New Roman"/>
          <w:sz w:val="24"/>
          <w:szCs w:val="24"/>
        </w:rPr>
        <w:t xml:space="preserve"> только по одной муниципальной программе «</w:t>
      </w:r>
      <w:r w:rsidRPr="009A66FC">
        <w:rPr>
          <w:rFonts w:cs="Times New Roman"/>
          <w:sz w:val="24"/>
          <w:szCs w:val="24"/>
        </w:rPr>
        <w:t>Обеспечение общественной безопасности в Карабашском городском округе»</w:t>
      </w:r>
      <w:r>
        <w:rPr>
          <w:rFonts w:cs="Times New Roman"/>
          <w:sz w:val="24"/>
          <w:szCs w:val="24"/>
        </w:rPr>
        <w:t>, исполнение составило 88,4 % от плановых назначений. Не в полном объеме освоены средства, предусмотренные на предоставление путевок в ДОЛ «Орленок» детям, состоявшим на профилактическом учете в комиссии по делам несовершеннолетним.</w:t>
      </w:r>
    </w:p>
    <w:p w14:paraId="07095E9B" w14:textId="77777777" w:rsidR="0061097A" w:rsidRPr="00152134" w:rsidRDefault="0061097A" w:rsidP="0061097A">
      <w:pPr>
        <w:spacing w:line="240" w:lineRule="auto"/>
        <w:ind w:firstLine="567"/>
        <w:rPr>
          <w:rFonts w:cs="Times New Roman"/>
          <w:sz w:val="24"/>
          <w:szCs w:val="24"/>
        </w:rPr>
      </w:pPr>
      <w:r w:rsidRPr="00152134">
        <w:rPr>
          <w:rFonts w:cs="Times New Roman"/>
          <w:sz w:val="24"/>
          <w:szCs w:val="24"/>
        </w:rPr>
        <w:t>Продолжилась реализация социальных Указов Президента России от 2012 года Увеличение размеров оплаты труда в соответствии с Указом Президента, увеличение минимального размера оплаты труда стало основным фактором роста расходов (в сфере образования, культуры, социальной политики). За счет собственных доходов выполняются показатели по заработной плате работников учреждений культуры и педагогических работников организаций дополнительного образования детей.</w:t>
      </w:r>
    </w:p>
    <w:p w14:paraId="0D7F0986" w14:textId="77777777" w:rsidR="0061097A" w:rsidRPr="00E72B53" w:rsidRDefault="0061097A" w:rsidP="0061097A">
      <w:pPr>
        <w:spacing w:line="240" w:lineRule="auto"/>
        <w:ind w:firstLine="567"/>
        <w:rPr>
          <w:rFonts w:cs="Times New Roman"/>
          <w:sz w:val="24"/>
          <w:szCs w:val="24"/>
        </w:rPr>
      </w:pPr>
      <w:r w:rsidRPr="00E72B53">
        <w:rPr>
          <w:rFonts w:cs="Times New Roman"/>
          <w:sz w:val="24"/>
          <w:szCs w:val="24"/>
        </w:rPr>
        <w:t>По итогам 202</w:t>
      </w:r>
      <w:r>
        <w:rPr>
          <w:rFonts w:cs="Times New Roman"/>
          <w:sz w:val="24"/>
          <w:szCs w:val="24"/>
        </w:rPr>
        <w:t>5</w:t>
      </w:r>
      <w:r w:rsidRPr="00E72B53">
        <w:rPr>
          <w:rFonts w:cs="Times New Roman"/>
          <w:sz w:val="24"/>
          <w:szCs w:val="24"/>
        </w:rPr>
        <w:t xml:space="preserve"> года</w:t>
      </w:r>
      <w:r w:rsidRPr="00E72B53">
        <w:t xml:space="preserve"> </w:t>
      </w:r>
      <w:r w:rsidRPr="00E72B53">
        <w:rPr>
          <w:rFonts w:cs="Times New Roman"/>
          <w:sz w:val="24"/>
          <w:szCs w:val="24"/>
        </w:rPr>
        <w:t xml:space="preserve">выполнение показателя по работникам учреждений культуры составило </w:t>
      </w:r>
      <w:r>
        <w:rPr>
          <w:rFonts w:cs="Times New Roman"/>
          <w:sz w:val="24"/>
          <w:szCs w:val="24"/>
        </w:rPr>
        <w:t xml:space="preserve">100,0 </w:t>
      </w:r>
      <w:r w:rsidRPr="00E72B53">
        <w:rPr>
          <w:rFonts w:cs="Times New Roman"/>
          <w:sz w:val="24"/>
          <w:szCs w:val="24"/>
        </w:rPr>
        <w:t xml:space="preserve">%, по педагогическим работникам дополнительного образования - </w:t>
      </w:r>
      <w:r>
        <w:rPr>
          <w:rFonts w:cs="Times New Roman"/>
          <w:sz w:val="24"/>
          <w:szCs w:val="24"/>
        </w:rPr>
        <w:t xml:space="preserve"> 100,4</w:t>
      </w:r>
      <w:r w:rsidRPr="00E72B53">
        <w:rPr>
          <w:rFonts w:cs="Times New Roman"/>
          <w:sz w:val="24"/>
          <w:szCs w:val="24"/>
        </w:rPr>
        <w:t xml:space="preserve">%. </w:t>
      </w:r>
    </w:p>
    <w:p w14:paraId="5D9D0968" w14:textId="02B10662" w:rsidR="0061097A" w:rsidRPr="00E72B53" w:rsidRDefault="0061097A" w:rsidP="0061097A">
      <w:pPr>
        <w:spacing w:line="240" w:lineRule="auto"/>
        <w:ind w:firstLine="567"/>
        <w:rPr>
          <w:rFonts w:cs="Times New Roman"/>
          <w:sz w:val="24"/>
          <w:szCs w:val="24"/>
        </w:rPr>
      </w:pPr>
      <w:r w:rsidRPr="00E72B53">
        <w:rPr>
          <w:rFonts w:cs="Times New Roman"/>
          <w:sz w:val="24"/>
          <w:szCs w:val="24"/>
        </w:rPr>
        <w:t xml:space="preserve"> Плановый показатель по заработной плате работников учреждений культуры на 202</w:t>
      </w:r>
      <w:r>
        <w:rPr>
          <w:rFonts w:cs="Times New Roman"/>
          <w:sz w:val="24"/>
          <w:szCs w:val="24"/>
        </w:rPr>
        <w:t>5</w:t>
      </w:r>
      <w:r w:rsidRPr="00E72B53">
        <w:rPr>
          <w:rFonts w:cs="Times New Roman"/>
          <w:sz w:val="24"/>
          <w:szCs w:val="24"/>
        </w:rPr>
        <w:t xml:space="preserve"> год составляет 56</w:t>
      </w:r>
      <w:r>
        <w:rPr>
          <w:rFonts w:cs="Times New Roman"/>
          <w:sz w:val="24"/>
          <w:szCs w:val="24"/>
        </w:rPr>
        <w:t> 781,0</w:t>
      </w:r>
      <w:r w:rsidRPr="00E72B53">
        <w:rPr>
          <w:rFonts w:cs="Times New Roman"/>
          <w:sz w:val="24"/>
          <w:szCs w:val="24"/>
        </w:rPr>
        <w:t xml:space="preserve"> рублей, педагогических работников учреждений дополнительного образования – </w:t>
      </w:r>
      <w:r>
        <w:rPr>
          <w:rFonts w:cs="Times New Roman"/>
          <w:sz w:val="24"/>
          <w:szCs w:val="24"/>
        </w:rPr>
        <w:t>63 478,93</w:t>
      </w:r>
      <w:r w:rsidRPr="00E72B53">
        <w:rPr>
          <w:rFonts w:cs="Times New Roman"/>
          <w:sz w:val="24"/>
          <w:szCs w:val="24"/>
        </w:rPr>
        <w:t xml:space="preserve"> рублей. Фактические показатели составили </w:t>
      </w:r>
      <w:r>
        <w:rPr>
          <w:rFonts w:cs="Times New Roman"/>
          <w:sz w:val="24"/>
          <w:szCs w:val="24"/>
        </w:rPr>
        <w:t>56 781,1</w:t>
      </w:r>
      <w:r w:rsidRPr="00E72B53">
        <w:rPr>
          <w:rFonts w:cs="Times New Roman"/>
          <w:sz w:val="24"/>
          <w:szCs w:val="24"/>
        </w:rPr>
        <w:t xml:space="preserve"> рублей и </w:t>
      </w:r>
      <w:r>
        <w:rPr>
          <w:rFonts w:cs="Times New Roman"/>
          <w:sz w:val="24"/>
          <w:szCs w:val="24"/>
        </w:rPr>
        <w:t>63 751,13</w:t>
      </w:r>
      <w:r w:rsidRPr="00E72B53">
        <w:rPr>
          <w:rFonts w:cs="Times New Roman"/>
          <w:sz w:val="24"/>
          <w:szCs w:val="24"/>
        </w:rPr>
        <w:t xml:space="preserve"> рублей соответственно. </w:t>
      </w:r>
    </w:p>
    <w:p w14:paraId="6C7ECFAB" w14:textId="77777777" w:rsidR="0061097A" w:rsidRPr="00643CDA" w:rsidRDefault="0061097A" w:rsidP="0061097A">
      <w:pPr>
        <w:spacing w:line="240" w:lineRule="auto"/>
        <w:ind w:firstLine="567"/>
        <w:rPr>
          <w:rFonts w:cs="Times New Roman"/>
          <w:b/>
          <w:sz w:val="24"/>
          <w:szCs w:val="24"/>
        </w:rPr>
      </w:pPr>
      <w:r w:rsidRPr="00643CDA">
        <w:rPr>
          <w:rFonts w:cs="Times New Roman"/>
          <w:b/>
          <w:sz w:val="24"/>
          <w:szCs w:val="24"/>
        </w:rPr>
        <w:t>3. Источники финансирования</w:t>
      </w:r>
    </w:p>
    <w:p w14:paraId="57F1BABF" w14:textId="359B3DD5" w:rsidR="0061097A" w:rsidRPr="00643CDA" w:rsidRDefault="0061097A" w:rsidP="0061097A">
      <w:pPr>
        <w:spacing w:line="240" w:lineRule="auto"/>
        <w:ind w:firstLine="567"/>
        <w:rPr>
          <w:rFonts w:cs="Times New Roman"/>
          <w:sz w:val="24"/>
          <w:szCs w:val="24"/>
        </w:rPr>
      </w:pPr>
      <w:r w:rsidRPr="00643CDA">
        <w:rPr>
          <w:rFonts w:cs="Times New Roman"/>
          <w:sz w:val="24"/>
          <w:szCs w:val="24"/>
        </w:rPr>
        <w:t xml:space="preserve">Бюджет округа исполнен с дефицитом </w:t>
      </w:r>
      <w:r>
        <w:rPr>
          <w:rFonts w:cs="Times New Roman"/>
          <w:sz w:val="24"/>
          <w:szCs w:val="24"/>
        </w:rPr>
        <w:t>34 291,9</w:t>
      </w:r>
      <w:r w:rsidRPr="00643CDA">
        <w:rPr>
          <w:rFonts w:cs="Times New Roman"/>
          <w:sz w:val="24"/>
          <w:szCs w:val="24"/>
        </w:rPr>
        <w:t xml:space="preserve">  тыс. рублей.</w:t>
      </w:r>
    </w:p>
    <w:p w14:paraId="6F961351" w14:textId="2EC1F773" w:rsidR="0061097A" w:rsidRPr="00643CDA" w:rsidRDefault="0061097A" w:rsidP="0061097A">
      <w:pPr>
        <w:spacing w:after="0" w:line="240" w:lineRule="auto"/>
        <w:ind w:firstLine="567"/>
        <w:rPr>
          <w:rFonts w:cs="Times New Roman"/>
          <w:sz w:val="24"/>
          <w:szCs w:val="24"/>
        </w:rPr>
      </w:pPr>
      <w:r w:rsidRPr="00643CDA">
        <w:rPr>
          <w:rFonts w:cs="Times New Roman"/>
          <w:sz w:val="24"/>
          <w:szCs w:val="24"/>
        </w:rPr>
        <w:t>Плановые назначения по источникам на 202</w:t>
      </w:r>
      <w:r>
        <w:rPr>
          <w:rFonts w:cs="Times New Roman"/>
          <w:sz w:val="24"/>
          <w:szCs w:val="24"/>
        </w:rPr>
        <w:t>5</w:t>
      </w:r>
      <w:r w:rsidRPr="00643CDA">
        <w:rPr>
          <w:rFonts w:cs="Times New Roman"/>
          <w:sz w:val="24"/>
          <w:szCs w:val="24"/>
        </w:rPr>
        <w:t xml:space="preserve"> год предусматривали дефицит за счет остатков в сумме </w:t>
      </w:r>
      <w:r>
        <w:rPr>
          <w:rFonts w:cs="Times New Roman"/>
          <w:sz w:val="24"/>
          <w:szCs w:val="24"/>
        </w:rPr>
        <w:t>56 290,4</w:t>
      </w:r>
      <w:r w:rsidRPr="00643CDA">
        <w:rPr>
          <w:rFonts w:cs="Times New Roman"/>
          <w:sz w:val="24"/>
          <w:szCs w:val="24"/>
        </w:rPr>
        <w:t xml:space="preserve"> тыс. рублей в связи с заключением многолетних контрактов за счет межбюджетных трансфертов, поступивших в </w:t>
      </w:r>
      <w:r>
        <w:rPr>
          <w:rFonts w:cs="Times New Roman"/>
          <w:sz w:val="24"/>
          <w:szCs w:val="24"/>
        </w:rPr>
        <w:t>2022-</w:t>
      </w:r>
      <w:r w:rsidRPr="00643CDA">
        <w:rPr>
          <w:rFonts w:cs="Times New Roman"/>
          <w:sz w:val="24"/>
          <w:szCs w:val="24"/>
        </w:rPr>
        <w:t>202</w:t>
      </w:r>
      <w:r>
        <w:rPr>
          <w:rFonts w:cs="Times New Roman"/>
          <w:sz w:val="24"/>
          <w:szCs w:val="24"/>
        </w:rPr>
        <w:t>4</w:t>
      </w:r>
      <w:r w:rsidRPr="00643CDA">
        <w:rPr>
          <w:rFonts w:cs="Times New Roman"/>
          <w:sz w:val="24"/>
          <w:szCs w:val="24"/>
        </w:rPr>
        <w:t xml:space="preserve"> год</w:t>
      </w:r>
      <w:r w:rsidR="002E5FB9">
        <w:rPr>
          <w:rFonts w:cs="Times New Roman"/>
          <w:sz w:val="24"/>
          <w:szCs w:val="24"/>
        </w:rPr>
        <w:t>ах.</w:t>
      </w:r>
    </w:p>
    <w:p w14:paraId="6B6FF3C6" w14:textId="636AE381" w:rsidR="0061097A" w:rsidRDefault="0061097A" w:rsidP="0061097A">
      <w:pPr>
        <w:spacing w:after="0" w:line="240" w:lineRule="auto"/>
        <w:ind w:firstLine="567"/>
        <w:rPr>
          <w:rFonts w:cs="Times New Roman"/>
          <w:sz w:val="24"/>
          <w:szCs w:val="24"/>
        </w:rPr>
      </w:pPr>
      <w:r w:rsidRPr="00CF20E2">
        <w:rPr>
          <w:rFonts w:cs="Times New Roman"/>
          <w:sz w:val="24"/>
          <w:szCs w:val="24"/>
        </w:rPr>
        <w:t xml:space="preserve">Уменьшение дефицита обусловлено  за счет </w:t>
      </w:r>
      <w:r>
        <w:rPr>
          <w:rFonts w:cs="Times New Roman"/>
          <w:sz w:val="24"/>
          <w:szCs w:val="24"/>
        </w:rPr>
        <w:t>перевыполнения</w:t>
      </w:r>
      <w:r w:rsidRPr="00CF20E2">
        <w:rPr>
          <w:rFonts w:cs="Times New Roman"/>
          <w:sz w:val="24"/>
          <w:szCs w:val="24"/>
        </w:rPr>
        <w:t xml:space="preserve">   доходной части в сумме </w:t>
      </w:r>
      <w:r>
        <w:rPr>
          <w:rFonts w:cs="Times New Roman"/>
          <w:sz w:val="24"/>
          <w:szCs w:val="24"/>
        </w:rPr>
        <w:t>5 705,1</w:t>
      </w:r>
      <w:r w:rsidRPr="00CF20E2">
        <w:rPr>
          <w:rFonts w:cs="Times New Roman"/>
          <w:sz w:val="24"/>
          <w:szCs w:val="24"/>
        </w:rPr>
        <w:t xml:space="preserve">  тыс. рублей, неисполнения расходной части в сумме </w:t>
      </w:r>
      <w:r>
        <w:rPr>
          <w:rFonts w:cs="Times New Roman"/>
          <w:sz w:val="24"/>
          <w:szCs w:val="24"/>
        </w:rPr>
        <w:t>16 293,4</w:t>
      </w:r>
      <w:r w:rsidRPr="00CF20E2">
        <w:rPr>
          <w:rFonts w:cs="Times New Roman"/>
          <w:sz w:val="24"/>
          <w:szCs w:val="24"/>
        </w:rPr>
        <w:t xml:space="preserve"> тыс. рублей.</w:t>
      </w:r>
    </w:p>
    <w:p w14:paraId="21936F6C" w14:textId="77777777" w:rsidR="0061097A" w:rsidRPr="0061097A" w:rsidRDefault="0061097A" w:rsidP="0061097A"/>
    <w:p w14:paraId="33279379" w14:textId="49E17850" w:rsidR="00141E2E" w:rsidRPr="00CA0AA6" w:rsidRDefault="00141E2E" w:rsidP="00684D29">
      <w:pPr>
        <w:pStyle w:val="1"/>
      </w:pPr>
      <w:r w:rsidRPr="00CA0AA6">
        <w:t>5. ОБЗОР СОЦИАЛЬНО-ЭКОНОМИЧЕСКОГО ПОЛОЖЕНИЯ</w:t>
      </w:r>
    </w:p>
    <w:p w14:paraId="105166FF" w14:textId="670071BA" w:rsidR="00141E2E" w:rsidRDefault="00141E2E" w:rsidP="00141E2E">
      <w:pPr>
        <w:pStyle w:val="2"/>
      </w:pPr>
      <w:r w:rsidRPr="00CA0AA6">
        <w:t>ОБЩАЯ ХАРАКТЕРИСТИКА</w:t>
      </w:r>
    </w:p>
    <w:p w14:paraId="1D7C707A" w14:textId="77777777" w:rsidR="001C68E8" w:rsidRDefault="001C68E8" w:rsidP="001C68E8">
      <w:pPr>
        <w:spacing w:after="0" w:line="240" w:lineRule="auto"/>
        <w:ind w:firstLine="709"/>
        <w:contextualSpacing/>
        <w:rPr>
          <w:rFonts w:eastAsia="Times New Roman" w:cs="Times New Roman"/>
          <w:bCs/>
          <w:iCs/>
          <w:szCs w:val="26"/>
        </w:rPr>
      </w:pPr>
      <w:r>
        <w:rPr>
          <w:rFonts w:eastAsia="Times New Roman" w:cs="Times New Roman"/>
          <w:szCs w:val="26"/>
        </w:rPr>
        <w:t xml:space="preserve">По данным Территориального органа Федеральной службы Государственной статистики по Челябинской области </w:t>
      </w:r>
      <w:r>
        <w:rPr>
          <w:rFonts w:eastAsia="Times New Roman"/>
          <w:szCs w:val="26"/>
        </w:rPr>
        <w:t>информация о численности постоянного населения по состоянию на 1 января 2026 года, распоряжением Правительства Российской Федерации принято решение о временном приостановлении её предоставления и распространения. Таким образом ч</w:t>
      </w:r>
      <w:r>
        <w:rPr>
          <w:rFonts w:eastAsia="Times New Roman" w:cs="Times New Roman"/>
          <w:bCs/>
          <w:iCs/>
          <w:szCs w:val="26"/>
        </w:rPr>
        <w:t xml:space="preserve">исленность населения </w:t>
      </w:r>
      <w:r>
        <w:rPr>
          <w:rFonts w:eastAsia="Times New Roman" w:cs="Times New Roman"/>
          <w:szCs w:val="26"/>
        </w:rPr>
        <w:t xml:space="preserve">городского округа </w:t>
      </w:r>
      <w:r>
        <w:rPr>
          <w:rFonts w:eastAsia="Times New Roman" w:cs="Times New Roman"/>
          <w:bCs/>
          <w:iCs/>
          <w:szCs w:val="26"/>
        </w:rPr>
        <w:t xml:space="preserve">на 01.01.2025 г. составила </w:t>
      </w:r>
      <w:r>
        <w:rPr>
          <w:szCs w:val="26"/>
        </w:rPr>
        <w:t>10306</w:t>
      </w:r>
      <w:r>
        <w:rPr>
          <w:rFonts w:eastAsia="Times New Roman" w:cs="Times New Roman"/>
          <w:bCs/>
          <w:iCs/>
          <w:szCs w:val="26"/>
        </w:rPr>
        <w:t xml:space="preserve"> человек, по сравнению к предыдущему году на 1,0 % (в</w:t>
      </w:r>
      <w:r>
        <w:rPr>
          <w:rFonts w:eastAsia="Times New Roman"/>
          <w:bCs/>
          <w:iCs/>
          <w:szCs w:val="26"/>
        </w:rPr>
        <w:t xml:space="preserve"> 2024 году - 10339 человек) </w:t>
      </w:r>
      <w:r>
        <w:rPr>
          <w:rFonts w:eastAsia="Times New Roman" w:cs="Times New Roman"/>
          <w:bCs/>
          <w:iCs/>
          <w:szCs w:val="26"/>
        </w:rPr>
        <w:t>ежегодно сокращается.</w:t>
      </w:r>
    </w:p>
    <w:p w14:paraId="49F3B8FC" w14:textId="77777777" w:rsidR="001C68E8" w:rsidRDefault="001C68E8" w:rsidP="001C68E8">
      <w:pPr>
        <w:spacing w:after="0" w:line="240" w:lineRule="auto"/>
        <w:ind w:firstLine="709"/>
        <w:contextualSpacing/>
        <w:rPr>
          <w:rFonts w:eastAsia="Times New Roman" w:cs="Times New Roman"/>
          <w:bCs/>
          <w:iCs/>
          <w:szCs w:val="26"/>
        </w:rPr>
      </w:pPr>
    </w:p>
    <w:p w14:paraId="260C6C06" w14:textId="77777777" w:rsidR="001C68E8" w:rsidRDefault="001C68E8" w:rsidP="001C68E8">
      <w:pPr>
        <w:spacing w:after="0" w:line="240" w:lineRule="auto"/>
        <w:ind w:firstLine="709"/>
        <w:contextualSpacing/>
        <w:rPr>
          <w:rFonts w:eastAsia="Times New Roman" w:cs="Times New Roman"/>
          <w:bCs/>
          <w:iCs/>
          <w:szCs w:val="26"/>
        </w:rPr>
      </w:pPr>
      <w:r>
        <w:rPr>
          <w:rFonts w:eastAsia="Times New Roman" w:cs="Times New Roman"/>
          <w:bCs/>
          <w:iCs/>
          <w:noProof/>
          <w:szCs w:val="26"/>
          <w:lang w:eastAsia="ru-RU"/>
        </w:rPr>
        <w:lastRenderedPageBreak/>
        <w:drawing>
          <wp:inline distT="0" distB="0" distL="0" distR="0" wp14:anchorId="01F7295E" wp14:editId="01FAA26A">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98D8CD" w14:textId="77777777" w:rsidR="001C68E8" w:rsidRDefault="001C68E8" w:rsidP="001C68E8">
      <w:pPr>
        <w:spacing w:after="0" w:line="240" w:lineRule="auto"/>
        <w:ind w:firstLine="709"/>
        <w:contextualSpacing/>
        <w:rPr>
          <w:rFonts w:eastAsia="Times New Roman" w:cs="Times New Roman"/>
          <w:bCs/>
          <w:iCs/>
          <w:szCs w:val="26"/>
        </w:rPr>
      </w:pPr>
    </w:p>
    <w:p w14:paraId="13C21A46" w14:textId="77777777" w:rsidR="001C68E8" w:rsidRDefault="001C68E8" w:rsidP="001C68E8">
      <w:pPr>
        <w:spacing w:after="0" w:line="240" w:lineRule="auto"/>
        <w:contextualSpacing/>
        <w:jc w:val="center"/>
        <w:rPr>
          <w:rFonts w:eastAsia="Times New Roman" w:cs="Times New Roman"/>
          <w:sz w:val="28"/>
          <w:szCs w:val="28"/>
          <w:highlight w:val="yellow"/>
        </w:rPr>
      </w:pPr>
    </w:p>
    <w:p w14:paraId="1876B531" w14:textId="77777777" w:rsidR="001C68E8" w:rsidRDefault="001C68E8" w:rsidP="001C68E8">
      <w:pPr>
        <w:spacing w:after="0" w:line="240" w:lineRule="auto"/>
        <w:ind w:firstLine="709"/>
        <w:contextualSpacing/>
        <w:rPr>
          <w:rFonts w:eastAsia="Times New Roman" w:cs="Times New Roman"/>
          <w:sz w:val="28"/>
          <w:szCs w:val="28"/>
        </w:rPr>
      </w:pPr>
      <w:r>
        <w:rPr>
          <w:rFonts w:eastAsia="Times New Roman" w:cs="Times New Roman"/>
          <w:szCs w:val="26"/>
        </w:rPr>
        <w:t>Карабашский городской округ является 42-м по численности населения среди муниципальных образований Челябинской области (по состоянию на 01.01.2024 г.).</w:t>
      </w:r>
    </w:p>
    <w:p w14:paraId="1D11D066" w14:textId="77777777" w:rsidR="001C68E8" w:rsidRDefault="001C68E8" w:rsidP="001C68E8">
      <w:pPr>
        <w:pStyle w:val="2"/>
        <w:rPr>
          <w:szCs w:val="28"/>
        </w:rPr>
      </w:pPr>
      <w:r>
        <w:rPr>
          <w:szCs w:val="28"/>
        </w:rPr>
        <w:t>ИНФОРМАЦИЯ О ПРОМЫШЛЕННОСТИ</w:t>
      </w:r>
    </w:p>
    <w:p w14:paraId="4F74AA5A" w14:textId="77777777" w:rsidR="001C68E8" w:rsidRDefault="001C68E8" w:rsidP="001C68E8">
      <w:pPr>
        <w:spacing w:after="0" w:line="240" w:lineRule="auto"/>
        <w:ind w:firstLine="708"/>
        <w:rPr>
          <w:rFonts w:eastAsia="Times New Roman" w:cs="Times New Roman"/>
          <w:bCs/>
          <w:szCs w:val="26"/>
          <w:lang w:eastAsia="ru-RU"/>
        </w:rPr>
      </w:pPr>
      <w:r>
        <w:rPr>
          <w:rFonts w:eastAsia="Times New Roman" w:cs="Times New Roman"/>
          <w:bCs/>
          <w:szCs w:val="26"/>
          <w:lang w:eastAsia="ru-RU"/>
        </w:rPr>
        <w:t>Объем отгруженных товаров собственного производства, выполненных работ и услуг собственными силами по «чистым» видам экономической деятельности                   за 2025 год рост</w:t>
      </w:r>
      <w:r>
        <w:rPr>
          <w:rFonts w:eastAsia="Times New Roman" w:cs="Times New Roman"/>
          <w:szCs w:val="26"/>
          <w:lang w:eastAsia="ru-RU"/>
        </w:rPr>
        <w:t xml:space="preserve"> объема</w:t>
      </w:r>
      <w:r>
        <w:rPr>
          <w:rFonts w:eastAsia="Times New Roman" w:cs="Times New Roman"/>
          <w:bCs/>
          <w:szCs w:val="26"/>
          <w:lang w:eastAsia="ru-RU"/>
        </w:rPr>
        <w:t xml:space="preserve"> составил 110,0 % к аналогичному периоду 2024 года.</w:t>
      </w:r>
    </w:p>
    <w:p w14:paraId="49B81B9B" w14:textId="77777777" w:rsidR="001C68E8" w:rsidRDefault="001C68E8" w:rsidP="001C68E8">
      <w:pPr>
        <w:spacing w:after="0" w:line="240" w:lineRule="auto"/>
        <w:ind w:firstLine="708"/>
        <w:rPr>
          <w:rFonts w:eastAsia="Times New Roman" w:cs="Times New Roman"/>
          <w:szCs w:val="26"/>
          <w:lang w:eastAsia="ru-RU"/>
        </w:rPr>
      </w:pPr>
    </w:p>
    <w:tbl>
      <w:tblPr>
        <w:tblStyle w:val="af3"/>
        <w:tblW w:w="9839" w:type="dxa"/>
        <w:jc w:val="center"/>
        <w:tblLayout w:type="fixed"/>
        <w:tblLook w:val="04A0" w:firstRow="1" w:lastRow="0" w:firstColumn="1" w:lastColumn="0" w:noHBand="0" w:noVBand="1"/>
      </w:tblPr>
      <w:tblGrid>
        <w:gridCol w:w="5513"/>
        <w:gridCol w:w="1392"/>
        <w:gridCol w:w="1418"/>
        <w:gridCol w:w="1516"/>
      </w:tblGrid>
      <w:tr w:rsidR="001C68E8" w14:paraId="5D4DFF00" w14:textId="77777777" w:rsidTr="007F679A">
        <w:trPr>
          <w:tblHeader/>
          <w:jc w:val="center"/>
        </w:trPr>
        <w:tc>
          <w:tcPr>
            <w:tcW w:w="5513" w:type="dxa"/>
            <w:shd w:val="clear" w:color="auto" w:fill="DAEEF3" w:themeFill="accent5" w:themeFillTint="33"/>
          </w:tcPr>
          <w:p w14:paraId="3707EC24" w14:textId="77777777" w:rsidR="001C68E8" w:rsidRDefault="001C68E8" w:rsidP="000A5C9C">
            <w:pPr>
              <w:widowControl w:val="0"/>
              <w:tabs>
                <w:tab w:val="left" w:pos="720"/>
                <w:tab w:val="left" w:pos="1211"/>
              </w:tabs>
              <w:jc w:val="center"/>
              <w:rPr>
                <w:rFonts w:eastAsia="Times New Roman" w:cs="Times New Roman"/>
                <w:sz w:val="22"/>
              </w:rPr>
            </w:pPr>
            <w:r>
              <w:rPr>
                <w:rFonts w:eastAsia="Times New Roman" w:cs="Times New Roman"/>
                <w:sz w:val="22"/>
              </w:rPr>
              <w:t>Наименование показателя</w:t>
            </w:r>
          </w:p>
        </w:tc>
        <w:tc>
          <w:tcPr>
            <w:tcW w:w="1392" w:type="dxa"/>
            <w:shd w:val="clear" w:color="auto" w:fill="DAEEF3" w:themeFill="accent5" w:themeFillTint="33"/>
          </w:tcPr>
          <w:p w14:paraId="45FAEAF5" w14:textId="77777777" w:rsidR="001C68E8" w:rsidRDefault="001C68E8" w:rsidP="000A5C9C">
            <w:pPr>
              <w:widowControl w:val="0"/>
              <w:jc w:val="center"/>
              <w:rPr>
                <w:rFonts w:cs="Times New Roman"/>
                <w:sz w:val="22"/>
              </w:rPr>
            </w:pPr>
            <w:r>
              <w:rPr>
                <w:rFonts w:cs="Times New Roman"/>
                <w:sz w:val="22"/>
              </w:rPr>
              <w:t>2023</w:t>
            </w:r>
          </w:p>
        </w:tc>
        <w:tc>
          <w:tcPr>
            <w:tcW w:w="1418" w:type="dxa"/>
            <w:shd w:val="clear" w:color="auto" w:fill="DAEEF3" w:themeFill="accent5" w:themeFillTint="33"/>
          </w:tcPr>
          <w:p w14:paraId="46149697" w14:textId="77777777" w:rsidR="001C68E8" w:rsidRDefault="001C68E8" w:rsidP="000A5C9C">
            <w:pPr>
              <w:widowControl w:val="0"/>
              <w:jc w:val="center"/>
              <w:rPr>
                <w:rFonts w:cs="Times New Roman"/>
                <w:sz w:val="22"/>
              </w:rPr>
            </w:pPr>
            <w:r>
              <w:rPr>
                <w:rFonts w:cs="Times New Roman"/>
                <w:sz w:val="22"/>
              </w:rPr>
              <w:t>2024</w:t>
            </w:r>
          </w:p>
        </w:tc>
        <w:tc>
          <w:tcPr>
            <w:tcW w:w="1516" w:type="dxa"/>
            <w:shd w:val="clear" w:color="auto" w:fill="DAEEF3" w:themeFill="accent5" w:themeFillTint="33"/>
          </w:tcPr>
          <w:p w14:paraId="1EE1F3AD" w14:textId="77777777" w:rsidR="001C68E8" w:rsidRDefault="001C68E8" w:rsidP="000A5C9C">
            <w:pPr>
              <w:widowControl w:val="0"/>
              <w:jc w:val="center"/>
              <w:rPr>
                <w:rFonts w:cs="Times New Roman"/>
                <w:sz w:val="22"/>
              </w:rPr>
            </w:pPr>
            <w:r>
              <w:rPr>
                <w:rFonts w:cs="Times New Roman"/>
                <w:sz w:val="22"/>
              </w:rPr>
              <w:t>2025</w:t>
            </w:r>
          </w:p>
        </w:tc>
      </w:tr>
      <w:tr w:rsidR="001C68E8" w14:paraId="2000A748" w14:textId="77777777" w:rsidTr="007F679A">
        <w:trPr>
          <w:jc w:val="center"/>
        </w:trPr>
        <w:tc>
          <w:tcPr>
            <w:tcW w:w="5513" w:type="dxa"/>
            <w:shd w:val="clear" w:color="auto" w:fill="auto"/>
          </w:tcPr>
          <w:p w14:paraId="143C83F6" w14:textId="77777777" w:rsidR="001C68E8" w:rsidRDefault="001C68E8" w:rsidP="000A5C9C">
            <w:pPr>
              <w:widowControl w:val="0"/>
              <w:rPr>
                <w:rFonts w:cs="Times New Roman"/>
                <w:sz w:val="22"/>
              </w:rPr>
            </w:pPr>
            <w:r>
              <w:rPr>
                <w:rFonts w:cs="Times New Roman"/>
                <w:sz w:val="22"/>
              </w:rPr>
              <w:t>Объем отгруженных товаров собственного производства, выполненных работ и услуг собственными силами по «чистым» видам экономической деятельности, млрд рублей</w:t>
            </w:r>
          </w:p>
        </w:tc>
        <w:tc>
          <w:tcPr>
            <w:tcW w:w="1392" w:type="dxa"/>
            <w:shd w:val="clear" w:color="auto" w:fill="auto"/>
          </w:tcPr>
          <w:p w14:paraId="709F297D" w14:textId="77777777" w:rsidR="001C68E8" w:rsidRDefault="001C68E8" w:rsidP="000A5C9C">
            <w:pPr>
              <w:jc w:val="center"/>
              <w:rPr>
                <w:rFonts w:eastAsia="Times New Roman" w:cs="Times New Roman"/>
                <w:sz w:val="22"/>
              </w:rPr>
            </w:pPr>
            <w:r>
              <w:rPr>
                <w:rFonts w:eastAsia="Times New Roman" w:cs="Times New Roman"/>
                <w:sz w:val="22"/>
              </w:rPr>
              <w:t>22,8</w:t>
            </w:r>
          </w:p>
        </w:tc>
        <w:tc>
          <w:tcPr>
            <w:tcW w:w="1418" w:type="dxa"/>
          </w:tcPr>
          <w:p w14:paraId="2507984C" w14:textId="77777777" w:rsidR="001C68E8" w:rsidRDefault="001C68E8" w:rsidP="000A5C9C">
            <w:pPr>
              <w:contextualSpacing/>
              <w:jc w:val="center"/>
              <w:rPr>
                <w:rFonts w:eastAsia="Times New Roman" w:cs="Times New Roman"/>
                <w:bCs/>
                <w:sz w:val="22"/>
              </w:rPr>
            </w:pPr>
            <w:r>
              <w:rPr>
                <w:rFonts w:eastAsia="Times New Roman" w:cs="Times New Roman"/>
                <w:bCs/>
                <w:sz w:val="22"/>
              </w:rPr>
              <w:t>31,02</w:t>
            </w:r>
          </w:p>
        </w:tc>
        <w:tc>
          <w:tcPr>
            <w:tcW w:w="1516" w:type="dxa"/>
          </w:tcPr>
          <w:p w14:paraId="2F6A6710" w14:textId="77777777" w:rsidR="001C68E8" w:rsidRDefault="001C68E8" w:rsidP="000A5C9C">
            <w:pPr>
              <w:contextualSpacing/>
              <w:jc w:val="center"/>
              <w:rPr>
                <w:rFonts w:eastAsia="Times New Roman" w:cs="Times New Roman"/>
                <w:bCs/>
                <w:sz w:val="22"/>
              </w:rPr>
            </w:pPr>
            <w:r>
              <w:rPr>
                <w:rFonts w:eastAsia="Times New Roman" w:cs="Times New Roman"/>
                <w:bCs/>
                <w:sz w:val="22"/>
              </w:rPr>
              <w:t>34,14</w:t>
            </w:r>
          </w:p>
        </w:tc>
      </w:tr>
      <w:tr w:rsidR="001C68E8" w:rsidRPr="00F92108" w14:paraId="25D4D2D2" w14:textId="77777777" w:rsidTr="007F679A">
        <w:trPr>
          <w:jc w:val="center"/>
        </w:trPr>
        <w:tc>
          <w:tcPr>
            <w:tcW w:w="5513" w:type="dxa"/>
            <w:shd w:val="clear" w:color="auto" w:fill="auto"/>
          </w:tcPr>
          <w:p w14:paraId="541E4029" w14:textId="77777777" w:rsidR="001C68E8" w:rsidRPr="00F92108" w:rsidRDefault="001C68E8" w:rsidP="000A5C9C">
            <w:pPr>
              <w:widowControl w:val="0"/>
              <w:rPr>
                <w:rFonts w:cs="Times New Roman"/>
                <w:sz w:val="22"/>
              </w:rPr>
            </w:pPr>
            <w:r w:rsidRPr="00F92108">
              <w:rPr>
                <w:rFonts w:cs="Times New Roman"/>
                <w:sz w:val="22"/>
              </w:rPr>
              <w:t>Темп роста в действующих ценах, %</w:t>
            </w:r>
          </w:p>
        </w:tc>
        <w:tc>
          <w:tcPr>
            <w:tcW w:w="1392" w:type="dxa"/>
            <w:shd w:val="clear" w:color="auto" w:fill="auto"/>
          </w:tcPr>
          <w:p w14:paraId="279037EB" w14:textId="77777777" w:rsidR="001C68E8" w:rsidRPr="00F92108" w:rsidRDefault="001C68E8" w:rsidP="000A5C9C">
            <w:pPr>
              <w:contextualSpacing/>
              <w:jc w:val="center"/>
              <w:rPr>
                <w:rFonts w:eastAsia="Times New Roman" w:cs="Times New Roman"/>
                <w:sz w:val="22"/>
              </w:rPr>
            </w:pPr>
            <w:r w:rsidRPr="00F92108">
              <w:rPr>
                <w:rFonts w:eastAsia="Times New Roman" w:cs="Times New Roman"/>
                <w:sz w:val="22"/>
              </w:rPr>
              <w:t>148,8</w:t>
            </w:r>
          </w:p>
        </w:tc>
        <w:tc>
          <w:tcPr>
            <w:tcW w:w="1418" w:type="dxa"/>
          </w:tcPr>
          <w:p w14:paraId="62BDEFBC" w14:textId="77777777" w:rsidR="001C68E8" w:rsidRPr="00F92108" w:rsidRDefault="001C68E8" w:rsidP="000A5C9C">
            <w:pPr>
              <w:contextualSpacing/>
              <w:jc w:val="center"/>
              <w:rPr>
                <w:rFonts w:eastAsia="Times New Roman" w:cs="Times New Roman"/>
                <w:sz w:val="22"/>
              </w:rPr>
            </w:pPr>
            <w:r w:rsidRPr="00F92108">
              <w:rPr>
                <w:rFonts w:eastAsia="Times New Roman" w:cs="Times New Roman"/>
                <w:sz w:val="22"/>
              </w:rPr>
              <w:t>136,0</w:t>
            </w:r>
          </w:p>
        </w:tc>
        <w:tc>
          <w:tcPr>
            <w:tcW w:w="1516" w:type="dxa"/>
          </w:tcPr>
          <w:p w14:paraId="2BA2F66F" w14:textId="77777777" w:rsidR="001C68E8" w:rsidRPr="00F92108" w:rsidRDefault="001C68E8" w:rsidP="000A5C9C">
            <w:pPr>
              <w:contextualSpacing/>
              <w:jc w:val="center"/>
              <w:rPr>
                <w:rFonts w:eastAsia="Times New Roman" w:cs="Times New Roman"/>
                <w:sz w:val="22"/>
              </w:rPr>
            </w:pPr>
            <w:r w:rsidRPr="00F92108">
              <w:rPr>
                <w:rFonts w:eastAsia="Times New Roman" w:cs="Times New Roman"/>
                <w:sz w:val="22"/>
              </w:rPr>
              <w:t>110,0</w:t>
            </w:r>
          </w:p>
        </w:tc>
      </w:tr>
    </w:tbl>
    <w:p w14:paraId="70A89B9A" w14:textId="77777777" w:rsidR="001C68E8" w:rsidRDefault="001C68E8" w:rsidP="001C68E8">
      <w:pPr>
        <w:spacing w:after="0" w:line="240" w:lineRule="auto"/>
        <w:ind w:firstLine="709"/>
        <w:rPr>
          <w:rFonts w:cs="Times New Roman"/>
          <w:b/>
          <w:color w:val="000000" w:themeColor="text1"/>
          <w:szCs w:val="26"/>
        </w:rPr>
      </w:pPr>
    </w:p>
    <w:p w14:paraId="0F665092" w14:textId="66F8E07B" w:rsidR="001C68E8" w:rsidRDefault="001C68E8" w:rsidP="001C68E8">
      <w:pPr>
        <w:spacing w:after="0" w:line="240" w:lineRule="auto"/>
        <w:ind w:firstLine="709"/>
        <w:rPr>
          <w:rFonts w:eastAsia="Arial" w:cs="Times New Roman"/>
          <w:szCs w:val="26"/>
        </w:rPr>
      </w:pPr>
      <w:r>
        <w:rPr>
          <w:rFonts w:cs="Times New Roman"/>
          <w:b/>
          <w:color w:val="000000" w:themeColor="text1"/>
          <w:szCs w:val="26"/>
        </w:rPr>
        <w:t xml:space="preserve">Градообразующее предприятие: </w:t>
      </w:r>
      <w:r>
        <w:rPr>
          <w:rFonts w:eastAsia="Times New Roman" w:cs="Times New Roman"/>
          <w:color w:val="000000"/>
          <w:szCs w:val="26"/>
          <w:lang w:eastAsia="ru-RU"/>
        </w:rPr>
        <w:t>АО «Карабашмедь»</w:t>
      </w:r>
      <w:r>
        <w:rPr>
          <w:rFonts w:eastAsia="Times New Roman" w:cs="Times New Roman"/>
          <w:szCs w:val="26"/>
        </w:rPr>
        <w:t xml:space="preserve"> (</w:t>
      </w:r>
      <w:r>
        <w:rPr>
          <w:rFonts w:cs="Times New Roman"/>
          <w:bCs/>
          <w:szCs w:val="26"/>
        </w:rPr>
        <w:t xml:space="preserve">входит в состав АО «Русская медная компания», </w:t>
      </w:r>
      <w:r>
        <w:rPr>
          <w:rFonts w:eastAsia="Times New Roman" w:cs="Times New Roman"/>
          <w:szCs w:val="26"/>
        </w:rPr>
        <w:t>производство черновой меди из медного концентрата с предварительным обогащением медно-цинковых руд)</w:t>
      </w:r>
      <w:r>
        <w:rPr>
          <w:rFonts w:eastAsia="Times New Roman" w:cs="Times New Roman"/>
          <w:color w:val="000000"/>
          <w:szCs w:val="26"/>
          <w:lang w:eastAsia="ru-RU"/>
        </w:rPr>
        <w:t>. Д</w:t>
      </w:r>
      <w:r>
        <w:rPr>
          <w:rFonts w:eastAsia="Arial" w:cs="Times New Roman"/>
          <w:szCs w:val="26"/>
        </w:rPr>
        <w:t xml:space="preserve">оля организации в общем объеме отгруженных товаров собственного производства, выполненных работ и услуг (по крупным и средним организациям) за 2023 год составила: в Карабашском городском округе </w:t>
      </w:r>
      <w:r>
        <w:rPr>
          <w:rFonts w:eastAsia="Arial" w:cs="Times New Roman"/>
          <w:szCs w:val="26"/>
        </w:rPr>
        <w:noBreakHyphen/>
        <w:t xml:space="preserve"> 92,2%, в Челябинской области </w:t>
      </w:r>
      <w:r>
        <w:rPr>
          <w:rFonts w:eastAsia="Arial" w:cs="Times New Roman"/>
          <w:szCs w:val="26"/>
        </w:rPr>
        <w:noBreakHyphen/>
        <w:t xml:space="preserve"> 0,7%; з</w:t>
      </w:r>
      <w:r>
        <w:rPr>
          <w:rFonts w:cs="Times New Roman"/>
          <w:szCs w:val="26"/>
        </w:rPr>
        <w:t xml:space="preserve">а 2024 год составила: </w:t>
      </w:r>
      <w:r>
        <w:rPr>
          <w:rFonts w:eastAsia="Arial" w:cs="Times New Roman"/>
          <w:szCs w:val="26"/>
        </w:rPr>
        <w:t xml:space="preserve">в Карабашском городском округе – 85,6%, в Челябинской области – 1,9%, за 2025 год составила: в Карабашском городском округе – </w:t>
      </w:r>
      <w:r w:rsidRPr="007835C0">
        <w:rPr>
          <w:rFonts w:eastAsia="Arial" w:cs="Times New Roman"/>
          <w:szCs w:val="26"/>
        </w:rPr>
        <w:t>93,5</w:t>
      </w:r>
      <w:r>
        <w:rPr>
          <w:rFonts w:eastAsia="Arial" w:cs="Times New Roman"/>
          <w:szCs w:val="26"/>
        </w:rPr>
        <w:t xml:space="preserve">%, в Челябинской области – </w:t>
      </w:r>
      <w:r w:rsidRPr="007835C0">
        <w:rPr>
          <w:rFonts w:eastAsia="Arial" w:cs="Times New Roman"/>
          <w:szCs w:val="26"/>
        </w:rPr>
        <w:t>13,1%,</w:t>
      </w:r>
    </w:p>
    <w:p w14:paraId="74C8C897" w14:textId="77777777" w:rsidR="007F679A" w:rsidRDefault="007F679A" w:rsidP="001C68E8">
      <w:pPr>
        <w:spacing w:after="0" w:line="240" w:lineRule="auto"/>
        <w:ind w:firstLine="709"/>
        <w:rPr>
          <w:rFonts w:eastAsia="Times New Roman" w:cs="Times New Roman"/>
          <w:szCs w:val="26"/>
          <w:lang w:eastAsia="ru-RU"/>
        </w:rPr>
      </w:pPr>
    </w:p>
    <w:tbl>
      <w:tblPr>
        <w:tblStyle w:val="af3"/>
        <w:tblW w:w="9801" w:type="dxa"/>
        <w:jc w:val="center"/>
        <w:tblLook w:val="04A0" w:firstRow="1" w:lastRow="0" w:firstColumn="1" w:lastColumn="0" w:noHBand="0" w:noVBand="1"/>
      </w:tblPr>
      <w:tblGrid>
        <w:gridCol w:w="4928"/>
        <w:gridCol w:w="1647"/>
        <w:gridCol w:w="1613"/>
        <w:gridCol w:w="1613"/>
      </w:tblGrid>
      <w:tr w:rsidR="001C68E8" w14:paraId="3D59ADC2" w14:textId="77777777" w:rsidTr="000A5C9C">
        <w:trPr>
          <w:jc w:val="center"/>
        </w:trPr>
        <w:tc>
          <w:tcPr>
            <w:tcW w:w="4928" w:type="dxa"/>
            <w:shd w:val="clear" w:color="auto" w:fill="DAEEF3" w:themeFill="accent5" w:themeFillTint="33"/>
          </w:tcPr>
          <w:p w14:paraId="632D9A9F" w14:textId="77777777" w:rsidR="001C68E8" w:rsidRDefault="001C68E8" w:rsidP="000A5C9C">
            <w:pPr>
              <w:rPr>
                <w:rFonts w:eastAsia="Times New Roman" w:cs="Times New Roman"/>
                <w:b/>
                <w:sz w:val="22"/>
                <w:lang w:eastAsia="ru-RU"/>
              </w:rPr>
            </w:pPr>
            <w:r>
              <w:rPr>
                <w:rFonts w:cs="Times New Roman"/>
                <w:b/>
                <w:sz w:val="22"/>
              </w:rPr>
              <w:t>Показатели</w:t>
            </w:r>
          </w:p>
        </w:tc>
        <w:tc>
          <w:tcPr>
            <w:tcW w:w="1647" w:type="dxa"/>
            <w:shd w:val="clear" w:color="auto" w:fill="DAEEF3" w:themeFill="accent5" w:themeFillTint="33"/>
          </w:tcPr>
          <w:p w14:paraId="6791BEB2" w14:textId="77777777" w:rsidR="001C68E8" w:rsidRDefault="001C68E8" w:rsidP="000A5C9C">
            <w:pPr>
              <w:jc w:val="center"/>
              <w:rPr>
                <w:rFonts w:eastAsia="Times New Roman" w:cs="Times New Roman"/>
                <w:b/>
                <w:sz w:val="22"/>
                <w:lang w:eastAsia="ru-RU"/>
              </w:rPr>
            </w:pPr>
            <w:r>
              <w:rPr>
                <w:rFonts w:eastAsia="Times New Roman" w:cs="Times New Roman"/>
                <w:b/>
                <w:sz w:val="22"/>
                <w:lang w:eastAsia="ru-RU"/>
              </w:rPr>
              <w:t>2023</w:t>
            </w:r>
          </w:p>
        </w:tc>
        <w:tc>
          <w:tcPr>
            <w:tcW w:w="1613" w:type="dxa"/>
            <w:shd w:val="clear" w:color="auto" w:fill="DAEEF3" w:themeFill="accent5" w:themeFillTint="33"/>
          </w:tcPr>
          <w:p w14:paraId="5D4D92F2" w14:textId="77777777" w:rsidR="001C68E8" w:rsidRDefault="001C68E8" w:rsidP="000A5C9C">
            <w:pPr>
              <w:jc w:val="center"/>
              <w:rPr>
                <w:rFonts w:eastAsia="Times New Roman" w:cs="Times New Roman"/>
                <w:b/>
                <w:sz w:val="22"/>
                <w:lang w:eastAsia="ru-RU"/>
              </w:rPr>
            </w:pPr>
            <w:r>
              <w:rPr>
                <w:rFonts w:eastAsia="Times New Roman" w:cs="Times New Roman"/>
                <w:b/>
                <w:color w:val="000000"/>
                <w:sz w:val="22"/>
                <w:lang w:eastAsia="ru-RU"/>
              </w:rPr>
              <w:t>2024</w:t>
            </w:r>
          </w:p>
        </w:tc>
        <w:tc>
          <w:tcPr>
            <w:tcW w:w="1613" w:type="dxa"/>
            <w:shd w:val="clear" w:color="auto" w:fill="DAEEF3" w:themeFill="accent5" w:themeFillTint="33"/>
          </w:tcPr>
          <w:p w14:paraId="040B376B" w14:textId="77777777" w:rsidR="001C68E8" w:rsidRDefault="001C68E8" w:rsidP="000A5C9C">
            <w:pPr>
              <w:jc w:val="center"/>
              <w:rPr>
                <w:rFonts w:eastAsia="Times New Roman" w:cs="Times New Roman"/>
                <w:b/>
                <w:color w:val="000000"/>
                <w:sz w:val="22"/>
                <w:lang w:eastAsia="ru-RU"/>
              </w:rPr>
            </w:pPr>
            <w:r>
              <w:rPr>
                <w:rFonts w:eastAsia="Times New Roman" w:cs="Times New Roman"/>
                <w:b/>
                <w:color w:val="000000"/>
                <w:sz w:val="22"/>
                <w:lang w:eastAsia="ru-RU"/>
              </w:rPr>
              <w:t>2025</w:t>
            </w:r>
          </w:p>
        </w:tc>
      </w:tr>
      <w:tr w:rsidR="001C68E8" w14:paraId="106C9A61" w14:textId="77777777" w:rsidTr="000A5C9C">
        <w:trPr>
          <w:jc w:val="center"/>
        </w:trPr>
        <w:tc>
          <w:tcPr>
            <w:tcW w:w="4928" w:type="dxa"/>
          </w:tcPr>
          <w:p w14:paraId="346BB38F" w14:textId="77777777" w:rsidR="001C68E8" w:rsidRDefault="001C68E8" w:rsidP="000A5C9C">
            <w:pPr>
              <w:rPr>
                <w:rFonts w:eastAsia="Times New Roman" w:cs="Times New Roman"/>
                <w:sz w:val="22"/>
                <w:lang w:eastAsia="ru-RU"/>
              </w:rPr>
            </w:pPr>
            <w:r>
              <w:rPr>
                <w:rFonts w:eastAsia="Times New Roman" w:cs="Times New Roman"/>
                <w:color w:val="000000"/>
                <w:sz w:val="22"/>
                <w:lang w:eastAsia="ru-RU"/>
              </w:rPr>
              <w:t>Среднесписочная численность работников, человек</w:t>
            </w:r>
          </w:p>
        </w:tc>
        <w:tc>
          <w:tcPr>
            <w:tcW w:w="1647" w:type="dxa"/>
          </w:tcPr>
          <w:p w14:paraId="22D444C0" w14:textId="77777777" w:rsidR="001C68E8" w:rsidRDefault="001C68E8" w:rsidP="000A5C9C">
            <w:pPr>
              <w:jc w:val="center"/>
              <w:rPr>
                <w:rFonts w:eastAsia="Times New Roman" w:cs="Times New Roman"/>
                <w:sz w:val="22"/>
                <w:lang w:eastAsia="ru-RU"/>
              </w:rPr>
            </w:pPr>
            <w:r>
              <w:rPr>
                <w:rFonts w:eastAsia="Times New Roman" w:cs="Times New Roman"/>
                <w:sz w:val="22"/>
                <w:lang w:eastAsia="ru-RU"/>
              </w:rPr>
              <w:t>1 505</w:t>
            </w:r>
          </w:p>
        </w:tc>
        <w:tc>
          <w:tcPr>
            <w:tcW w:w="1613" w:type="dxa"/>
          </w:tcPr>
          <w:p w14:paraId="445E3E62" w14:textId="77777777" w:rsidR="001C68E8" w:rsidRDefault="001C68E8" w:rsidP="000A5C9C">
            <w:pPr>
              <w:jc w:val="center"/>
              <w:rPr>
                <w:rFonts w:eastAsia="Times New Roman" w:cs="Times New Roman"/>
                <w:sz w:val="22"/>
                <w:lang w:eastAsia="ru-RU"/>
              </w:rPr>
            </w:pPr>
            <w:r>
              <w:rPr>
                <w:rFonts w:eastAsia="Times New Roman" w:cs="Times New Roman"/>
                <w:color w:val="000000"/>
                <w:sz w:val="22"/>
                <w:lang w:eastAsia="ru-RU"/>
              </w:rPr>
              <w:t>1 399</w:t>
            </w:r>
          </w:p>
        </w:tc>
        <w:tc>
          <w:tcPr>
            <w:tcW w:w="1613" w:type="dxa"/>
          </w:tcPr>
          <w:p w14:paraId="6E8C1E20" w14:textId="77777777" w:rsidR="001C68E8" w:rsidRDefault="001C68E8" w:rsidP="000A5C9C">
            <w:pPr>
              <w:jc w:val="center"/>
              <w:rPr>
                <w:rFonts w:eastAsia="Times New Roman" w:cs="Times New Roman"/>
                <w:color w:val="000000"/>
                <w:sz w:val="22"/>
                <w:lang w:eastAsia="ru-RU"/>
              </w:rPr>
            </w:pPr>
            <w:r>
              <w:rPr>
                <w:rFonts w:eastAsia="Times New Roman" w:cs="Times New Roman"/>
                <w:color w:val="000000"/>
                <w:sz w:val="22"/>
                <w:lang w:eastAsia="ru-RU"/>
              </w:rPr>
              <w:t>1 516</w:t>
            </w:r>
          </w:p>
        </w:tc>
      </w:tr>
      <w:tr w:rsidR="001C68E8" w14:paraId="1EE9072A" w14:textId="77777777" w:rsidTr="000A5C9C">
        <w:trPr>
          <w:jc w:val="center"/>
        </w:trPr>
        <w:tc>
          <w:tcPr>
            <w:tcW w:w="4928" w:type="dxa"/>
          </w:tcPr>
          <w:p w14:paraId="316B2C51" w14:textId="77777777" w:rsidR="001C68E8" w:rsidRDefault="001C68E8" w:rsidP="000A5C9C">
            <w:pPr>
              <w:rPr>
                <w:rFonts w:eastAsia="Times New Roman" w:cs="Times New Roman"/>
                <w:sz w:val="22"/>
                <w:lang w:eastAsia="ru-RU"/>
              </w:rPr>
            </w:pPr>
            <w:r>
              <w:rPr>
                <w:rFonts w:eastAsia="Times New Roman" w:cs="Times New Roman"/>
                <w:color w:val="000000"/>
                <w:sz w:val="22"/>
                <w:lang w:eastAsia="ru-RU"/>
              </w:rPr>
              <w:t xml:space="preserve">Объем отгруженных товаров собственного производства, выполненных работ и услуг </w:t>
            </w:r>
            <w:r>
              <w:rPr>
                <w:rFonts w:eastAsia="Times New Roman" w:cs="Times New Roman"/>
                <w:color w:val="000000"/>
                <w:sz w:val="22"/>
                <w:lang w:eastAsia="ru-RU"/>
              </w:rPr>
              <w:lastRenderedPageBreak/>
              <w:t>собственными силами, млрд рублей</w:t>
            </w:r>
          </w:p>
        </w:tc>
        <w:tc>
          <w:tcPr>
            <w:tcW w:w="1647" w:type="dxa"/>
          </w:tcPr>
          <w:p w14:paraId="778FF84A" w14:textId="77777777" w:rsidR="001C68E8" w:rsidRDefault="001C68E8" w:rsidP="000A5C9C">
            <w:pPr>
              <w:jc w:val="center"/>
              <w:rPr>
                <w:rFonts w:eastAsia="Times New Roman" w:cs="Times New Roman"/>
                <w:sz w:val="22"/>
                <w:lang w:eastAsia="ru-RU"/>
              </w:rPr>
            </w:pPr>
            <w:r>
              <w:rPr>
                <w:rFonts w:eastAsia="Times New Roman" w:cs="Times New Roman"/>
                <w:color w:val="000000"/>
                <w:sz w:val="22"/>
                <w:lang w:eastAsia="ru-RU"/>
              </w:rPr>
              <w:lastRenderedPageBreak/>
              <w:t>21,0</w:t>
            </w:r>
          </w:p>
        </w:tc>
        <w:tc>
          <w:tcPr>
            <w:tcW w:w="1613" w:type="dxa"/>
          </w:tcPr>
          <w:p w14:paraId="6935190E" w14:textId="77777777" w:rsidR="001C68E8" w:rsidRDefault="001C68E8" w:rsidP="000A5C9C">
            <w:pPr>
              <w:jc w:val="center"/>
              <w:rPr>
                <w:rFonts w:eastAsia="Times New Roman" w:cs="Times New Roman"/>
                <w:sz w:val="22"/>
                <w:lang w:eastAsia="ru-RU"/>
              </w:rPr>
            </w:pPr>
            <w:r>
              <w:rPr>
                <w:rFonts w:eastAsia="Times New Roman" w:cs="Times New Roman"/>
                <w:color w:val="000000"/>
                <w:sz w:val="22"/>
                <w:lang w:eastAsia="ru-RU"/>
              </w:rPr>
              <w:t>26,5</w:t>
            </w:r>
          </w:p>
        </w:tc>
        <w:tc>
          <w:tcPr>
            <w:tcW w:w="1613" w:type="dxa"/>
          </w:tcPr>
          <w:p w14:paraId="350F16C3" w14:textId="77777777" w:rsidR="001C68E8" w:rsidRDefault="001C68E8" w:rsidP="000A5C9C">
            <w:pPr>
              <w:jc w:val="center"/>
              <w:rPr>
                <w:rFonts w:eastAsia="Times New Roman" w:cs="Times New Roman"/>
                <w:color w:val="000000"/>
                <w:sz w:val="22"/>
                <w:lang w:eastAsia="ru-RU"/>
              </w:rPr>
            </w:pPr>
            <w:r>
              <w:rPr>
                <w:rFonts w:eastAsia="Times New Roman" w:cs="Times New Roman"/>
                <w:color w:val="000000"/>
                <w:sz w:val="22"/>
                <w:lang w:eastAsia="ru-RU"/>
              </w:rPr>
              <w:t>31,99</w:t>
            </w:r>
          </w:p>
        </w:tc>
      </w:tr>
      <w:tr w:rsidR="001C68E8" w14:paraId="1975D0C2" w14:textId="77777777" w:rsidTr="000A5C9C">
        <w:trPr>
          <w:jc w:val="center"/>
        </w:trPr>
        <w:tc>
          <w:tcPr>
            <w:tcW w:w="4928" w:type="dxa"/>
          </w:tcPr>
          <w:p w14:paraId="6CC4A54E" w14:textId="77777777" w:rsidR="001C68E8" w:rsidRDefault="001C68E8" w:rsidP="000A5C9C">
            <w:pPr>
              <w:rPr>
                <w:rFonts w:eastAsia="Times New Roman" w:cs="Times New Roman"/>
                <w:sz w:val="22"/>
                <w:lang w:eastAsia="ru-RU"/>
              </w:rPr>
            </w:pPr>
            <w:r>
              <w:rPr>
                <w:rFonts w:eastAsia="Times New Roman" w:cs="Times New Roman"/>
                <w:color w:val="000000"/>
                <w:sz w:val="22"/>
                <w:lang w:eastAsia="ru-RU"/>
              </w:rPr>
              <w:lastRenderedPageBreak/>
              <w:t>Среднемесячная заработная плата работников градообразующей организации, рублей</w:t>
            </w:r>
          </w:p>
        </w:tc>
        <w:tc>
          <w:tcPr>
            <w:tcW w:w="1647" w:type="dxa"/>
          </w:tcPr>
          <w:p w14:paraId="4F069360" w14:textId="77777777" w:rsidR="001C68E8" w:rsidRDefault="001C68E8" w:rsidP="000A5C9C">
            <w:pPr>
              <w:jc w:val="center"/>
              <w:rPr>
                <w:rFonts w:eastAsia="Times New Roman" w:cs="Times New Roman"/>
                <w:sz w:val="22"/>
                <w:lang w:eastAsia="ru-RU"/>
              </w:rPr>
            </w:pPr>
            <w:r>
              <w:rPr>
                <w:rFonts w:eastAsia="Times New Roman" w:cs="Times New Roman"/>
                <w:color w:val="000000"/>
                <w:sz w:val="22"/>
                <w:lang w:eastAsia="ru-RU"/>
              </w:rPr>
              <w:t>64 209</w:t>
            </w:r>
          </w:p>
        </w:tc>
        <w:tc>
          <w:tcPr>
            <w:tcW w:w="1613" w:type="dxa"/>
          </w:tcPr>
          <w:p w14:paraId="4A50B566" w14:textId="77777777" w:rsidR="001C68E8" w:rsidRDefault="001C68E8" w:rsidP="000A5C9C">
            <w:pPr>
              <w:jc w:val="center"/>
              <w:rPr>
                <w:rFonts w:eastAsia="Times New Roman" w:cs="Times New Roman"/>
                <w:sz w:val="22"/>
                <w:lang w:eastAsia="ru-RU"/>
              </w:rPr>
            </w:pPr>
            <w:r>
              <w:rPr>
                <w:rFonts w:eastAsia="Times New Roman" w:cs="Times New Roman"/>
                <w:color w:val="000000"/>
                <w:sz w:val="22"/>
                <w:lang w:eastAsia="ru-RU"/>
              </w:rPr>
              <w:t>81 636</w:t>
            </w:r>
          </w:p>
        </w:tc>
        <w:tc>
          <w:tcPr>
            <w:tcW w:w="1613" w:type="dxa"/>
          </w:tcPr>
          <w:p w14:paraId="154BD6A2" w14:textId="77777777" w:rsidR="001C68E8" w:rsidRDefault="001C68E8" w:rsidP="000A5C9C">
            <w:pPr>
              <w:jc w:val="center"/>
              <w:rPr>
                <w:rFonts w:eastAsia="Times New Roman" w:cs="Times New Roman"/>
                <w:color w:val="000000"/>
                <w:sz w:val="22"/>
                <w:lang w:eastAsia="ru-RU"/>
              </w:rPr>
            </w:pPr>
            <w:r>
              <w:rPr>
                <w:rFonts w:eastAsia="Times New Roman" w:cs="Times New Roman"/>
                <w:color w:val="000000"/>
                <w:sz w:val="22"/>
                <w:lang w:eastAsia="ru-RU"/>
              </w:rPr>
              <w:t>118 470</w:t>
            </w:r>
          </w:p>
        </w:tc>
      </w:tr>
    </w:tbl>
    <w:p w14:paraId="57D65607" w14:textId="77777777" w:rsidR="001C68E8" w:rsidRDefault="001C68E8" w:rsidP="001C68E8">
      <w:pPr>
        <w:spacing w:after="0" w:line="240" w:lineRule="auto"/>
        <w:contextualSpacing/>
        <w:rPr>
          <w:rFonts w:eastAsia="Times New Roman" w:cs="Times New Roman"/>
          <w:sz w:val="20"/>
          <w:szCs w:val="20"/>
          <w:lang w:eastAsia="ru-RU"/>
        </w:rPr>
      </w:pPr>
    </w:p>
    <w:p w14:paraId="54AF232F" w14:textId="77777777" w:rsidR="001C68E8" w:rsidRDefault="001C68E8" w:rsidP="001C68E8">
      <w:pPr>
        <w:spacing w:after="0" w:line="240" w:lineRule="auto"/>
        <w:ind w:firstLine="709"/>
        <w:rPr>
          <w:rFonts w:eastAsia="Times New Roman" w:cs="Times New Roman"/>
          <w:b/>
          <w:color w:val="000000"/>
          <w:szCs w:val="26"/>
        </w:rPr>
      </w:pPr>
      <w:r>
        <w:rPr>
          <w:rFonts w:eastAsia="Times New Roman" w:cs="Times New Roman"/>
          <w:b/>
          <w:color w:val="000000"/>
          <w:szCs w:val="26"/>
        </w:rPr>
        <w:t>Крупные и значимые предприятия:</w:t>
      </w:r>
    </w:p>
    <w:p w14:paraId="5DE59757" w14:textId="77777777" w:rsidR="001C68E8" w:rsidRDefault="001C68E8" w:rsidP="001C68E8">
      <w:pPr>
        <w:spacing w:after="0" w:line="240" w:lineRule="auto"/>
        <w:ind w:firstLine="709"/>
        <w:rPr>
          <w:rFonts w:eastAsia="Times New Roman" w:cs="Times New Roman"/>
          <w:color w:val="000000"/>
          <w:szCs w:val="26"/>
        </w:rPr>
      </w:pPr>
      <w:r>
        <w:rPr>
          <w:rFonts w:eastAsia="Times New Roman" w:cs="Times New Roman"/>
          <w:color w:val="000000"/>
          <w:szCs w:val="26"/>
        </w:rPr>
        <w:t>- ООО «Карабашский завод абразивных материалов» (производство абразивных материалов).</w:t>
      </w:r>
    </w:p>
    <w:p w14:paraId="4BEBD991" w14:textId="77777777" w:rsidR="001C68E8" w:rsidRDefault="001C68E8" w:rsidP="001C68E8">
      <w:pPr>
        <w:spacing w:after="0" w:line="240" w:lineRule="auto"/>
        <w:ind w:firstLine="709"/>
        <w:rPr>
          <w:rFonts w:eastAsia="Times New Roman" w:cs="Times New Roman"/>
          <w:b/>
          <w:color w:val="000000"/>
          <w:szCs w:val="26"/>
        </w:rPr>
      </w:pPr>
      <w:r>
        <w:rPr>
          <w:rFonts w:eastAsia="Times New Roman" w:cs="Times New Roman"/>
          <w:b/>
          <w:color w:val="000000"/>
          <w:szCs w:val="26"/>
        </w:rPr>
        <w:t xml:space="preserve">Информация о предприятиях-экспортерах. </w:t>
      </w:r>
    </w:p>
    <w:p w14:paraId="32067E45" w14:textId="77777777" w:rsidR="001C68E8" w:rsidRDefault="001C68E8" w:rsidP="001C68E8">
      <w:pPr>
        <w:spacing w:after="0" w:line="240" w:lineRule="auto"/>
        <w:ind w:firstLine="709"/>
        <w:rPr>
          <w:rFonts w:eastAsia="Times New Roman" w:cs="Times New Roman"/>
          <w:color w:val="000000"/>
          <w:szCs w:val="26"/>
        </w:rPr>
      </w:pPr>
      <w:r>
        <w:rPr>
          <w:rFonts w:eastAsia="Times New Roman" w:cs="Times New Roman"/>
          <w:color w:val="000000"/>
          <w:szCs w:val="26"/>
        </w:rPr>
        <w:t>В перечень 100 крупнейших экспортеров Челябинской области за 2024 год входит АО «Карабашмедь» (11 место).</w:t>
      </w:r>
    </w:p>
    <w:p w14:paraId="3E26FACD" w14:textId="77777777" w:rsidR="001C68E8" w:rsidRDefault="001C68E8" w:rsidP="001C68E8">
      <w:pPr>
        <w:spacing w:after="0" w:line="240" w:lineRule="auto"/>
        <w:ind w:firstLine="709"/>
        <w:rPr>
          <w:rFonts w:eastAsia="Times New Roman" w:cs="Times New Roman"/>
          <w:iCs/>
          <w:szCs w:val="26"/>
          <w:lang w:eastAsia="ru-RU"/>
        </w:rPr>
      </w:pPr>
    </w:p>
    <w:p w14:paraId="78706D3A" w14:textId="77777777" w:rsidR="001C68E8" w:rsidRPr="00487D81" w:rsidRDefault="001C68E8" w:rsidP="001C68E8">
      <w:pPr>
        <w:spacing w:after="0" w:line="240" w:lineRule="auto"/>
        <w:ind w:firstLine="709"/>
        <w:rPr>
          <w:rFonts w:eastAsia="Times New Roman" w:cs="Times New Roman"/>
          <w:iCs/>
          <w:szCs w:val="26"/>
        </w:rPr>
      </w:pPr>
      <w:r>
        <w:rPr>
          <w:rFonts w:eastAsia="Times New Roman" w:cs="Times New Roman"/>
          <w:iCs/>
          <w:szCs w:val="26"/>
        </w:rPr>
        <w:t>Город Карабаш относится к к</w:t>
      </w:r>
      <w:r w:rsidRPr="00487D81">
        <w:rPr>
          <w:rFonts w:eastAsia="Times New Roman" w:cs="Times New Roman"/>
          <w:iCs/>
          <w:szCs w:val="26"/>
        </w:rPr>
        <w:t>атегори</w:t>
      </w:r>
      <w:r>
        <w:rPr>
          <w:rFonts w:eastAsia="Times New Roman" w:cs="Times New Roman"/>
          <w:iCs/>
          <w:szCs w:val="26"/>
        </w:rPr>
        <w:t>и 1 «м</w:t>
      </w:r>
      <w:r w:rsidRPr="00487D81">
        <w:rPr>
          <w:rFonts w:eastAsia="Times New Roman" w:cs="Times New Roman"/>
          <w:iCs/>
          <w:szCs w:val="26"/>
        </w:rPr>
        <w:t>онопрофильные муниципальные образования Российской Федерации (моногорода) с</w:t>
      </w:r>
      <w:r>
        <w:rPr>
          <w:rFonts w:eastAsia="Times New Roman" w:cs="Times New Roman"/>
          <w:iCs/>
          <w:szCs w:val="26"/>
        </w:rPr>
        <w:t xml:space="preserve"> </w:t>
      </w:r>
      <w:r w:rsidRPr="00487D81">
        <w:rPr>
          <w:rFonts w:eastAsia="Times New Roman" w:cs="Times New Roman"/>
          <w:iCs/>
          <w:szCs w:val="26"/>
        </w:rPr>
        <w:t>наиболее сложным социально-экономическим положением (в том числе во взаимосвязи с</w:t>
      </w:r>
      <w:r>
        <w:rPr>
          <w:rFonts w:eastAsia="Times New Roman" w:cs="Times New Roman"/>
          <w:iCs/>
          <w:szCs w:val="26"/>
        </w:rPr>
        <w:t xml:space="preserve"> </w:t>
      </w:r>
      <w:r w:rsidRPr="00487D81">
        <w:rPr>
          <w:rFonts w:eastAsia="Times New Roman" w:cs="Times New Roman"/>
          <w:iCs/>
          <w:szCs w:val="26"/>
        </w:rPr>
        <w:t>проблемами функционирования градообразующих организаций)</w:t>
      </w:r>
      <w:r>
        <w:rPr>
          <w:rFonts w:eastAsia="Times New Roman" w:cs="Times New Roman"/>
          <w:iCs/>
          <w:szCs w:val="26"/>
        </w:rPr>
        <w:t>»</w:t>
      </w:r>
      <w:r w:rsidRPr="00487D81">
        <w:rPr>
          <w:rFonts w:eastAsia="Times New Roman" w:cs="Times New Roman"/>
          <w:iCs/>
          <w:szCs w:val="26"/>
        </w:rPr>
        <w:t xml:space="preserve"> </w:t>
      </w:r>
      <w:r>
        <w:rPr>
          <w:rFonts w:eastAsia="Times New Roman" w:cs="Times New Roman"/>
          <w:iCs/>
          <w:szCs w:val="26"/>
        </w:rPr>
        <w:t>(распоряжение Правительства Российской Федерации от 29.07.2014</w:t>
      </w:r>
      <w:r>
        <w:rPr>
          <w:rFonts w:eastAsia="Times New Roman" w:cs="Times New Roman"/>
          <w:iCs/>
          <w:szCs w:val="26"/>
          <w:lang w:val="en-US"/>
        </w:rPr>
        <w:t> </w:t>
      </w:r>
      <w:r>
        <w:rPr>
          <w:rFonts w:eastAsia="Times New Roman" w:cs="Times New Roman"/>
          <w:iCs/>
          <w:szCs w:val="26"/>
        </w:rPr>
        <w:t>г. № 1398-р «О перечне монопрофильных муниципальных образований Российской Федерации»).</w:t>
      </w:r>
    </w:p>
    <w:p w14:paraId="0C1B3359" w14:textId="77777777" w:rsidR="001C68E8" w:rsidRDefault="001C68E8" w:rsidP="001C68E8">
      <w:pPr>
        <w:spacing w:after="0" w:line="240" w:lineRule="auto"/>
        <w:rPr>
          <w:rFonts w:eastAsia="Times New Roman" w:cs="Times New Roman"/>
          <w:iCs/>
          <w:sz w:val="20"/>
          <w:szCs w:val="20"/>
          <w:highlight w:val="yellow"/>
          <w:lang w:eastAsia="ru-RU"/>
        </w:rPr>
      </w:pPr>
    </w:p>
    <w:p w14:paraId="0A8D98C1" w14:textId="77777777" w:rsidR="001C68E8" w:rsidRDefault="001C68E8" w:rsidP="001C68E8">
      <w:pPr>
        <w:pStyle w:val="2"/>
        <w:rPr>
          <w:rFonts w:eastAsia="Times New Roman"/>
          <w:sz w:val="26"/>
          <w:lang w:eastAsia="ru-RU"/>
        </w:rPr>
      </w:pPr>
      <w:r>
        <w:rPr>
          <w:rFonts w:eastAsia="Times New Roman"/>
          <w:sz w:val="26"/>
          <w:lang w:eastAsia="ru-RU"/>
        </w:rPr>
        <w:t xml:space="preserve">ИНФОРМАЦИЯ О РАЗВИТИИ МАЛОГО И СРЕДНЕГО ПРЕДПРИНИМАТЕЛЬСТВА (ДАЛЕЕ </w:t>
      </w:r>
      <w:r>
        <w:rPr>
          <w:rFonts w:eastAsia="Times New Roman"/>
          <w:sz w:val="26"/>
          <w:lang w:eastAsia="ru-RU"/>
        </w:rPr>
        <w:sym w:font="Symbol" w:char="F02D"/>
      </w:r>
      <w:r>
        <w:rPr>
          <w:rFonts w:eastAsia="Times New Roman"/>
          <w:sz w:val="26"/>
          <w:lang w:eastAsia="ru-RU"/>
        </w:rPr>
        <w:t xml:space="preserve"> МСП)</w:t>
      </w:r>
    </w:p>
    <w:p w14:paraId="7529D929" w14:textId="77777777" w:rsidR="001C68E8" w:rsidRDefault="001C68E8" w:rsidP="001C68E8">
      <w:pPr>
        <w:spacing w:after="0" w:line="240" w:lineRule="auto"/>
        <w:ind w:firstLine="709"/>
        <w:rPr>
          <w:rFonts w:eastAsia="Times New Roman" w:cs="Times New Roman"/>
          <w:bCs/>
          <w:szCs w:val="26"/>
          <w:lang w:eastAsia="ru-RU"/>
        </w:rPr>
      </w:pPr>
      <w:r>
        <w:rPr>
          <w:rFonts w:eastAsia="Times New Roman" w:cs="Times New Roman"/>
          <w:bCs/>
          <w:szCs w:val="26"/>
          <w:lang w:eastAsia="ru-RU"/>
        </w:rPr>
        <w:t>Общая экономическая активность в секторе МСП с 2023 года остается стабильной.</w:t>
      </w:r>
    </w:p>
    <w:p w14:paraId="617CEACF" w14:textId="77777777" w:rsidR="001C68E8" w:rsidRDefault="001C68E8" w:rsidP="001C68E8">
      <w:pPr>
        <w:spacing w:after="0" w:line="240" w:lineRule="auto"/>
        <w:ind w:firstLine="709"/>
        <w:rPr>
          <w:rFonts w:eastAsia="Times New Roman" w:cs="Times New Roman"/>
          <w:b/>
          <w:bCs/>
          <w:color w:val="000000"/>
          <w:szCs w:val="26"/>
          <w:lang w:eastAsia="ru-RU"/>
        </w:rPr>
      </w:pPr>
    </w:p>
    <w:tbl>
      <w:tblPr>
        <w:tblStyle w:val="111"/>
        <w:tblW w:w="9736" w:type="dxa"/>
        <w:jc w:val="center"/>
        <w:tblLayout w:type="fixed"/>
        <w:tblLook w:val="04A0" w:firstRow="1" w:lastRow="0" w:firstColumn="1" w:lastColumn="0" w:noHBand="0" w:noVBand="1"/>
      </w:tblPr>
      <w:tblGrid>
        <w:gridCol w:w="5820"/>
        <w:gridCol w:w="1087"/>
        <w:gridCol w:w="1505"/>
        <w:gridCol w:w="1324"/>
      </w:tblGrid>
      <w:tr w:rsidR="001C68E8" w14:paraId="10DB609C" w14:textId="77777777" w:rsidTr="000764C3">
        <w:trPr>
          <w:trHeight w:val="259"/>
          <w:tblHeader/>
          <w:jc w:val="center"/>
        </w:trPr>
        <w:tc>
          <w:tcPr>
            <w:tcW w:w="5820" w:type="dxa"/>
            <w:shd w:val="clear" w:color="auto" w:fill="DAEEF3" w:themeFill="accent5" w:themeFillTint="33"/>
          </w:tcPr>
          <w:p w14:paraId="1048FD37" w14:textId="77777777" w:rsidR="001C68E8" w:rsidRPr="001E1A98" w:rsidRDefault="001C68E8" w:rsidP="000A5C9C">
            <w:pPr>
              <w:widowControl w:val="0"/>
              <w:tabs>
                <w:tab w:val="left" w:pos="720"/>
                <w:tab w:val="left" w:pos="1211"/>
              </w:tabs>
              <w:jc w:val="center"/>
              <w:rPr>
                <w:rFonts w:eastAsia="Times New Roman" w:cs="Times New Roman"/>
                <w:b/>
                <w:sz w:val="22"/>
              </w:rPr>
            </w:pPr>
            <w:r w:rsidRPr="001E1A98">
              <w:rPr>
                <w:rFonts w:eastAsia="Times New Roman" w:cs="Times New Roman"/>
                <w:b/>
                <w:sz w:val="22"/>
              </w:rPr>
              <w:t>Наименование показателя</w:t>
            </w:r>
          </w:p>
        </w:tc>
        <w:tc>
          <w:tcPr>
            <w:tcW w:w="1087" w:type="dxa"/>
            <w:shd w:val="clear" w:color="auto" w:fill="DAEEF3" w:themeFill="accent5" w:themeFillTint="33"/>
            <w:vAlign w:val="center"/>
          </w:tcPr>
          <w:p w14:paraId="5B26DDAD" w14:textId="77777777" w:rsidR="001C68E8" w:rsidRPr="001E1A98" w:rsidRDefault="001C68E8" w:rsidP="000A5C9C">
            <w:pPr>
              <w:widowControl w:val="0"/>
              <w:tabs>
                <w:tab w:val="left" w:pos="720"/>
                <w:tab w:val="left" w:pos="1211"/>
              </w:tabs>
              <w:jc w:val="center"/>
              <w:rPr>
                <w:rFonts w:eastAsia="Times New Roman" w:cs="Times New Roman"/>
                <w:b/>
                <w:sz w:val="22"/>
              </w:rPr>
            </w:pPr>
            <w:r w:rsidRPr="001E1A98">
              <w:rPr>
                <w:rFonts w:eastAsia="Times New Roman" w:cs="Times New Roman"/>
                <w:b/>
                <w:sz w:val="22"/>
              </w:rPr>
              <w:t>2023</w:t>
            </w:r>
          </w:p>
        </w:tc>
        <w:tc>
          <w:tcPr>
            <w:tcW w:w="1505" w:type="dxa"/>
            <w:shd w:val="clear" w:color="auto" w:fill="DAEEF3" w:themeFill="accent5" w:themeFillTint="33"/>
            <w:vAlign w:val="center"/>
          </w:tcPr>
          <w:p w14:paraId="7D13269D" w14:textId="77777777" w:rsidR="001C68E8" w:rsidRPr="001E1A98" w:rsidRDefault="001C68E8" w:rsidP="000A5C9C">
            <w:pPr>
              <w:widowControl w:val="0"/>
              <w:tabs>
                <w:tab w:val="left" w:pos="720"/>
                <w:tab w:val="left" w:pos="1211"/>
              </w:tabs>
              <w:jc w:val="center"/>
              <w:rPr>
                <w:rFonts w:eastAsia="Times New Roman" w:cs="Times New Roman"/>
                <w:b/>
                <w:sz w:val="22"/>
              </w:rPr>
            </w:pPr>
            <w:r w:rsidRPr="001E1A98">
              <w:rPr>
                <w:rFonts w:eastAsia="Times New Roman" w:cs="Times New Roman"/>
                <w:b/>
                <w:sz w:val="22"/>
              </w:rPr>
              <w:t>2024</w:t>
            </w:r>
          </w:p>
        </w:tc>
        <w:tc>
          <w:tcPr>
            <w:tcW w:w="1324" w:type="dxa"/>
            <w:shd w:val="clear" w:color="auto" w:fill="DAEEF3" w:themeFill="accent5" w:themeFillTint="33"/>
            <w:vAlign w:val="center"/>
          </w:tcPr>
          <w:p w14:paraId="62BD3D09" w14:textId="77777777" w:rsidR="001C68E8" w:rsidRPr="001E1A98" w:rsidRDefault="001C68E8" w:rsidP="000A5C9C">
            <w:pPr>
              <w:widowControl w:val="0"/>
              <w:tabs>
                <w:tab w:val="left" w:pos="720"/>
                <w:tab w:val="left" w:pos="1211"/>
              </w:tabs>
              <w:jc w:val="center"/>
              <w:rPr>
                <w:rFonts w:eastAsia="Times New Roman" w:cs="Times New Roman"/>
                <w:b/>
                <w:sz w:val="22"/>
              </w:rPr>
            </w:pPr>
            <w:r w:rsidRPr="001E1A98">
              <w:rPr>
                <w:rFonts w:eastAsia="Times New Roman" w:cs="Times New Roman"/>
                <w:b/>
                <w:sz w:val="22"/>
              </w:rPr>
              <w:t>2025</w:t>
            </w:r>
          </w:p>
        </w:tc>
      </w:tr>
      <w:tr w:rsidR="001C68E8" w14:paraId="3F147950" w14:textId="77777777" w:rsidTr="000764C3">
        <w:trPr>
          <w:trHeight w:val="259"/>
          <w:jc w:val="center"/>
        </w:trPr>
        <w:tc>
          <w:tcPr>
            <w:tcW w:w="5820" w:type="dxa"/>
          </w:tcPr>
          <w:p w14:paraId="4B15E815" w14:textId="77777777" w:rsidR="001C68E8" w:rsidRPr="001E1A98" w:rsidRDefault="001C68E8" w:rsidP="000A5C9C">
            <w:pPr>
              <w:widowControl w:val="0"/>
              <w:tabs>
                <w:tab w:val="left" w:pos="720"/>
                <w:tab w:val="left" w:pos="1211"/>
              </w:tabs>
              <w:rPr>
                <w:rFonts w:eastAsia="Times New Roman" w:cs="Times New Roman"/>
                <w:sz w:val="22"/>
              </w:rPr>
            </w:pPr>
            <w:r w:rsidRPr="001E1A98">
              <w:rPr>
                <w:rFonts w:eastAsia="Times New Roman" w:cs="Times New Roman"/>
                <w:sz w:val="22"/>
              </w:rPr>
              <w:t>Количество субъектов МСП, ед.</w:t>
            </w:r>
          </w:p>
        </w:tc>
        <w:tc>
          <w:tcPr>
            <w:tcW w:w="1087" w:type="dxa"/>
            <w:vAlign w:val="center"/>
          </w:tcPr>
          <w:p w14:paraId="22755C4D" w14:textId="77777777" w:rsidR="001C68E8" w:rsidRPr="001E1A98" w:rsidRDefault="001C68E8" w:rsidP="000A5C9C">
            <w:pPr>
              <w:jc w:val="center"/>
              <w:rPr>
                <w:rFonts w:cs="Times New Roman"/>
                <w:sz w:val="22"/>
              </w:rPr>
            </w:pPr>
            <w:r w:rsidRPr="001E1A98">
              <w:rPr>
                <w:rFonts w:cs="Times New Roman"/>
                <w:sz w:val="22"/>
              </w:rPr>
              <w:t>289</w:t>
            </w:r>
          </w:p>
        </w:tc>
        <w:tc>
          <w:tcPr>
            <w:tcW w:w="1505" w:type="dxa"/>
            <w:vAlign w:val="center"/>
          </w:tcPr>
          <w:p w14:paraId="0B62B451" w14:textId="77777777" w:rsidR="001C68E8" w:rsidRPr="001E1A98" w:rsidRDefault="001C68E8" w:rsidP="000A5C9C">
            <w:pPr>
              <w:jc w:val="center"/>
              <w:rPr>
                <w:rFonts w:cs="Times New Roman"/>
                <w:sz w:val="22"/>
              </w:rPr>
            </w:pPr>
            <w:r w:rsidRPr="001E1A98">
              <w:rPr>
                <w:rFonts w:cs="Times New Roman"/>
                <w:sz w:val="22"/>
              </w:rPr>
              <w:t>311</w:t>
            </w:r>
          </w:p>
        </w:tc>
        <w:tc>
          <w:tcPr>
            <w:tcW w:w="1324" w:type="dxa"/>
            <w:vAlign w:val="center"/>
          </w:tcPr>
          <w:p w14:paraId="64AC3FB2"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309</w:t>
            </w:r>
          </w:p>
        </w:tc>
      </w:tr>
      <w:tr w:rsidR="001C68E8" w14:paraId="63B382B0" w14:textId="77777777" w:rsidTr="000764C3">
        <w:trPr>
          <w:trHeight w:val="271"/>
          <w:jc w:val="center"/>
        </w:trPr>
        <w:tc>
          <w:tcPr>
            <w:tcW w:w="5820" w:type="dxa"/>
          </w:tcPr>
          <w:p w14:paraId="0F7ED040" w14:textId="77777777" w:rsidR="001C68E8" w:rsidRPr="001E1A98" w:rsidRDefault="001C68E8" w:rsidP="000A5C9C">
            <w:pPr>
              <w:widowControl w:val="0"/>
              <w:tabs>
                <w:tab w:val="left" w:pos="720"/>
                <w:tab w:val="left" w:pos="1211"/>
              </w:tabs>
              <w:rPr>
                <w:rFonts w:eastAsia="Times New Roman" w:cs="Times New Roman"/>
                <w:sz w:val="22"/>
              </w:rPr>
            </w:pPr>
            <w:r w:rsidRPr="001E1A98">
              <w:rPr>
                <w:rFonts w:eastAsia="Times New Roman" w:cs="Times New Roman"/>
                <w:b/>
                <w:sz w:val="22"/>
              </w:rPr>
              <w:t>в %  к году</w:t>
            </w:r>
          </w:p>
        </w:tc>
        <w:tc>
          <w:tcPr>
            <w:tcW w:w="1087" w:type="dxa"/>
            <w:vAlign w:val="center"/>
          </w:tcPr>
          <w:p w14:paraId="0F07E718" w14:textId="77777777" w:rsidR="001C68E8" w:rsidRPr="001E1A98" w:rsidRDefault="001C68E8" w:rsidP="000A5C9C">
            <w:pPr>
              <w:jc w:val="center"/>
              <w:rPr>
                <w:rFonts w:cs="Times New Roman"/>
                <w:sz w:val="22"/>
              </w:rPr>
            </w:pPr>
          </w:p>
        </w:tc>
        <w:tc>
          <w:tcPr>
            <w:tcW w:w="1505" w:type="dxa"/>
            <w:vAlign w:val="center"/>
          </w:tcPr>
          <w:p w14:paraId="3D392DE7" w14:textId="77777777" w:rsidR="001C68E8" w:rsidRPr="001E1A98" w:rsidRDefault="001C68E8" w:rsidP="000A5C9C">
            <w:pPr>
              <w:jc w:val="center"/>
              <w:rPr>
                <w:rFonts w:cs="Times New Roman"/>
                <w:sz w:val="22"/>
              </w:rPr>
            </w:pPr>
            <w:r w:rsidRPr="001E1A98">
              <w:rPr>
                <w:rFonts w:eastAsia="Times New Roman" w:cs="Times New Roman"/>
                <w:sz w:val="22"/>
              </w:rPr>
              <w:t>107,6</w:t>
            </w:r>
          </w:p>
        </w:tc>
        <w:tc>
          <w:tcPr>
            <w:tcW w:w="1324" w:type="dxa"/>
            <w:vAlign w:val="center"/>
          </w:tcPr>
          <w:p w14:paraId="55A2DADF"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99,4</w:t>
            </w:r>
          </w:p>
        </w:tc>
      </w:tr>
      <w:tr w:rsidR="001C68E8" w14:paraId="3558C9EF" w14:textId="77777777" w:rsidTr="000764C3">
        <w:trPr>
          <w:trHeight w:val="518"/>
          <w:jc w:val="center"/>
        </w:trPr>
        <w:tc>
          <w:tcPr>
            <w:tcW w:w="5820" w:type="dxa"/>
          </w:tcPr>
          <w:p w14:paraId="78A9866E" w14:textId="77777777" w:rsidR="001C68E8" w:rsidRPr="001E1A98" w:rsidRDefault="001C68E8" w:rsidP="000A5C9C">
            <w:pPr>
              <w:widowControl w:val="0"/>
              <w:tabs>
                <w:tab w:val="left" w:pos="720"/>
                <w:tab w:val="left" w:pos="1211"/>
              </w:tabs>
              <w:rPr>
                <w:rFonts w:eastAsia="Times New Roman" w:cs="Times New Roman"/>
                <w:sz w:val="22"/>
              </w:rPr>
            </w:pPr>
            <w:r w:rsidRPr="001E1A98">
              <w:rPr>
                <w:rFonts w:eastAsia="Times New Roman" w:cs="Times New Roman"/>
                <w:sz w:val="22"/>
              </w:rPr>
              <w:t>Среднесписочная численность работников, занятых у субъектов МСП, чел.</w:t>
            </w:r>
          </w:p>
        </w:tc>
        <w:tc>
          <w:tcPr>
            <w:tcW w:w="1087" w:type="dxa"/>
            <w:vAlign w:val="center"/>
          </w:tcPr>
          <w:p w14:paraId="1A972AC4"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944</w:t>
            </w:r>
          </w:p>
        </w:tc>
        <w:tc>
          <w:tcPr>
            <w:tcW w:w="1505" w:type="dxa"/>
            <w:vAlign w:val="center"/>
          </w:tcPr>
          <w:p w14:paraId="34505DF9"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944</w:t>
            </w:r>
          </w:p>
        </w:tc>
        <w:tc>
          <w:tcPr>
            <w:tcW w:w="1324" w:type="dxa"/>
            <w:vAlign w:val="center"/>
          </w:tcPr>
          <w:p w14:paraId="0A31D8DA" w14:textId="3FC740AB" w:rsidR="001C68E8" w:rsidRPr="001E1A98" w:rsidRDefault="00F24758" w:rsidP="000A5C9C">
            <w:pPr>
              <w:widowControl w:val="0"/>
              <w:tabs>
                <w:tab w:val="left" w:pos="720"/>
                <w:tab w:val="left" w:pos="1211"/>
              </w:tabs>
              <w:jc w:val="center"/>
              <w:rPr>
                <w:rFonts w:eastAsia="Times New Roman" w:cs="Times New Roman"/>
                <w:sz w:val="22"/>
              </w:rPr>
            </w:pPr>
            <w:r w:rsidRPr="00F24758">
              <w:rPr>
                <w:rFonts w:eastAsia="Times New Roman" w:cs="Times New Roman"/>
                <w:sz w:val="22"/>
              </w:rPr>
              <w:t>921</w:t>
            </w:r>
          </w:p>
        </w:tc>
      </w:tr>
      <w:tr w:rsidR="001C68E8" w14:paraId="7F409424" w14:textId="77777777" w:rsidTr="000764C3">
        <w:trPr>
          <w:trHeight w:val="271"/>
          <w:jc w:val="center"/>
        </w:trPr>
        <w:tc>
          <w:tcPr>
            <w:tcW w:w="5820" w:type="dxa"/>
          </w:tcPr>
          <w:p w14:paraId="2A47AC25" w14:textId="77777777" w:rsidR="001C68E8" w:rsidRPr="001E1A98" w:rsidRDefault="001C68E8" w:rsidP="000A5C9C">
            <w:pPr>
              <w:widowControl w:val="0"/>
              <w:tabs>
                <w:tab w:val="left" w:pos="720"/>
                <w:tab w:val="left" w:pos="1211"/>
              </w:tabs>
              <w:rPr>
                <w:rFonts w:eastAsia="Times New Roman" w:cs="Times New Roman"/>
                <w:sz w:val="22"/>
              </w:rPr>
            </w:pPr>
            <w:r w:rsidRPr="001E1A98">
              <w:rPr>
                <w:rFonts w:eastAsia="Times New Roman" w:cs="Times New Roman"/>
                <w:b/>
                <w:sz w:val="22"/>
              </w:rPr>
              <w:t>в %  к году</w:t>
            </w:r>
          </w:p>
        </w:tc>
        <w:tc>
          <w:tcPr>
            <w:tcW w:w="1087" w:type="dxa"/>
            <w:vAlign w:val="center"/>
          </w:tcPr>
          <w:p w14:paraId="1AA3C483" w14:textId="77777777" w:rsidR="001C68E8" w:rsidRPr="001E1A98" w:rsidRDefault="001C68E8" w:rsidP="000A5C9C">
            <w:pPr>
              <w:widowControl w:val="0"/>
              <w:tabs>
                <w:tab w:val="left" w:pos="720"/>
                <w:tab w:val="left" w:pos="1211"/>
              </w:tabs>
              <w:jc w:val="center"/>
              <w:rPr>
                <w:rFonts w:eastAsia="Times New Roman" w:cs="Times New Roman"/>
                <w:sz w:val="22"/>
              </w:rPr>
            </w:pPr>
          </w:p>
        </w:tc>
        <w:tc>
          <w:tcPr>
            <w:tcW w:w="1505" w:type="dxa"/>
            <w:vAlign w:val="center"/>
          </w:tcPr>
          <w:p w14:paraId="17B68A7E"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100,0</w:t>
            </w:r>
          </w:p>
        </w:tc>
        <w:tc>
          <w:tcPr>
            <w:tcW w:w="1324" w:type="dxa"/>
            <w:vAlign w:val="center"/>
          </w:tcPr>
          <w:p w14:paraId="50EBC064" w14:textId="2977C8B2" w:rsidR="001C68E8" w:rsidRPr="001E1A98" w:rsidRDefault="00F24758" w:rsidP="000A5C9C">
            <w:pPr>
              <w:widowControl w:val="0"/>
              <w:tabs>
                <w:tab w:val="left" w:pos="720"/>
                <w:tab w:val="left" w:pos="1211"/>
              </w:tabs>
              <w:jc w:val="center"/>
              <w:rPr>
                <w:rFonts w:eastAsia="Times New Roman" w:cs="Times New Roman"/>
                <w:sz w:val="22"/>
              </w:rPr>
            </w:pPr>
            <w:r>
              <w:rPr>
                <w:rFonts w:eastAsia="Times New Roman" w:cs="Times New Roman"/>
                <w:sz w:val="22"/>
              </w:rPr>
              <w:t>97,6</w:t>
            </w:r>
          </w:p>
        </w:tc>
      </w:tr>
      <w:tr w:rsidR="001C68E8" w14:paraId="65723A6E" w14:textId="77777777" w:rsidTr="000764C3">
        <w:trPr>
          <w:trHeight w:val="259"/>
          <w:jc w:val="center"/>
        </w:trPr>
        <w:tc>
          <w:tcPr>
            <w:tcW w:w="5820" w:type="dxa"/>
          </w:tcPr>
          <w:p w14:paraId="6B8024C8" w14:textId="77777777" w:rsidR="001C68E8" w:rsidRPr="001E1A98" w:rsidRDefault="001C68E8" w:rsidP="000A5C9C">
            <w:pPr>
              <w:widowControl w:val="0"/>
              <w:tabs>
                <w:tab w:val="left" w:pos="720"/>
                <w:tab w:val="left" w:pos="1211"/>
              </w:tabs>
              <w:rPr>
                <w:rFonts w:eastAsia="Times New Roman" w:cs="Times New Roman"/>
                <w:sz w:val="22"/>
              </w:rPr>
            </w:pPr>
            <w:r w:rsidRPr="001E1A98">
              <w:rPr>
                <w:rFonts w:eastAsia="Times New Roman" w:cs="Times New Roman"/>
                <w:sz w:val="22"/>
              </w:rPr>
              <w:t>Количество индивидуальных предпринимателей, ед.</w:t>
            </w:r>
          </w:p>
        </w:tc>
        <w:tc>
          <w:tcPr>
            <w:tcW w:w="1087" w:type="dxa"/>
            <w:vAlign w:val="center"/>
          </w:tcPr>
          <w:p w14:paraId="2E1008AA"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255</w:t>
            </w:r>
          </w:p>
        </w:tc>
        <w:tc>
          <w:tcPr>
            <w:tcW w:w="1505" w:type="dxa"/>
            <w:vAlign w:val="center"/>
          </w:tcPr>
          <w:p w14:paraId="38292CE9"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249</w:t>
            </w:r>
          </w:p>
        </w:tc>
        <w:tc>
          <w:tcPr>
            <w:tcW w:w="1324" w:type="dxa"/>
            <w:vAlign w:val="center"/>
          </w:tcPr>
          <w:p w14:paraId="1EACC79B"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250</w:t>
            </w:r>
          </w:p>
        </w:tc>
      </w:tr>
      <w:tr w:rsidR="001C68E8" w14:paraId="0435E308" w14:textId="77777777" w:rsidTr="000764C3">
        <w:trPr>
          <w:trHeight w:val="259"/>
          <w:jc w:val="center"/>
        </w:trPr>
        <w:tc>
          <w:tcPr>
            <w:tcW w:w="5820" w:type="dxa"/>
          </w:tcPr>
          <w:p w14:paraId="6A3885D8" w14:textId="77777777" w:rsidR="001C68E8" w:rsidRPr="001E1A98" w:rsidRDefault="001C68E8" w:rsidP="000A5C9C">
            <w:pPr>
              <w:widowControl w:val="0"/>
              <w:tabs>
                <w:tab w:val="left" w:pos="720"/>
                <w:tab w:val="left" w:pos="1211"/>
              </w:tabs>
              <w:rPr>
                <w:rFonts w:eastAsia="Times New Roman" w:cs="Times New Roman"/>
                <w:sz w:val="22"/>
              </w:rPr>
            </w:pPr>
            <w:r w:rsidRPr="001E1A98">
              <w:rPr>
                <w:rFonts w:eastAsia="Times New Roman" w:cs="Times New Roman"/>
                <w:b/>
                <w:sz w:val="22"/>
              </w:rPr>
              <w:t>в %  к году</w:t>
            </w:r>
          </w:p>
        </w:tc>
        <w:tc>
          <w:tcPr>
            <w:tcW w:w="1087" w:type="dxa"/>
            <w:vAlign w:val="center"/>
          </w:tcPr>
          <w:p w14:paraId="1573A14A" w14:textId="77777777" w:rsidR="001C68E8" w:rsidRPr="001E1A98" w:rsidRDefault="001C68E8" w:rsidP="000A5C9C">
            <w:pPr>
              <w:widowControl w:val="0"/>
              <w:tabs>
                <w:tab w:val="left" w:pos="720"/>
                <w:tab w:val="left" w:pos="1211"/>
              </w:tabs>
              <w:jc w:val="center"/>
              <w:rPr>
                <w:rFonts w:eastAsia="Times New Roman" w:cs="Times New Roman"/>
                <w:sz w:val="22"/>
              </w:rPr>
            </w:pPr>
          </w:p>
        </w:tc>
        <w:tc>
          <w:tcPr>
            <w:tcW w:w="1505" w:type="dxa"/>
            <w:vAlign w:val="center"/>
          </w:tcPr>
          <w:p w14:paraId="0FFF43FD"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97,6</w:t>
            </w:r>
          </w:p>
        </w:tc>
        <w:tc>
          <w:tcPr>
            <w:tcW w:w="1324" w:type="dxa"/>
            <w:vAlign w:val="center"/>
          </w:tcPr>
          <w:p w14:paraId="4EE00BEA"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100,4</w:t>
            </w:r>
          </w:p>
        </w:tc>
      </w:tr>
      <w:tr w:rsidR="001C68E8" w14:paraId="2927E649" w14:textId="77777777" w:rsidTr="000764C3">
        <w:trPr>
          <w:trHeight w:val="259"/>
          <w:jc w:val="center"/>
        </w:trPr>
        <w:tc>
          <w:tcPr>
            <w:tcW w:w="5820" w:type="dxa"/>
          </w:tcPr>
          <w:p w14:paraId="22536746" w14:textId="77777777" w:rsidR="001C68E8" w:rsidRPr="001E1A98" w:rsidRDefault="001C68E8" w:rsidP="000A5C9C">
            <w:pPr>
              <w:widowControl w:val="0"/>
              <w:tabs>
                <w:tab w:val="left" w:pos="720"/>
                <w:tab w:val="left" w:pos="1211"/>
              </w:tabs>
              <w:rPr>
                <w:rFonts w:eastAsia="Times New Roman" w:cs="Times New Roman"/>
                <w:sz w:val="22"/>
              </w:rPr>
            </w:pPr>
            <w:r w:rsidRPr="001E1A98">
              <w:rPr>
                <w:rFonts w:eastAsia="Times New Roman" w:cs="Times New Roman"/>
                <w:sz w:val="22"/>
              </w:rPr>
              <w:t>Количество самозанятых, чел.</w:t>
            </w:r>
          </w:p>
        </w:tc>
        <w:tc>
          <w:tcPr>
            <w:tcW w:w="1087" w:type="dxa"/>
            <w:vAlign w:val="center"/>
          </w:tcPr>
          <w:p w14:paraId="74ADB933"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635</w:t>
            </w:r>
          </w:p>
        </w:tc>
        <w:tc>
          <w:tcPr>
            <w:tcW w:w="1505" w:type="dxa"/>
            <w:vAlign w:val="center"/>
          </w:tcPr>
          <w:p w14:paraId="47A6D263"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724</w:t>
            </w:r>
          </w:p>
        </w:tc>
        <w:tc>
          <w:tcPr>
            <w:tcW w:w="1324" w:type="dxa"/>
            <w:vAlign w:val="center"/>
          </w:tcPr>
          <w:p w14:paraId="65E1F95A"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883</w:t>
            </w:r>
          </w:p>
        </w:tc>
      </w:tr>
      <w:tr w:rsidR="001C68E8" w14:paraId="23F22039" w14:textId="77777777" w:rsidTr="000764C3">
        <w:trPr>
          <w:trHeight w:val="259"/>
          <w:jc w:val="center"/>
        </w:trPr>
        <w:tc>
          <w:tcPr>
            <w:tcW w:w="5820" w:type="dxa"/>
          </w:tcPr>
          <w:p w14:paraId="7ABA4A45" w14:textId="77777777" w:rsidR="001C68E8" w:rsidRPr="001E1A98" w:rsidRDefault="001C68E8" w:rsidP="000A5C9C">
            <w:pPr>
              <w:widowControl w:val="0"/>
              <w:tabs>
                <w:tab w:val="left" w:pos="720"/>
                <w:tab w:val="left" w:pos="1211"/>
              </w:tabs>
              <w:rPr>
                <w:rFonts w:eastAsia="Times New Roman" w:cs="Times New Roman"/>
                <w:sz w:val="22"/>
              </w:rPr>
            </w:pPr>
            <w:r w:rsidRPr="001E1A98">
              <w:rPr>
                <w:rFonts w:eastAsia="Times New Roman" w:cs="Times New Roman"/>
                <w:b/>
                <w:sz w:val="22"/>
              </w:rPr>
              <w:t>в %  к году</w:t>
            </w:r>
          </w:p>
        </w:tc>
        <w:tc>
          <w:tcPr>
            <w:tcW w:w="1087" w:type="dxa"/>
            <w:vAlign w:val="center"/>
          </w:tcPr>
          <w:p w14:paraId="57C02B68" w14:textId="77777777" w:rsidR="001C68E8" w:rsidRPr="001E1A98" w:rsidRDefault="001C68E8" w:rsidP="000A5C9C">
            <w:pPr>
              <w:widowControl w:val="0"/>
              <w:tabs>
                <w:tab w:val="left" w:pos="720"/>
                <w:tab w:val="left" w:pos="1211"/>
              </w:tabs>
              <w:jc w:val="center"/>
              <w:rPr>
                <w:rFonts w:eastAsia="Times New Roman" w:cs="Times New Roman"/>
                <w:sz w:val="22"/>
              </w:rPr>
            </w:pPr>
          </w:p>
        </w:tc>
        <w:tc>
          <w:tcPr>
            <w:tcW w:w="1505" w:type="dxa"/>
            <w:vAlign w:val="center"/>
          </w:tcPr>
          <w:p w14:paraId="024E15D1"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114,0</w:t>
            </w:r>
          </w:p>
        </w:tc>
        <w:tc>
          <w:tcPr>
            <w:tcW w:w="1324" w:type="dxa"/>
            <w:vAlign w:val="center"/>
          </w:tcPr>
          <w:p w14:paraId="08A7AF06" w14:textId="77777777" w:rsidR="001C68E8" w:rsidRPr="001E1A98" w:rsidRDefault="001C68E8" w:rsidP="000A5C9C">
            <w:pPr>
              <w:widowControl w:val="0"/>
              <w:tabs>
                <w:tab w:val="left" w:pos="720"/>
                <w:tab w:val="left" w:pos="1211"/>
              </w:tabs>
              <w:jc w:val="center"/>
              <w:rPr>
                <w:rFonts w:eastAsia="Times New Roman" w:cs="Times New Roman"/>
                <w:sz w:val="22"/>
              </w:rPr>
            </w:pPr>
            <w:r w:rsidRPr="001E1A98">
              <w:rPr>
                <w:rFonts w:eastAsia="Times New Roman" w:cs="Times New Roman"/>
                <w:sz w:val="22"/>
              </w:rPr>
              <w:t>121,9</w:t>
            </w:r>
          </w:p>
        </w:tc>
      </w:tr>
    </w:tbl>
    <w:p w14:paraId="1ACAE72B" w14:textId="77777777" w:rsidR="001C68E8" w:rsidRDefault="001C68E8" w:rsidP="001C68E8">
      <w:pPr>
        <w:pStyle w:val="2"/>
      </w:pPr>
      <w:r>
        <w:t>ОБОРОТ РОЗНИЧНОЙ ТОРГОВЛИ И ОБЩЕСТВЕННОГО ПИТАНИЯ</w:t>
      </w:r>
    </w:p>
    <w:p w14:paraId="75131740" w14:textId="77777777" w:rsidR="001C68E8" w:rsidRDefault="001C68E8" w:rsidP="001C68E8">
      <w:pPr>
        <w:spacing w:after="0" w:line="240" w:lineRule="auto"/>
        <w:ind w:firstLine="709"/>
        <w:contextualSpacing/>
        <w:rPr>
          <w:rFonts w:eastAsia="Times New Roman" w:cs="Times New Roman"/>
          <w:szCs w:val="26"/>
          <w:highlight w:val="yellow"/>
          <w:lang w:eastAsia="ru-RU"/>
        </w:rPr>
      </w:pPr>
      <w:r>
        <w:rPr>
          <w:rFonts w:eastAsia="Times New Roman" w:cs="Times New Roman"/>
          <w:szCs w:val="26"/>
          <w:lang w:eastAsia="ru-RU"/>
        </w:rPr>
        <w:t xml:space="preserve">Оборот розничной торговли в городском округе ежегодно растет, в основном за счет открытия магазинов сетевого сегмента («Магнит», «Пятерочка», «Красное и Белое», «Монетка», «Магнит Косметик», «Fix price», «Светофор»). </w:t>
      </w:r>
    </w:p>
    <w:p w14:paraId="786FE466" w14:textId="77777777" w:rsidR="001C68E8" w:rsidRDefault="001C68E8" w:rsidP="001C68E8">
      <w:pPr>
        <w:spacing w:after="0" w:line="240" w:lineRule="auto"/>
        <w:ind w:firstLine="709"/>
        <w:contextualSpacing/>
        <w:rPr>
          <w:rFonts w:eastAsia="Times New Roman" w:cs="Times New Roman"/>
          <w:szCs w:val="26"/>
          <w:highlight w:val="yellow"/>
          <w:lang w:eastAsia="ru-RU"/>
        </w:rPr>
      </w:pPr>
    </w:p>
    <w:tbl>
      <w:tblPr>
        <w:tblStyle w:val="af3"/>
        <w:tblW w:w="9682"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09"/>
        <w:gridCol w:w="2084"/>
        <w:gridCol w:w="1965"/>
        <w:gridCol w:w="1924"/>
      </w:tblGrid>
      <w:tr w:rsidR="001C68E8" w14:paraId="7824EEBC" w14:textId="77777777" w:rsidTr="000764C3">
        <w:trPr>
          <w:trHeight w:val="20"/>
          <w:jc w:val="center"/>
        </w:trPr>
        <w:tc>
          <w:tcPr>
            <w:tcW w:w="3709" w:type="dxa"/>
            <w:vMerge w:val="restart"/>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tcPr>
          <w:p w14:paraId="779A2618" w14:textId="77777777" w:rsidR="001C68E8" w:rsidRDefault="001C68E8" w:rsidP="000A5C9C">
            <w:pPr>
              <w:pBdr>
                <w:top w:val="none" w:sz="0" w:space="0" w:color="000000"/>
                <w:left w:val="none" w:sz="0" w:space="0" w:color="000000"/>
                <w:bottom w:val="none" w:sz="0" w:space="0" w:color="000000"/>
                <w:right w:val="none" w:sz="0" w:space="0" w:color="000000"/>
              </w:pBdr>
              <w:jc w:val="center"/>
              <w:rPr>
                <w:rFonts w:asciiTheme="minorHAnsi" w:hAnsiTheme="minorHAnsi"/>
                <w:b/>
                <w:sz w:val="22"/>
              </w:rPr>
            </w:pPr>
            <w:r>
              <w:rPr>
                <w:rFonts w:eastAsia="Times New Roman" w:cs="Times New Roman"/>
                <w:b/>
                <w:color w:val="000000"/>
                <w:sz w:val="22"/>
              </w:rPr>
              <w:t>Показатели</w:t>
            </w:r>
          </w:p>
        </w:tc>
        <w:tc>
          <w:tcPr>
            <w:tcW w:w="5973" w:type="dxa"/>
            <w:gridSpan w:val="3"/>
            <w:tcBorders>
              <w:top w:val="single" w:sz="8" w:space="0" w:color="000000"/>
              <w:left w:val="nil"/>
              <w:bottom w:val="single" w:sz="8" w:space="0" w:color="000000"/>
              <w:right w:val="single" w:sz="8" w:space="0" w:color="000000"/>
            </w:tcBorders>
            <w:shd w:val="clear" w:color="auto" w:fill="DAEEF3" w:themeFill="accent5" w:themeFillTint="33"/>
          </w:tcPr>
          <w:p w14:paraId="6FB46F76" w14:textId="77777777" w:rsidR="001C68E8" w:rsidRDefault="001C68E8" w:rsidP="000A5C9C">
            <w:pPr>
              <w:pBdr>
                <w:top w:val="none" w:sz="0" w:space="0" w:color="000000"/>
                <w:left w:val="none" w:sz="0" w:space="0" w:color="000000"/>
                <w:bottom w:val="none" w:sz="0" w:space="0" w:color="000000"/>
                <w:right w:val="none" w:sz="0" w:space="0" w:color="000000"/>
              </w:pBdr>
              <w:jc w:val="center"/>
              <w:rPr>
                <w:rFonts w:eastAsia="Times New Roman" w:cs="Times New Roman"/>
                <w:b/>
                <w:color w:val="000000"/>
                <w:sz w:val="22"/>
              </w:rPr>
            </w:pPr>
            <w:r>
              <w:rPr>
                <w:rFonts w:eastAsia="Times New Roman" w:cs="Times New Roman"/>
                <w:b/>
                <w:color w:val="000000"/>
                <w:sz w:val="22"/>
              </w:rPr>
              <w:t>Период</w:t>
            </w:r>
          </w:p>
        </w:tc>
      </w:tr>
      <w:tr w:rsidR="001C68E8" w14:paraId="523DD161" w14:textId="77777777" w:rsidTr="000764C3">
        <w:trPr>
          <w:trHeight w:val="20"/>
          <w:jc w:val="center"/>
        </w:trPr>
        <w:tc>
          <w:tcPr>
            <w:tcW w:w="3709" w:type="dxa"/>
            <w:vMerge/>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3BE79FA7" w14:textId="77777777" w:rsidR="001C68E8" w:rsidRDefault="001C68E8" w:rsidP="000A5C9C">
            <w:pPr>
              <w:jc w:val="left"/>
              <w:rPr>
                <w:rFonts w:asciiTheme="minorHAnsi" w:hAnsiTheme="minorHAnsi"/>
                <w:b/>
                <w:sz w:val="22"/>
              </w:rPr>
            </w:pPr>
          </w:p>
        </w:tc>
        <w:tc>
          <w:tcPr>
            <w:tcW w:w="2084" w:type="dxa"/>
            <w:tcBorders>
              <w:top w:val="nil"/>
              <w:left w:val="nil"/>
              <w:bottom w:val="single" w:sz="8" w:space="0" w:color="000000"/>
              <w:right w:val="single" w:sz="8" w:space="0" w:color="000000"/>
            </w:tcBorders>
            <w:shd w:val="clear" w:color="auto" w:fill="DAEEF3" w:themeFill="accent5" w:themeFillTint="33"/>
            <w:tcMar>
              <w:top w:w="0" w:type="dxa"/>
              <w:left w:w="108" w:type="dxa"/>
              <w:bottom w:w="0" w:type="dxa"/>
              <w:right w:w="108" w:type="dxa"/>
            </w:tcMar>
          </w:tcPr>
          <w:p w14:paraId="3FE49F29" w14:textId="77777777" w:rsidR="001C68E8" w:rsidRDefault="001C68E8" w:rsidP="000A5C9C">
            <w:pPr>
              <w:pBdr>
                <w:top w:val="none" w:sz="0" w:space="0" w:color="000000"/>
                <w:left w:val="none" w:sz="0" w:space="0" w:color="000000"/>
                <w:bottom w:val="none" w:sz="0" w:space="0" w:color="000000"/>
                <w:right w:val="none" w:sz="0" w:space="0" w:color="000000"/>
              </w:pBdr>
              <w:jc w:val="center"/>
              <w:rPr>
                <w:rFonts w:asciiTheme="minorHAnsi" w:hAnsiTheme="minorHAnsi"/>
                <w:b/>
                <w:sz w:val="22"/>
              </w:rPr>
            </w:pPr>
            <w:r>
              <w:rPr>
                <w:rFonts w:eastAsia="Times New Roman" w:cs="Times New Roman"/>
                <w:b/>
                <w:color w:val="000000"/>
                <w:sz w:val="22"/>
              </w:rPr>
              <w:t>2023</w:t>
            </w:r>
          </w:p>
        </w:tc>
        <w:tc>
          <w:tcPr>
            <w:tcW w:w="1965" w:type="dxa"/>
            <w:tcBorders>
              <w:top w:val="nil"/>
              <w:left w:val="nil"/>
              <w:bottom w:val="single" w:sz="8" w:space="0" w:color="000000"/>
              <w:right w:val="single" w:sz="8" w:space="0" w:color="000000"/>
            </w:tcBorders>
            <w:shd w:val="clear" w:color="auto" w:fill="DAEEF3" w:themeFill="accent5" w:themeFillTint="33"/>
            <w:tcMar>
              <w:top w:w="0" w:type="dxa"/>
              <w:left w:w="108" w:type="dxa"/>
              <w:bottom w:w="0" w:type="dxa"/>
              <w:right w:w="108" w:type="dxa"/>
            </w:tcMar>
          </w:tcPr>
          <w:p w14:paraId="40BACB66" w14:textId="77777777" w:rsidR="001C68E8" w:rsidRDefault="001C68E8" w:rsidP="000A5C9C">
            <w:pPr>
              <w:widowControl w:val="0"/>
              <w:tabs>
                <w:tab w:val="left" w:pos="720"/>
                <w:tab w:val="left" w:pos="1211"/>
              </w:tabs>
              <w:suppressAutoHyphens/>
              <w:autoSpaceDN w:val="0"/>
              <w:jc w:val="center"/>
              <w:textAlignment w:val="baseline"/>
              <w:rPr>
                <w:rFonts w:ascii="Calibri" w:eastAsia="F" w:hAnsi="Calibri" w:cs="F"/>
                <w:b/>
                <w:sz w:val="22"/>
                <w:lang w:eastAsia="ru-RU"/>
              </w:rPr>
            </w:pPr>
            <w:r>
              <w:rPr>
                <w:rFonts w:eastAsia="Times New Roman" w:cs="Times New Roman"/>
                <w:b/>
                <w:sz w:val="22"/>
                <w:lang w:eastAsia="ru-RU"/>
              </w:rPr>
              <w:t>2024</w:t>
            </w:r>
          </w:p>
        </w:tc>
        <w:tc>
          <w:tcPr>
            <w:tcW w:w="1924" w:type="dxa"/>
            <w:tcBorders>
              <w:top w:val="nil"/>
              <w:left w:val="nil"/>
              <w:bottom w:val="single" w:sz="8" w:space="0" w:color="000000"/>
              <w:right w:val="single" w:sz="8" w:space="0" w:color="000000"/>
            </w:tcBorders>
            <w:shd w:val="clear" w:color="auto" w:fill="DAEEF3" w:themeFill="accent5" w:themeFillTint="33"/>
          </w:tcPr>
          <w:p w14:paraId="5919EA49" w14:textId="77777777" w:rsidR="001C68E8" w:rsidRDefault="001C68E8" w:rsidP="000A5C9C">
            <w:pPr>
              <w:widowControl w:val="0"/>
              <w:tabs>
                <w:tab w:val="left" w:pos="720"/>
                <w:tab w:val="left" w:pos="1211"/>
              </w:tabs>
              <w:suppressAutoHyphens/>
              <w:autoSpaceDN w:val="0"/>
              <w:jc w:val="center"/>
              <w:textAlignment w:val="baseline"/>
              <w:rPr>
                <w:rFonts w:eastAsia="Times New Roman" w:cs="Times New Roman"/>
                <w:b/>
                <w:sz w:val="22"/>
                <w:lang w:eastAsia="ru-RU"/>
              </w:rPr>
            </w:pPr>
            <w:r>
              <w:rPr>
                <w:rFonts w:eastAsia="Times New Roman" w:cs="Times New Roman"/>
                <w:b/>
                <w:sz w:val="22"/>
                <w:lang w:eastAsia="ru-RU"/>
              </w:rPr>
              <w:t>2025</w:t>
            </w:r>
          </w:p>
        </w:tc>
      </w:tr>
      <w:tr w:rsidR="001C68E8" w14:paraId="17F138E9" w14:textId="77777777" w:rsidTr="000764C3">
        <w:trPr>
          <w:trHeight w:val="20"/>
          <w:jc w:val="center"/>
        </w:trPr>
        <w:tc>
          <w:tcPr>
            <w:tcW w:w="370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964E6E" w14:textId="77777777" w:rsidR="001C68E8" w:rsidRDefault="001C68E8" w:rsidP="000A5C9C">
            <w:pPr>
              <w:pBdr>
                <w:top w:val="none" w:sz="0" w:space="0" w:color="000000"/>
                <w:left w:val="none" w:sz="0" w:space="0" w:color="000000"/>
                <w:bottom w:val="none" w:sz="0" w:space="0" w:color="000000"/>
                <w:right w:val="none" w:sz="0" w:space="0" w:color="000000"/>
              </w:pBdr>
              <w:rPr>
                <w:rFonts w:asciiTheme="minorHAnsi" w:hAnsiTheme="minorHAnsi"/>
                <w:sz w:val="22"/>
              </w:rPr>
            </w:pPr>
            <w:r>
              <w:rPr>
                <w:rFonts w:eastAsia="Times New Roman" w:cs="Times New Roman"/>
                <w:color w:val="000000"/>
                <w:sz w:val="22"/>
              </w:rPr>
              <w:t>Оборот розничной торговли крупных и средних организаций, млн рублей</w:t>
            </w:r>
          </w:p>
        </w:tc>
        <w:tc>
          <w:tcPr>
            <w:tcW w:w="2084" w:type="dxa"/>
            <w:tcBorders>
              <w:top w:val="nil"/>
              <w:left w:val="nil"/>
              <w:bottom w:val="single" w:sz="8" w:space="0" w:color="000000"/>
              <w:right w:val="single" w:sz="8" w:space="0" w:color="000000"/>
            </w:tcBorders>
            <w:tcMar>
              <w:top w:w="0" w:type="dxa"/>
              <w:left w:w="108" w:type="dxa"/>
              <w:bottom w:w="0" w:type="dxa"/>
              <w:right w:w="108" w:type="dxa"/>
            </w:tcMar>
          </w:tcPr>
          <w:p w14:paraId="294BA3C9" w14:textId="77777777" w:rsidR="001C68E8" w:rsidRDefault="001C68E8" w:rsidP="000A5C9C">
            <w:pPr>
              <w:jc w:val="center"/>
              <w:rPr>
                <w:rFonts w:cs="Times New Roman"/>
                <w:sz w:val="22"/>
              </w:rPr>
            </w:pPr>
            <w:r>
              <w:rPr>
                <w:rFonts w:cs="Times New Roman"/>
                <w:sz w:val="22"/>
              </w:rPr>
              <w:t>1 493,2</w:t>
            </w:r>
          </w:p>
        </w:tc>
        <w:tc>
          <w:tcPr>
            <w:tcW w:w="1965" w:type="dxa"/>
            <w:tcBorders>
              <w:top w:val="nil"/>
              <w:left w:val="nil"/>
              <w:bottom w:val="single" w:sz="8" w:space="0" w:color="000000"/>
              <w:right w:val="single" w:sz="8" w:space="0" w:color="000000"/>
            </w:tcBorders>
            <w:tcMar>
              <w:top w:w="0" w:type="dxa"/>
              <w:left w:w="108" w:type="dxa"/>
              <w:bottom w:w="0" w:type="dxa"/>
              <w:right w:w="108" w:type="dxa"/>
            </w:tcMar>
          </w:tcPr>
          <w:p w14:paraId="55D716FB" w14:textId="77777777" w:rsidR="001C68E8" w:rsidRDefault="001C68E8" w:rsidP="000A5C9C">
            <w:pPr>
              <w:suppressAutoHyphens/>
              <w:autoSpaceDN w:val="0"/>
              <w:jc w:val="center"/>
              <w:textAlignment w:val="baseline"/>
              <w:rPr>
                <w:rFonts w:ascii="Calibri" w:eastAsia="F" w:hAnsi="Calibri" w:cs="F"/>
                <w:sz w:val="22"/>
                <w:lang w:eastAsia="ru-RU"/>
              </w:rPr>
            </w:pPr>
            <w:r>
              <w:rPr>
                <w:rFonts w:eastAsia="F" w:cs="Times New Roman"/>
                <w:sz w:val="22"/>
                <w:lang w:eastAsia="ru-RU"/>
              </w:rPr>
              <w:t>1 756,4</w:t>
            </w:r>
          </w:p>
        </w:tc>
        <w:tc>
          <w:tcPr>
            <w:tcW w:w="1924" w:type="dxa"/>
            <w:tcBorders>
              <w:top w:val="nil"/>
              <w:left w:val="nil"/>
              <w:bottom w:val="single" w:sz="8" w:space="0" w:color="000000"/>
              <w:right w:val="single" w:sz="8" w:space="0" w:color="000000"/>
            </w:tcBorders>
          </w:tcPr>
          <w:p w14:paraId="37998788" w14:textId="77777777" w:rsidR="001C68E8" w:rsidRDefault="001C68E8" w:rsidP="000A5C9C">
            <w:pPr>
              <w:suppressAutoHyphens/>
              <w:autoSpaceDN w:val="0"/>
              <w:jc w:val="center"/>
              <w:textAlignment w:val="baseline"/>
              <w:rPr>
                <w:rFonts w:eastAsia="F" w:cs="Times New Roman"/>
                <w:sz w:val="22"/>
                <w:lang w:eastAsia="ru-RU"/>
              </w:rPr>
            </w:pPr>
            <w:r>
              <w:rPr>
                <w:rFonts w:eastAsia="F" w:cs="Times New Roman"/>
                <w:sz w:val="22"/>
                <w:lang w:eastAsia="ru-RU"/>
              </w:rPr>
              <w:t>1 984,7</w:t>
            </w:r>
          </w:p>
        </w:tc>
      </w:tr>
      <w:tr w:rsidR="001C68E8" w14:paraId="1E07BBFC" w14:textId="77777777" w:rsidTr="000764C3">
        <w:trPr>
          <w:trHeight w:val="20"/>
          <w:jc w:val="center"/>
        </w:trPr>
        <w:tc>
          <w:tcPr>
            <w:tcW w:w="370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210795" w14:textId="77777777" w:rsidR="001C68E8" w:rsidRDefault="001C68E8" w:rsidP="000A5C9C">
            <w:pPr>
              <w:pBdr>
                <w:top w:val="none" w:sz="0" w:space="0" w:color="000000"/>
                <w:left w:val="none" w:sz="0" w:space="0" w:color="000000"/>
                <w:bottom w:val="none" w:sz="0" w:space="0" w:color="000000"/>
                <w:right w:val="none" w:sz="0" w:space="0" w:color="000000"/>
              </w:pBdr>
              <w:rPr>
                <w:rFonts w:asciiTheme="minorHAnsi" w:hAnsiTheme="minorHAnsi"/>
                <w:sz w:val="22"/>
              </w:rPr>
            </w:pPr>
            <w:r>
              <w:rPr>
                <w:rFonts w:eastAsia="Times New Roman" w:cs="Times New Roman"/>
                <w:color w:val="000000"/>
                <w:sz w:val="22"/>
              </w:rPr>
              <w:t>Темп роста, в % к предыдущему году в действующих ценах</w:t>
            </w:r>
          </w:p>
        </w:tc>
        <w:tc>
          <w:tcPr>
            <w:tcW w:w="2084" w:type="dxa"/>
            <w:tcBorders>
              <w:top w:val="nil"/>
              <w:left w:val="nil"/>
              <w:bottom w:val="single" w:sz="8" w:space="0" w:color="000000"/>
              <w:right w:val="single" w:sz="8" w:space="0" w:color="000000"/>
            </w:tcBorders>
            <w:tcMar>
              <w:top w:w="0" w:type="dxa"/>
              <w:left w:w="108" w:type="dxa"/>
              <w:bottom w:w="0" w:type="dxa"/>
              <w:right w:w="108" w:type="dxa"/>
            </w:tcMar>
          </w:tcPr>
          <w:p w14:paraId="3A2C96CD" w14:textId="77777777" w:rsidR="001C68E8" w:rsidRDefault="001C68E8" w:rsidP="000A5C9C">
            <w:pPr>
              <w:jc w:val="center"/>
              <w:rPr>
                <w:rFonts w:cs="Times New Roman"/>
                <w:sz w:val="22"/>
              </w:rPr>
            </w:pPr>
            <w:r>
              <w:rPr>
                <w:rFonts w:cs="Times New Roman"/>
                <w:sz w:val="22"/>
              </w:rPr>
              <w:t>119,2</w:t>
            </w:r>
          </w:p>
        </w:tc>
        <w:tc>
          <w:tcPr>
            <w:tcW w:w="1965" w:type="dxa"/>
            <w:tcBorders>
              <w:top w:val="nil"/>
              <w:left w:val="nil"/>
              <w:bottom w:val="single" w:sz="8" w:space="0" w:color="000000"/>
              <w:right w:val="single" w:sz="8" w:space="0" w:color="000000"/>
            </w:tcBorders>
            <w:tcMar>
              <w:top w:w="0" w:type="dxa"/>
              <w:left w:w="108" w:type="dxa"/>
              <w:bottom w:w="0" w:type="dxa"/>
              <w:right w:w="108" w:type="dxa"/>
            </w:tcMar>
          </w:tcPr>
          <w:p w14:paraId="5BA20EBD" w14:textId="77777777" w:rsidR="001C68E8" w:rsidRDefault="001C68E8" w:rsidP="000A5C9C">
            <w:pPr>
              <w:suppressAutoHyphens/>
              <w:autoSpaceDN w:val="0"/>
              <w:jc w:val="center"/>
              <w:textAlignment w:val="baseline"/>
              <w:rPr>
                <w:rFonts w:ascii="Calibri" w:eastAsia="F" w:hAnsi="Calibri" w:cs="F"/>
                <w:sz w:val="22"/>
                <w:lang w:eastAsia="ru-RU"/>
              </w:rPr>
            </w:pPr>
            <w:r>
              <w:rPr>
                <w:rFonts w:eastAsia="F" w:cs="Times New Roman"/>
                <w:sz w:val="22"/>
                <w:lang w:eastAsia="ru-RU"/>
              </w:rPr>
              <w:t>117,6</w:t>
            </w:r>
          </w:p>
        </w:tc>
        <w:tc>
          <w:tcPr>
            <w:tcW w:w="1924" w:type="dxa"/>
            <w:tcBorders>
              <w:top w:val="nil"/>
              <w:left w:val="nil"/>
              <w:bottom w:val="single" w:sz="8" w:space="0" w:color="000000"/>
              <w:right w:val="single" w:sz="8" w:space="0" w:color="000000"/>
            </w:tcBorders>
          </w:tcPr>
          <w:p w14:paraId="731C4173" w14:textId="77777777" w:rsidR="001C68E8" w:rsidRDefault="001C68E8" w:rsidP="000A5C9C">
            <w:pPr>
              <w:suppressAutoHyphens/>
              <w:autoSpaceDN w:val="0"/>
              <w:jc w:val="center"/>
              <w:textAlignment w:val="baseline"/>
              <w:rPr>
                <w:rFonts w:eastAsia="F" w:cs="Times New Roman"/>
                <w:sz w:val="22"/>
                <w:lang w:eastAsia="ru-RU"/>
              </w:rPr>
            </w:pPr>
            <w:r>
              <w:rPr>
                <w:rFonts w:eastAsia="F" w:cs="Times New Roman"/>
                <w:sz w:val="22"/>
                <w:lang w:eastAsia="ru-RU"/>
              </w:rPr>
              <w:t>113,0</w:t>
            </w:r>
          </w:p>
        </w:tc>
      </w:tr>
      <w:tr w:rsidR="001C68E8" w14:paraId="30FB0496" w14:textId="77777777" w:rsidTr="000764C3">
        <w:trPr>
          <w:trHeight w:val="20"/>
          <w:jc w:val="center"/>
        </w:trPr>
        <w:tc>
          <w:tcPr>
            <w:tcW w:w="370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C378E8" w14:textId="77777777" w:rsidR="001C68E8" w:rsidRDefault="001C68E8" w:rsidP="000A5C9C">
            <w:pPr>
              <w:pBdr>
                <w:top w:val="none" w:sz="0" w:space="0" w:color="000000"/>
                <w:left w:val="none" w:sz="0" w:space="0" w:color="000000"/>
                <w:bottom w:val="none" w:sz="0" w:space="0" w:color="000000"/>
                <w:right w:val="none" w:sz="0" w:space="0" w:color="000000"/>
              </w:pBdr>
              <w:rPr>
                <w:rFonts w:asciiTheme="minorHAnsi" w:hAnsiTheme="minorHAnsi"/>
                <w:sz w:val="22"/>
              </w:rPr>
            </w:pPr>
            <w:r>
              <w:rPr>
                <w:rFonts w:eastAsia="Times New Roman" w:cs="Times New Roman"/>
                <w:color w:val="000000"/>
                <w:sz w:val="22"/>
              </w:rPr>
              <w:t xml:space="preserve">Оборот общественного питания, </w:t>
            </w:r>
            <w:r>
              <w:rPr>
                <w:rFonts w:eastAsia="Times New Roman" w:cs="Times New Roman"/>
                <w:color w:val="000000"/>
                <w:sz w:val="22"/>
              </w:rPr>
              <w:br/>
            </w:r>
            <w:r>
              <w:rPr>
                <w:rFonts w:eastAsia="Times New Roman" w:cs="Times New Roman"/>
                <w:color w:val="000000"/>
                <w:sz w:val="22"/>
              </w:rPr>
              <w:lastRenderedPageBreak/>
              <w:t>млн рублей</w:t>
            </w:r>
          </w:p>
        </w:tc>
        <w:tc>
          <w:tcPr>
            <w:tcW w:w="2084" w:type="dxa"/>
            <w:tcBorders>
              <w:top w:val="nil"/>
              <w:left w:val="nil"/>
              <w:bottom w:val="single" w:sz="8" w:space="0" w:color="000000"/>
              <w:right w:val="single" w:sz="8" w:space="0" w:color="000000"/>
            </w:tcBorders>
            <w:tcMar>
              <w:top w:w="0" w:type="dxa"/>
              <w:left w:w="108" w:type="dxa"/>
              <w:bottom w:w="0" w:type="dxa"/>
              <w:right w:w="108" w:type="dxa"/>
            </w:tcMar>
          </w:tcPr>
          <w:p w14:paraId="4B022543" w14:textId="77777777" w:rsidR="001C68E8" w:rsidRDefault="001C68E8" w:rsidP="000A5C9C">
            <w:pPr>
              <w:jc w:val="center"/>
              <w:rPr>
                <w:rFonts w:cs="Times New Roman"/>
                <w:sz w:val="22"/>
              </w:rPr>
            </w:pPr>
            <w:r>
              <w:rPr>
                <w:rFonts w:cs="Times New Roman"/>
                <w:sz w:val="22"/>
              </w:rPr>
              <w:lastRenderedPageBreak/>
              <w:t>22,2</w:t>
            </w:r>
          </w:p>
        </w:tc>
        <w:tc>
          <w:tcPr>
            <w:tcW w:w="1965" w:type="dxa"/>
            <w:tcBorders>
              <w:top w:val="nil"/>
              <w:left w:val="nil"/>
              <w:bottom w:val="single" w:sz="8" w:space="0" w:color="000000"/>
              <w:right w:val="single" w:sz="8" w:space="0" w:color="000000"/>
            </w:tcBorders>
            <w:tcMar>
              <w:top w:w="0" w:type="dxa"/>
              <w:left w:w="108" w:type="dxa"/>
              <w:bottom w:w="0" w:type="dxa"/>
              <w:right w:w="108" w:type="dxa"/>
            </w:tcMar>
          </w:tcPr>
          <w:p w14:paraId="2C5C5209" w14:textId="77777777" w:rsidR="001C68E8" w:rsidRDefault="001C68E8" w:rsidP="000A5C9C">
            <w:pPr>
              <w:suppressAutoHyphens/>
              <w:autoSpaceDN w:val="0"/>
              <w:jc w:val="center"/>
              <w:textAlignment w:val="baseline"/>
              <w:rPr>
                <w:rFonts w:ascii="Calibri" w:eastAsia="F" w:hAnsi="Calibri" w:cs="F"/>
                <w:sz w:val="22"/>
                <w:lang w:eastAsia="ru-RU"/>
              </w:rPr>
            </w:pPr>
            <w:r>
              <w:rPr>
                <w:rFonts w:eastAsia="Times New Roman" w:cs="Times New Roman"/>
                <w:color w:val="000000"/>
                <w:sz w:val="22"/>
                <w:lang w:eastAsia="ru-RU"/>
              </w:rPr>
              <w:t>13,1</w:t>
            </w:r>
          </w:p>
        </w:tc>
        <w:tc>
          <w:tcPr>
            <w:tcW w:w="1924" w:type="dxa"/>
            <w:tcBorders>
              <w:top w:val="nil"/>
              <w:left w:val="nil"/>
              <w:bottom w:val="single" w:sz="8" w:space="0" w:color="000000"/>
              <w:right w:val="single" w:sz="8" w:space="0" w:color="000000"/>
            </w:tcBorders>
          </w:tcPr>
          <w:p w14:paraId="6CC3DCD0" w14:textId="77777777" w:rsidR="001C68E8" w:rsidRDefault="001C68E8" w:rsidP="000A5C9C">
            <w:pPr>
              <w:suppressAutoHyphens/>
              <w:autoSpaceDN w:val="0"/>
              <w:jc w:val="center"/>
              <w:textAlignment w:val="baseline"/>
              <w:rPr>
                <w:rFonts w:eastAsia="Times New Roman" w:cs="Times New Roman"/>
                <w:color w:val="000000"/>
                <w:sz w:val="22"/>
                <w:lang w:eastAsia="ru-RU"/>
              </w:rPr>
            </w:pPr>
            <w:r>
              <w:rPr>
                <w:rFonts w:eastAsia="Times New Roman" w:cs="Times New Roman"/>
                <w:color w:val="000000"/>
                <w:sz w:val="22"/>
                <w:lang w:eastAsia="ru-RU"/>
              </w:rPr>
              <w:t>14,8</w:t>
            </w:r>
          </w:p>
        </w:tc>
      </w:tr>
      <w:tr w:rsidR="001C68E8" w14:paraId="26DDB4A7" w14:textId="77777777" w:rsidTr="000764C3">
        <w:trPr>
          <w:trHeight w:val="20"/>
          <w:jc w:val="center"/>
        </w:trPr>
        <w:tc>
          <w:tcPr>
            <w:tcW w:w="370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EBAD0F" w14:textId="77777777" w:rsidR="001C68E8" w:rsidRDefault="001C68E8" w:rsidP="000A5C9C">
            <w:pPr>
              <w:pBdr>
                <w:top w:val="none" w:sz="0" w:space="0" w:color="000000"/>
                <w:left w:val="none" w:sz="0" w:space="0" w:color="000000"/>
                <w:bottom w:val="none" w:sz="0" w:space="0" w:color="000000"/>
                <w:right w:val="none" w:sz="0" w:space="0" w:color="000000"/>
              </w:pBdr>
              <w:rPr>
                <w:rFonts w:asciiTheme="minorHAnsi" w:hAnsiTheme="minorHAnsi"/>
                <w:sz w:val="22"/>
              </w:rPr>
            </w:pPr>
            <w:r>
              <w:rPr>
                <w:rFonts w:eastAsia="Times New Roman" w:cs="Times New Roman"/>
                <w:color w:val="000000"/>
                <w:sz w:val="22"/>
              </w:rPr>
              <w:lastRenderedPageBreak/>
              <w:t>Темп роста,  в % к предыдущему году в действующих ценах</w:t>
            </w:r>
          </w:p>
        </w:tc>
        <w:tc>
          <w:tcPr>
            <w:tcW w:w="2084" w:type="dxa"/>
            <w:tcBorders>
              <w:top w:val="nil"/>
              <w:left w:val="nil"/>
              <w:bottom w:val="single" w:sz="8" w:space="0" w:color="000000"/>
              <w:right w:val="single" w:sz="8" w:space="0" w:color="000000"/>
            </w:tcBorders>
            <w:tcMar>
              <w:top w:w="0" w:type="dxa"/>
              <w:left w:w="108" w:type="dxa"/>
              <w:bottom w:w="0" w:type="dxa"/>
              <w:right w:w="108" w:type="dxa"/>
            </w:tcMar>
          </w:tcPr>
          <w:p w14:paraId="745AE59F" w14:textId="77777777" w:rsidR="001C68E8" w:rsidRDefault="001C68E8" w:rsidP="000A5C9C">
            <w:pPr>
              <w:jc w:val="center"/>
              <w:rPr>
                <w:rFonts w:cs="Times New Roman"/>
                <w:sz w:val="22"/>
              </w:rPr>
            </w:pPr>
            <w:r>
              <w:rPr>
                <w:rFonts w:cs="Times New Roman"/>
                <w:sz w:val="22"/>
              </w:rPr>
              <w:t>79,0</w:t>
            </w:r>
          </w:p>
        </w:tc>
        <w:tc>
          <w:tcPr>
            <w:tcW w:w="1965" w:type="dxa"/>
            <w:tcBorders>
              <w:top w:val="nil"/>
              <w:left w:val="nil"/>
              <w:bottom w:val="single" w:sz="8" w:space="0" w:color="000000"/>
              <w:right w:val="single" w:sz="8" w:space="0" w:color="000000"/>
            </w:tcBorders>
            <w:tcMar>
              <w:top w:w="0" w:type="dxa"/>
              <w:left w:w="108" w:type="dxa"/>
              <w:bottom w:w="0" w:type="dxa"/>
              <w:right w:w="108" w:type="dxa"/>
            </w:tcMar>
          </w:tcPr>
          <w:p w14:paraId="5E280869" w14:textId="77777777" w:rsidR="001C68E8" w:rsidRDefault="001C68E8" w:rsidP="000A5C9C">
            <w:pPr>
              <w:suppressAutoHyphens/>
              <w:autoSpaceDN w:val="0"/>
              <w:jc w:val="center"/>
              <w:textAlignment w:val="baseline"/>
              <w:rPr>
                <w:rFonts w:ascii="Calibri" w:eastAsia="F" w:hAnsi="Calibri" w:cs="F"/>
                <w:sz w:val="22"/>
                <w:lang w:eastAsia="ru-RU"/>
              </w:rPr>
            </w:pPr>
            <w:r>
              <w:rPr>
                <w:rFonts w:eastAsia="F" w:cs="Times New Roman"/>
                <w:sz w:val="22"/>
                <w:lang w:eastAsia="ru-RU"/>
              </w:rPr>
              <w:t>59,01</w:t>
            </w:r>
          </w:p>
        </w:tc>
        <w:tc>
          <w:tcPr>
            <w:tcW w:w="1924" w:type="dxa"/>
            <w:tcBorders>
              <w:top w:val="nil"/>
              <w:left w:val="nil"/>
              <w:bottom w:val="single" w:sz="8" w:space="0" w:color="000000"/>
              <w:right w:val="single" w:sz="8" w:space="0" w:color="000000"/>
            </w:tcBorders>
          </w:tcPr>
          <w:p w14:paraId="40D78387" w14:textId="77777777" w:rsidR="001C68E8" w:rsidRDefault="001C68E8" w:rsidP="000A5C9C">
            <w:pPr>
              <w:suppressAutoHyphens/>
              <w:autoSpaceDN w:val="0"/>
              <w:jc w:val="center"/>
              <w:textAlignment w:val="baseline"/>
              <w:rPr>
                <w:rFonts w:eastAsia="F" w:cs="Times New Roman"/>
                <w:sz w:val="22"/>
                <w:lang w:eastAsia="ru-RU"/>
              </w:rPr>
            </w:pPr>
            <w:r>
              <w:rPr>
                <w:rFonts w:eastAsia="F" w:cs="Times New Roman"/>
                <w:sz w:val="22"/>
                <w:lang w:eastAsia="ru-RU"/>
              </w:rPr>
              <w:t>112,9</w:t>
            </w:r>
          </w:p>
        </w:tc>
      </w:tr>
    </w:tbl>
    <w:p w14:paraId="22681FA5" w14:textId="77777777" w:rsidR="001C68E8" w:rsidRDefault="001C68E8" w:rsidP="001C68E8">
      <w:pPr>
        <w:pStyle w:val="2"/>
        <w:rPr>
          <w:rFonts w:eastAsia="Arial"/>
          <w:szCs w:val="28"/>
          <w:lang w:eastAsia="ru-RU"/>
        </w:rPr>
      </w:pPr>
      <w:r>
        <w:rPr>
          <w:rFonts w:eastAsia="Arial"/>
          <w:szCs w:val="28"/>
          <w:lang w:eastAsia="ru-RU"/>
        </w:rPr>
        <w:t>ИНВЕСТИЦИИ</w:t>
      </w:r>
    </w:p>
    <w:p w14:paraId="0F92C088" w14:textId="206FEA73" w:rsidR="001C68E8" w:rsidRPr="00541E28" w:rsidRDefault="00B71F1C" w:rsidP="00541E28">
      <w:pPr>
        <w:rPr>
          <w:szCs w:val="26"/>
        </w:rPr>
      </w:pPr>
      <w:r>
        <w:rPr>
          <w:szCs w:val="26"/>
        </w:rPr>
        <w:t xml:space="preserve">         </w:t>
      </w:r>
      <w:r w:rsidR="001C68E8">
        <w:rPr>
          <w:szCs w:val="26"/>
        </w:rPr>
        <w:t xml:space="preserve">Динамика инвестиций в основной капитал обусловлена реализацией на территории Карабашского городского округа крупных инвестиционных проектов </w:t>
      </w:r>
      <w:r w:rsidR="001C68E8">
        <w:rPr>
          <w:bCs/>
          <w:color w:val="000000"/>
          <w:szCs w:val="26"/>
        </w:rPr>
        <w:t>ООО «ИнвестХимАгро» (</w:t>
      </w:r>
      <w:r w:rsidR="001C68E8">
        <w:rPr>
          <w:iCs/>
          <w:szCs w:val="26"/>
        </w:rPr>
        <w:t>«</w:t>
      </w:r>
      <w:r w:rsidR="001C68E8">
        <w:rPr>
          <w:rFonts w:cs="Times New Roman"/>
          <w:szCs w:val="26"/>
        </w:rPr>
        <w:t>Производство сульфата аммония, NPK, DAP, MAP</w:t>
      </w:r>
      <w:r w:rsidR="001C68E8">
        <w:rPr>
          <w:iCs/>
          <w:szCs w:val="26"/>
        </w:rPr>
        <w:t xml:space="preserve">» </w:t>
      </w:r>
      <w:r w:rsidR="001C68E8">
        <w:rPr>
          <w:szCs w:val="26"/>
        </w:rPr>
        <w:t>(12,4 млрд рублей, сроки реализации 2019-2025 годы) по состоянию на 01.01.2026 год ре</w:t>
      </w:r>
      <w:r w:rsidR="00541E28">
        <w:rPr>
          <w:szCs w:val="26"/>
        </w:rPr>
        <w:t xml:space="preserve">ализация проекта составила 100%, </w:t>
      </w:r>
      <w:r w:rsidR="00541E28" w:rsidRPr="00541E28">
        <w:rPr>
          <w:szCs w:val="26"/>
        </w:rPr>
        <w:t>к</w:t>
      </w:r>
      <w:r w:rsidR="00541E28" w:rsidRPr="00541E28">
        <w:rPr>
          <w:kern w:val="24"/>
          <w:szCs w:val="26"/>
        </w:rPr>
        <w:t>оличество созданных рабочих мест</w:t>
      </w:r>
      <w:r w:rsidR="00541E28">
        <w:rPr>
          <w:kern w:val="24"/>
          <w:szCs w:val="26"/>
        </w:rPr>
        <w:t xml:space="preserve"> - </w:t>
      </w:r>
      <w:r w:rsidR="00541E28" w:rsidRPr="00541E28">
        <w:rPr>
          <w:kern w:val="24"/>
          <w:szCs w:val="26"/>
        </w:rPr>
        <w:t>304</w:t>
      </w:r>
      <w:r w:rsidR="00541E28">
        <w:rPr>
          <w:kern w:val="24"/>
          <w:szCs w:val="26"/>
        </w:rPr>
        <w:t xml:space="preserve"> ед.,</w:t>
      </w:r>
      <w:r w:rsidR="001C68E8">
        <w:rPr>
          <w:szCs w:val="26"/>
        </w:rPr>
        <w:t xml:space="preserve"> АО «Карабашмедь» - «</w:t>
      </w:r>
      <w:r w:rsidR="001C68E8">
        <w:rPr>
          <w:bCs/>
          <w:color w:val="000000"/>
          <w:szCs w:val="26"/>
        </w:rPr>
        <w:t>Увеличение производительности до 240 тыс. тонн черновой меди (275 тыс. тонн анодной меди) в год»</w:t>
      </w:r>
      <w:r w:rsidR="001C68E8">
        <w:rPr>
          <w:szCs w:val="26"/>
        </w:rPr>
        <w:t xml:space="preserve"> (</w:t>
      </w:r>
      <w:r w:rsidR="001C68E8">
        <w:rPr>
          <w:bCs/>
          <w:color w:val="000000"/>
          <w:szCs w:val="26"/>
        </w:rPr>
        <w:t>14,6 млрд рублей, сроки реализации 2019-2026 годы)</w:t>
      </w:r>
      <w:r>
        <w:rPr>
          <w:bCs/>
          <w:color w:val="000000"/>
          <w:szCs w:val="26"/>
        </w:rPr>
        <w:t xml:space="preserve"> </w:t>
      </w:r>
      <w:r w:rsidRPr="00B71F1C">
        <w:rPr>
          <w:kern w:val="24"/>
          <w:szCs w:val="26"/>
        </w:rPr>
        <w:t>степень освоения по инвестици</w:t>
      </w:r>
      <w:r w:rsidR="00541E28">
        <w:rPr>
          <w:kern w:val="24"/>
          <w:szCs w:val="26"/>
        </w:rPr>
        <w:t>онному проекту составляет 99,9%,</w:t>
      </w:r>
      <w:r w:rsidRPr="00B71F1C">
        <w:rPr>
          <w:kern w:val="24"/>
          <w:szCs w:val="26"/>
        </w:rPr>
        <w:t xml:space="preserve"> </w:t>
      </w:r>
      <w:r w:rsidR="00541E28">
        <w:rPr>
          <w:kern w:val="24"/>
          <w:szCs w:val="26"/>
        </w:rPr>
        <w:t>к</w:t>
      </w:r>
      <w:r w:rsidRPr="00B71F1C">
        <w:rPr>
          <w:kern w:val="24"/>
          <w:szCs w:val="26"/>
        </w:rPr>
        <w:t>оличество созданных рабочих мест с начала реализации проекта-231 ед.</w:t>
      </w:r>
      <w:r w:rsidR="002C01BB">
        <w:rPr>
          <w:bCs/>
          <w:color w:val="000000"/>
          <w:szCs w:val="26"/>
        </w:rPr>
        <w:t>,</w:t>
      </w:r>
      <w:r w:rsidR="001C68E8">
        <w:rPr>
          <w:bCs/>
          <w:color w:val="000000"/>
          <w:szCs w:val="26"/>
        </w:rPr>
        <w:t xml:space="preserve"> «</w:t>
      </w:r>
      <w:r w:rsidR="001C68E8" w:rsidRPr="00E8254B">
        <w:rPr>
          <w:bCs/>
          <w:color w:val="000000"/>
          <w:szCs w:val="26"/>
        </w:rPr>
        <w:t>Техническое перевооружение АО «Карабашмедь» до производительности 280 тыс.тонн анодной меди (250 тыс. тонн из минерального сырья. 30 тыс. тон анодных остатков</w:t>
      </w:r>
      <w:r w:rsidR="001C68E8">
        <w:rPr>
          <w:bCs/>
          <w:color w:val="000000"/>
          <w:szCs w:val="26"/>
        </w:rPr>
        <w:t xml:space="preserve">)» </w:t>
      </w:r>
      <w:r w:rsidR="001C68E8">
        <w:rPr>
          <w:szCs w:val="26"/>
        </w:rPr>
        <w:t>(</w:t>
      </w:r>
      <w:r w:rsidR="001C68E8">
        <w:rPr>
          <w:bCs/>
          <w:color w:val="000000"/>
          <w:szCs w:val="26"/>
        </w:rPr>
        <w:t>4,74 млн рублей, сроки реализации 2024-2026 годы).</w:t>
      </w:r>
      <w:r w:rsidR="001C68E8" w:rsidRPr="00E8254B">
        <w:rPr>
          <w:bCs/>
          <w:color w:val="000000"/>
          <w:szCs w:val="26"/>
        </w:rPr>
        <w:cr/>
      </w:r>
      <w:r w:rsidR="00541E28" w:rsidRPr="00541E28">
        <w:rPr>
          <w:sz w:val="28"/>
          <w:szCs w:val="28"/>
        </w:rPr>
        <w:t xml:space="preserve"> </w:t>
      </w:r>
      <w:r w:rsidR="00541E28">
        <w:rPr>
          <w:sz w:val="28"/>
          <w:szCs w:val="28"/>
        </w:rPr>
        <w:t xml:space="preserve">       </w:t>
      </w:r>
      <w:r w:rsidR="00541E28" w:rsidRPr="00541E28">
        <w:rPr>
          <w:szCs w:val="26"/>
        </w:rPr>
        <w:t>В 2025 году АО «Карабашмедь» начало реализацию нового инвестиционного проекта «Техническое перевооружение АО «Карабашмедь» до производительности 280 тыс. тонн анодной меди в год (250 тыс. тонн из минерального сырья, 30 тыс. тонн из анодных остатков)». Объем финансовых средств, запланированных на реализацию нового инвестиционного проекта, в 2025 году составит 3 107,7 млн. рублей, сметная стоимость проекта составляет 4 744,6 млн. рублей, фактически по состоянию на 01.01.2026 года использовано 1 482,6 млн. рублей, степень освоения по инвести</w:t>
      </w:r>
      <w:r w:rsidR="00541E28">
        <w:rPr>
          <w:szCs w:val="26"/>
        </w:rPr>
        <w:t>ционному проекту составляет 31%.</w:t>
      </w:r>
    </w:p>
    <w:p w14:paraId="0BF0CEBE" w14:textId="77777777" w:rsidR="001C68E8" w:rsidRDefault="001C68E8" w:rsidP="001C68E8">
      <w:pPr>
        <w:widowControl w:val="0"/>
        <w:tabs>
          <w:tab w:val="left" w:pos="720"/>
          <w:tab w:val="left" w:pos="1211"/>
        </w:tabs>
        <w:spacing w:after="0" w:line="240" w:lineRule="auto"/>
        <w:ind w:firstLine="709"/>
        <w:rPr>
          <w:szCs w:val="26"/>
        </w:rPr>
      </w:pPr>
    </w:p>
    <w:tbl>
      <w:tblPr>
        <w:tblW w:w="9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8"/>
        <w:gridCol w:w="1076"/>
        <w:gridCol w:w="1114"/>
        <w:gridCol w:w="1114"/>
      </w:tblGrid>
      <w:tr w:rsidR="001C68E8" w14:paraId="2A8753A5" w14:textId="77777777" w:rsidTr="000764C3">
        <w:trPr>
          <w:jc w:val="center"/>
        </w:trPr>
        <w:tc>
          <w:tcPr>
            <w:tcW w:w="65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3037FE61" w14:textId="77777777" w:rsidR="001C68E8" w:rsidRDefault="001C68E8" w:rsidP="000A5C9C">
            <w:pPr>
              <w:widowControl w:val="0"/>
              <w:tabs>
                <w:tab w:val="left" w:pos="720"/>
                <w:tab w:val="left" w:pos="1211"/>
              </w:tabs>
              <w:spacing w:after="0" w:line="240" w:lineRule="auto"/>
              <w:jc w:val="center"/>
              <w:rPr>
                <w:rFonts w:cs="Times New Roman"/>
                <w:b/>
                <w:bCs/>
                <w:sz w:val="22"/>
                <w:lang w:val="en-US"/>
              </w:rPr>
            </w:pPr>
            <w:r>
              <w:rPr>
                <w:b/>
                <w:bCs/>
                <w:sz w:val="22"/>
              </w:rPr>
              <w:t>Показатель</w:t>
            </w:r>
          </w:p>
        </w:tc>
        <w:tc>
          <w:tcPr>
            <w:tcW w:w="1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F26A148" w14:textId="77777777" w:rsidR="001C68E8" w:rsidRDefault="001C68E8" w:rsidP="000A5C9C">
            <w:pPr>
              <w:widowControl w:val="0"/>
              <w:tabs>
                <w:tab w:val="left" w:pos="720"/>
                <w:tab w:val="left" w:pos="1211"/>
              </w:tabs>
              <w:spacing w:after="0" w:line="240" w:lineRule="auto"/>
              <w:jc w:val="center"/>
              <w:rPr>
                <w:rFonts w:cs="Times New Roman"/>
                <w:b/>
                <w:bCs/>
                <w:sz w:val="22"/>
              </w:rPr>
            </w:pPr>
            <w:r>
              <w:rPr>
                <w:b/>
                <w:bCs/>
                <w:sz w:val="22"/>
              </w:rPr>
              <w:t>2023</w:t>
            </w:r>
          </w:p>
        </w:tc>
        <w:tc>
          <w:tcPr>
            <w:tcW w:w="111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38064363" w14:textId="77777777" w:rsidR="001C68E8" w:rsidRDefault="001C68E8" w:rsidP="000A5C9C">
            <w:pPr>
              <w:widowControl w:val="0"/>
              <w:tabs>
                <w:tab w:val="left" w:pos="720"/>
                <w:tab w:val="left" w:pos="1211"/>
              </w:tabs>
              <w:spacing w:after="0" w:line="240" w:lineRule="auto"/>
              <w:jc w:val="center"/>
              <w:rPr>
                <w:rFonts w:cs="Times New Roman"/>
                <w:b/>
                <w:bCs/>
                <w:sz w:val="22"/>
              </w:rPr>
            </w:pPr>
            <w:r>
              <w:rPr>
                <w:rFonts w:eastAsia="Times New Roman" w:cs="Times New Roman"/>
                <w:b/>
                <w:sz w:val="22"/>
              </w:rPr>
              <w:t>2024</w:t>
            </w:r>
          </w:p>
        </w:tc>
        <w:tc>
          <w:tcPr>
            <w:tcW w:w="111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3540D19" w14:textId="77777777" w:rsidR="001C68E8" w:rsidRDefault="001C68E8" w:rsidP="000A5C9C">
            <w:pPr>
              <w:widowControl w:val="0"/>
              <w:tabs>
                <w:tab w:val="left" w:pos="720"/>
                <w:tab w:val="left" w:pos="1211"/>
              </w:tabs>
              <w:spacing w:after="0" w:line="240" w:lineRule="auto"/>
              <w:jc w:val="center"/>
              <w:rPr>
                <w:rFonts w:eastAsia="Times New Roman" w:cs="Times New Roman"/>
                <w:b/>
                <w:sz w:val="22"/>
              </w:rPr>
            </w:pPr>
            <w:r>
              <w:rPr>
                <w:rFonts w:eastAsia="Times New Roman" w:cs="Times New Roman"/>
                <w:b/>
                <w:sz w:val="22"/>
              </w:rPr>
              <w:t>2025</w:t>
            </w:r>
          </w:p>
        </w:tc>
      </w:tr>
      <w:tr w:rsidR="001C68E8" w14:paraId="38641F57" w14:textId="77777777" w:rsidTr="000764C3">
        <w:trPr>
          <w:jc w:val="center"/>
        </w:trPr>
        <w:tc>
          <w:tcPr>
            <w:tcW w:w="6538" w:type="dxa"/>
            <w:tcBorders>
              <w:top w:val="single" w:sz="4" w:space="0" w:color="000000"/>
              <w:left w:val="single" w:sz="4" w:space="0" w:color="000000"/>
              <w:bottom w:val="single" w:sz="4" w:space="0" w:color="000000"/>
              <w:right w:val="single" w:sz="4" w:space="0" w:color="000000"/>
            </w:tcBorders>
          </w:tcPr>
          <w:p w14:paraId="24A0B96F" w14:textId="77777777" w:rsidR="001C68E8" w:rsidRDefault="001C68E8" w:rsidP="000A5C9C">
            <w:pPr>
              <w:widowControl w:val="0"/>
              <w:tabs>
                <w:tab w:val="left" w:pos="720"/>
                <w:tab w:val="left" w:pos="1211"/>
              </w:tabs>
              <w:spacing w:after="0" w:line="240" w:lineRule="auto"/>
              <w:rPr>
                <w:rFonts w:eastAsia="Times New Roman" w:cs="Times New Roman"/>
                <w:sz w:val="22"/>
                <w:lang w:eastAsia="ru-RU"/>
              </w:rPr>
            </w:pPr>
            <w:r>
              <w:rPr>
                <w:rFonts w:eastAsia="Times New Roman" w:cs="Times New Roman"/>
                <w:sz w:val="22"/>
                <w:lang w:eastAsia="ru-RU"/>
              </w:rPr>
              <w:t>Инвестиции в основной капитал, млн рублей (без субъектов малого предпринимательства и объема инвестиций, не наблюдаемых прямыми статистическими методами)*</w:t>
            </w:r>
          </w:p>
        </w:tc>
        <w:tc>
          <w:tcPr>
            <w:tcW w:w="1076" w:type="dxa"/>
            <w:tcBorders>
              <w:top w:val="single" w:sz="4" w:space="0" w:color="000000"/>
              <w:left w:val="single" w:sz="4" w:space="0" w:color="000000"/>
              <w:bottom w:val="single" w:sz="4" w:space="0" w:color="000000"/>
              <w:right w:val="single" w:sz="4" w:space="0" w:color="000000"/>
            </w:tcBorders>
          </w:tcPr>
          <w:p w14:paraId="44F69EA8" w14:textId="77777777" w:rsidR="001C68E8" w:rsidRDefault="001C68E8" w:rsidP="000A5C9C">
            <w:pPr>
              <w:widowControl w:val="0"/>
              <w:tabs>
                <w:tab w:val="left" w:pos="720"/>
                <w:tab w:val="left" w:pos="1211"/>
              </w:tabs>
              <w:spacing w:after="0" w:line="240" w:lineRule="auto"/>
              <w:jc w:val="center"/>
              <w:rPr>
                <w:rFonts w:cs="Times New Roman"/>
                <w:bCs/>
                <w:sz w:val="22"/>
              </w:rPr>
            </w:pPr>
            <w:r>
              <w:rPr>
                <w:rFonts w:cs="Times New Roman"/>
                <w:bCs/>
                <w:sz w:val="22"/>
              </w:rPr>
              <w:t>13 145,4</w:t>
            </w:r>
          </w:p>
        </w:tc>
        <w:tc>
          <w:tcPr>
            <w:tcW w:w="1114" w:type="dxa"/>
            <w:tcBorders>
              <w:top w:val="single" w:sz="4" w:space="0" w:color="000000"/>
              <w:left w:val="single" w:sz="4" w:space="0" w:color="000000"/>
              <w:bottom w:val="single" w:sz="4" w:space="0" w:color="000000"/>
              <w:right w:val="single" w:sz="4" w:space="0" w:color="000000"/>
            </w:tcBorders>
          </w:tcPr>
          <w:p w14:paraId="443169E0" w14:textId="77777777" w:rsidR="001C68E8" w:rsidRDefault="001C68E8" w:rsidP="000A5C9C">
            <w:pPr>
              <w:widowControl w:val="0"/>
              <w:tabs>
                <w:tab w:val="left" w:pos="720"/>
                <w:tab w:val="left" w:pos="1211"/>
              </w:tabs>
              <w:spacing w:after="0" w:line="240" w:lineRule="auto"/>
              <w:jc w:val="center"/>
              <w:rPr>
                <w:rFonts w:cs="Times New Roman"/>
                <w:bCs/>
                <w:sz w:val="22"/>
              </w:rPr>
            </w:pPr>
            <w:r>
              <w:rPr>
                <w:rFonts w:cs="Times New Roman"/>
                <w:bCs/>
                <w:sz w:val="22"/>
              </w:rPr>
              <w:t>15 160,8</w:t>
            </w:r>
          </w:p>
        </w:tc>
        <w:tc>
          <w:tcPr>
            <w:tcW w:w="1114" w:type="dxa"/>
            <w:tcBorders>
              <w:top w:val="single" w:sz="4" w:space="0" w:color="000000"/>
              <w:left w:val="single" w:sz="4" w:space="0" w:color="000000"/>
              <w:bottom w:val="single" w:sz="4" w:space="0" w:color="000000"/>
              <w:right w:val="single" w:sz="4" w:space="0" w:color="000000"/>
            </w:tcBorders>
          </w:tcPr>
          <w:p w14:paraId="36B77DDC" w14:textId="77777777" w:rsidR="001C68E8" w:rsidRDefault="001C68E8" w:rsidP="000A5C9C">
            <w:pPr>
              <w:widowControl w:val="0"/>
              <w:tabs>
                <w:tab w:val="left" w:pos="720"/>
                <w:tab w:val="left" w:pos="1211"/>
              </w:tabs>
              <w:spacing w:after="0" w:line="240" w:lineRule="auto"/>
              <w:jc w:val="center"/>
              <w:rPr>
                <w:rFonts w:cs="Times New Roman"/>
                <w:bCs/>
                <w:sz w:val="22"/>
              </w:rPr>
            </w:pPr>
            <w:r>
              <w:rPr>
                <w:rFonts w:cs="Times New Roman"/>
                <w:bCs/>
                <w:sz w:val="22"/>
              </w:rPr>
              <w:t>10 423,6</w:t>
            </w:r>
          </w:p>
        </w:tc>
      </w:tr>
      <w:tr w:rsidR="001C68E8" w14:paraId="0CEA51AB" w14:textId="77777777" w:rsidTr="000764C3">
        <w:trPr>
          <w:jc w:val="center"/>
        </w:trPr>
        <w:tc>
          <w:tcPr>
            <w:tcW w:w="6538" w:type="dxa"/>
            <w:tcBorders>
              <w:top w:val="single" w:sz="4" w:space="0" w:color="000000"/>
              <w:left w:val="single" w:sz="4" w:space="0" w:color="000000"/>
              <w:bottom w:val="single" w:sz="4" w:space="0" w:color="000000"/>
              <w:right w:val="single" w:sz="4" w:space="0" w:color="000000"/>
            </w:tcBorders>
          </w:tcPr>
          <w:p w14:paraId="74130BD8" w14:textId="77777777" w:rsidR="001C68E8" w:rsidRDefault="001C68E8" w:rsidP="000A5C9C">
            <w:pPr>
              <w:widowControl w:val="0"/>
              <w:tabs>
                <w:tab w:val="left" w:pos="720"/>
                <w:tab w:val="left" w:pos="1211"/>
              </w:tabs>
              <w:spacing w:after="0" w:line="240" w:lineRule="auto"/>
              <w:rPr>
                <w:rFonts w:eastAsia="Times New Roman" w:cs="Times New Roman"/>
                <w:sz w:val="22"/>
                <w:lang w:eastAsia="ru-RU"/>
              </w:rPr>
            </w:pPr>
            <w:r>
              <w:rPr>
                <w:rFonts w:eastAsia="Times New Roman" w:cs="Times New Roman"/>
                <w:sz w:val="22"/>
                <w:lang w:eastAsia="ru-RU"/>
              </w:rPr>
              <w:t>Темп роста, в % к предыдущему периоду (в фактических ценах, рассчитывается по сопоставимому кругу организаций предыдущего года)</w:t>
            </w:r>
          </w:p>
        </w:tc>
        <w:tc>
          <w:tcPr>
            <w:tcW w:w="1076" w:type="dxa"/>
            <w:tcBorders>
              <w:top w:val="single" w:sz="4" w:space="0" w:color="000000"/>
              <w:left w:val="single" w:sz="4" w:space="0" w:color="000000"/>
              <w:bottom w:val="single" w:sz="4" w:space="0" w:color="000000"/>
              <w:right w:val="single" w:sz="4" w:space="0" w:color="000000"/>
            </w:tcBorders>
          </w:tcPr>
          <w:p w14:paraId="19BA4300" w14:textId="77777777" w:rsidR="001C68E8" w:rsidRDefault="001C68E8" w:rsidP="000A5C9C">
            <w:pPr>
              <w:widowControl w:val="0"/>
              <w:tabs>
                <w:tab w:val="left" w:pos="720"/>
                <w:tab w:val="left" w:pos="1211"/>
              </w:tabs>
              <w:spacing w:after="0" w:line="240" w:lineRule="auto"/>
              <w:jc w:val="center"/>
              <w:rPr>
                <w:rFonts w:cs="Times New Roman"/>
                <w:bCs/>
                <w:sz w:val="22"/>
              </w:rPr>
            </w:pPr>
            <w:r>
              <w:rPr>
                <w:rFonts w:cs="Times New Roman"/>
                <w:bCs/>
                <w:sz w:val="22"/>
              </w:rPr>
              <w:t>65,0</w:t>
            </w:r>
          </w:p>
        </w:tc>
        <w:tc>
          <w:tcPr>
            <w:tcW w:w="1114" w:type="dxa"/>
            <w:tcBorders>
              <w:top w:val="single" w:sz="4" w:space="0" w:color="000000"/>
              <w:left w:val="single" w:sz="4" w:space="0" w:color="000000"/>
              <w:bottom w:val="single" w:sz="4" w:space="0" w:color="000000"/>
              <w:right w:val="single" w:sz="4" w:space="0" w:color="000000"/>
            </w:tcBorders>
          </w:tcPr>
          <w:p w14:paraId="19A90F46" w14:textId="77777777" w:rsidR="001C68E8" w:rsidRDefault="001C68E8" w:rsidP="000A5C9C">
            <w:pPr>
              <w:widowControl w:val="0"/>
              <w:tabs>
                <w:tab w:val="left" w:pos="720"/>
                <w:tab w:val="left" w:pos="1211"/>
              </w:tabs>
              <w:spacing w:after="0" w:line="240" w:lineRule="auto"/>
              <w:jc w:val="center"/>
              <w:rPr>
                <w:rFonts w:cs="Times New Roman"/>
                <w:bCs/>
                <w:sz w:val="22"/>
              </w:rPr>
            </w:pPr>
            <w:r>
              <w:rPr>
                <w:rFonts w:cs="Times New Roman"/>
                <w:bCs/>
                <w:sz w:val="22"/>
              </w:rPr>
              <w:t>115,4</w:t>
            </w:r>
          </w:p>
        </w:tc>
        <w:tc>
          <w:tcPr>
            <w:tcW w:w="1114" w:type="dxa"/>
            <w:tcBorders>
              <w:top w:val="single" w:sz="4" w:space="0" w:color="000000"/>
              <w:left w:val="single" w:sz="4" w:space="0" w:color="000000"/>
              <w:bottom w:val="single" w:sz="4" w:space="0" w:color="000000"/>
              <w:right w:val="single" w:sz="4" w:space="0" w:color="000000"/>
            </w:tcBorders>
          </w:tcPr>
          <w:p w14:paraId="05BBB3B8" w14:textId="77777777" w:rsidR="001C68E8" w:rsidRDefault="001C68E8" w:rsidP="000A5C9C">
            <w:pPr>
              <w:widowControl w:val="0"/>
              <w:tabs>
                <w:tab w:val="left" w:pos="720"/>
                <w:tab w:val="left" w:pos="1211"/>
              </w:tabs>
              <w:spacing w:after="0" w:line="240" w:lineRule="auto"/>
              <w:jc w:val="center"/>
              <w:rPr>
                <w:rFonts w:cs="Times New Roman"/>
                <w:bCs/>
                <w:sz w:val="22"/>
              </w:rPr>
            </w:pPr>
            <w:r>
              <w:rPr>
                <w:rFonts w:cs="Times New Roman"/>
                <w:bCs/>
                <w:sz w:val="22"/>
              </w:rPr>
              <w:t>69,2</w:t>
            </w:r>
          </w:p>
        </w:tc>
      </w:tr>
    </w:tbl>
    <w:p w14:paraId="144BCCF7" w14:textId="77777777" w:rsidR="001C68E8" w:rsidRDefault="001C68E8" w:rsidP="001C68E8">
      <w:pPr>
        <w:widowControl w:val="0"/>
        <w:tabs>
          <w:tab w:val="left" w:pos="720"/>
          <w:tab w:val="left" w:pos="1211"/>
        </w:tabs>
        <w:spacing w:after="0" w:line="240" w:lineRule="auto"/>
        <w:jc w:val="center"/>
        <w:rPr>
          <w:rFonts w:cs="Times New Roman"/>
          <w:b/>
          <w:sz w:val="28"/>
          <w:szCs w:val="28"/>
        </w:rPr>
      </w:pPr>
    </w:p>
    <w:p w14:paraId="3B02C9EA" w14:textId="77777777" w:rsidR="001C68E8" w:rsidRDefault="001C68E8" w:rsidP="001C68E8">
      <w:pPr>
        <w:widowControl w:val="0"/>
        <w:tabs>
          <w:tab w:val="left" w:pos="720"/>
          <w:tab w:val="left" w:pos="1211"/>
        </w:tabs>
        <w:spacing w:after="0" w:line="240" w:lineRule="auto"/>
        <w:jc w:val="center"/>
        <w:rPr>
          <w:rFonts w:eastAsia="Times New Roman" w:cs="Times New Roman"/>
          <w:szCs w:val="26"/>
          <w:lang w:eastAsia="ru-RU"/>
        </w:rPr>
      </w:pPr>
      <w:r>
        <w:rPr>
          <w:rFonts w:cs="Times New Roman"/>
          <w:b/>
          <w:szCs w:val="26"/>
        </w:rPr>
        <w:t xml:space="preserve">Инвестиционные проекты, реализуемые на территории </w:t>
      </w:r>
      <w:r>
        <w:rPr>
          <w:rFonts w:cs="Times New Roman"/>
          <w:b/>
          <w:szCs w:val="26"/>
        </w:rPr>
        <w:br/>
      </w:r>
      <w:r>
        <w:rPr>
          <w:rFonts w:eastAsia="Times New Roman" w:cs="Times New Roman"/>
          <w:b/>
          <w:szCs w:val="26"/>
          <w:lang w:eastAsia="ru-RU"/>
        </w:rPr>
        <w:t xml:space="preserve">Карабашского </w:t>
      </w:r>
      <w:r>
        <w:rPr>
          <w:rFonts w:cs="Times New Roman"/>
          <w:b/>
          <w:szCs w:val="26"/>
          <w:lang w:eastAsia="ru-RU"/>
        </w:rPr>
        <w:t>городского округа</w:t>
      </w:r>
      <w:r>
        <w:rPr>
          <w:rFonts w:cs="Times New Roman"/>
          <w:b/>
          <w:szCs w:val="26"/>
        </w:rPr>
        <w:t xml:space="preserve"> </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4300"/>
        <w:gridCol w:w="1559"/>
        <w:gridCol w:w="1559"/>
        <w:gridCol w:w="1883"/>
      </w:tblGrid>
      <w:tr w:rsidR="001C68E8" w14:paraId="562E40EF" w14:textId="77777777" w:rsidTr="000764C3">
        <w:trPr>
          <w:trHeight w:val="20"/>
          <w:jc w:val="center"/>
        </w:trPr>
        <w:tc>
          <w:tcPr>
            <w:tcW w:w="440" w:type="dxa"/>
            <w:shd w:val="clear" w:color="auto" w:fill="DAEEF3" w:themeFill="accent5" w:themeFillTint="33"/>
            <w:tcMar>
              <w:left w:w="57" w:type="dxa"/>
              <w:right w:w="57" w:type="dxa"/>
            </w:tcMar>
          </w:tcPr>
          <w:p w14:paraId="7508F9F6" w14:textId="77777777" w:rsidR="001C68E8" w:rsidRDefault="001C68E8" w:rsidP="000A5C9C">
            <w:pPr>
              <w:spacing w:after="0" w:line="240" w:lineRule="auto"/>
              <w:jc w:val="center"/>
              <w:rPr>
                <w:rFonts w:cs="Times New Roman"/>
                <w:b/>
                <w:bCs/>
                <w:color w:val="000000"/>
                <w:kern w:val="2"/>
                <w:sz w:val="22"/>
              </w:rPr>
            </w:pPr>
            <w:r>
              <w:rPr>
                <w:rFonts w:cs="Times New Roman"/>
                <w:b/>
                <w:bCs/>
                <w:color w:val="000000"/>
                <w:kern w:val="2"/>
                <w:sz w:val="22"/>
              </w:rPr>
              <w:t>№</w:t>
            </w:r>
          </w:p>
        </w:tc>
        <w:tc>
          <w:tcPr>
            <w:tcW w:w="4300" w:type="dxa"/>
            <w:shd w:val="clear" w:color="auto" w:fill="DAEEF3" w:themeFill="accent5" w:themeFillTint="33"/>
            <w:tcMar>
              <w:left w:w="57" w:type="dxa"/>
              <w:right w:w="57" w:type="dxa"/>
            </w:tcMar>
          </w:tcPr>
          <w:p w14:paraId="746A380B" w14:textId="77777777" w:rsidR="001C68E8" w:rsidRDefault="001C68E8" w:rsidP="000A5C9C">
            <w:pPr>
              <w:spacing w:after="0" w:line="240" w:lineRule="auto"/>
              <w:jc w:val="center"/>
              <w:rPr>
                <w:rFonts w:cs="Times New Roman"/>
                <w:b/>
                <w:bCs/>
                <w:color w:val="000000"/>
                <w:kern w:val="2"/>
                <w:sz w:val="22"/>
              </w:rPr>
            </w:pPr>
            <w:r>
              <w:rPr>
                <w:rFonts w:cs="Times New Roman"/>
                <w:b/>
                <w:bCs/>
                <w:color w:val="000000"/>
                <w:kern w:val="2"/>
                <w:sz w:val="22"/>
              </w:rPr>
              <w:t>Наименование инвестиционного проекта</w:t>
            </w:r>
          </w:p>
        </w:tc>
        <w:tc>
          <w:tcPr>
            <w:tcW w:w="1559" w:type="dxa"/>
            <w:shd w:val="clear" w:color="auto" w:fill="DAEEF3" w:themeFill="accent5" w:themeFillTint="33"/>
          </w:tcPr>
          <w:p w14:paraId="29F4EA92" w14:textId="77777777" w:rsidR="001C68E8" w:rsidRDefault="001C68E8" w:rsidP="000A5C9C">
            <w:pPr>
              <w:spacing w:after="0" w:line="240" w:lineRule="auto"/>
              <w:jc w:val="center"/>
              <w:rPr>
                <w:rFonts w:cs="Times New Roman"/>
                <w:b/>
                <w:bCs/>
                <w:color w:val="000000"/>
                <w:kern w:val="2"/>
                <w:sz w:val="22"/>
              </w:rPr>
            </w:pPr>
            <w:r>
              <w:rPr>
                <w:rFonts w:cs="Times New Roman"/>
                <w:b/>
                <w:bCs/>
                <w:color w:val="000000"/>
                <w:kern w:val="2"/>
                <w:sz w:val="22"/>
              </w:rPr>
              <w:t>Срок реализации, годы</w:t>
            </w:r>
          </w:p>
        </w:tc>
        <w:tc>
          <w:tcPr>
            <w:tcW w:w="1559" w:type="dxa"/>
            <w:shd w:val="clear" w:color="auto" w:fill="DAEEF3" w:themeFill="accent5" w:themeFillTint="33"/>
            <w:tcMar>
              <w:left w:w="57" w:type="dxa"/>
              <w:right w:w="57" w:type="dxa"/>
            </w:tcMar>
          </w:tcPr>
          <w:p w14:paraId="33D79E29" w14:textId="77777777" w:rsidR="001C68E8" w:rsidRDefault="001C68E8" w:rsidP="000A5C9C">
            <w:pPr>
              <w:spacing w:after="0" w:line="240" w:lineRule="auto"/>
              <w:jc w:val="center"/>
              <w:rPr>
                <w:rFonts w:cs="Times New Roman"/>
                <w:b/>
                <w:bCs/>
                <w:color w:val="000000"/>
                <w:kern w:val="2"/>
                <w:sz w:val="22"/>
              </w:rPr>
            </w:pPr>
            <w:r>
              <w:rPr>
                <w:rFonts w:cs="Times New Roman"/>
                <w:b/>
                <w:bCs/>
                <w:color w:val="000000"/>
                <w:kern w:val="2"/>
                <w:sz w:val="22"/>
              </w:rPr>
              <w:t>Объем инвестиций,</w:t>
            </w:r>
          </w:p>
          <w:p w14:paraId="71DB4A6E" w14:textId="77777777" w:rsidR="001C68E8" w:rsidRDefault="001C68E8" w:rsidP="000A5C9C">
            <w:pPr>
              <w:spacing w:after="0" w:line="240" w:lineRule="auto"/>
              <w:jc w:val="center"/>
              <w:rPr>
                <w:rFonts w:cs="Times New Roman"/>
                <w:b/>
                <w:bCs/>
                <w:color w:val="000000"/>
                <w:kern w:val="2"/>
                <w:sz w:val="22"/>
              </w:rPr>
            </w:pPr>
            <w:r>
              <w:rPr>
                <w:rFonts w:cs="Times New Roman"/>
                <w:b/>
                <w:bCs/>
                <w:color w:val="000000"/>
                <w:kern w:val="2"/>
                <w:sz w:val="22"/>
              </w:rPr>
              <w:t>млн рублей</w:t>
            </w:r>
          </w:p>
        </w:tc>
        <w:tc>
          <w:tcPr>
            <w:tcW w:w="1883" w:type="dxa"/>
            <w:shd w:val="clear" w:color="auto" w:fill="DAEEF3" w:themeFill="accent5" w:themeFillTint="33"/>
            <w:tcMar>
              <w:left w:w="57" w:type="dxa"/>
              <w:right w:w="57" w:type="dxa"/>
            </w:tcMar>
          </w:tcPr>
          <w:p w14:paraId="04C35F5E" w14:textId="77777777" w:rsidR="001C68E8" w:rsidRDefault="001C68E8" w:rsidP="000A5C9C">
            <w:pPr>
              <w:spacing w:after="0" w:line="240" w:lineRule="auto"/>
              <w:jc w:val="center"/>
              <w:rPr>
                <w:rFonts w:eastAsia="Times New Roman" w:cs="Times New Roman"/>
                <w:b/>
                <w:color w:val="000000"/>
                <w:sz w:val="22"/>
                <w:lang w:eastAsia="ru-RU"/>
              </w:rPr>
            </w:pPr>
            <w:r>
              <w:rPr>
                <w:rFonts w:eastAsia="Times New Roman" w:cs="Times New Roman"/>
                <w:b/>
                <w:color w:val="000000"/>
                <w:sz w:val="22"/>
                <w:lang w:eastAsia="ru-RU"/>
              </w:rPr>
              <w:t>Количество создаваемых рабочих мест, ед.</w:t>
            </w:r>
          </w:p>
        </w:tc>
      </w:tr>
      <w:tr w:rsidR="001C68E8" w14:paraId="03156BEE" w14:textId="77777777" w:rsidTr="000764C3">
        <w:trPr>
          <w:trHeight w:val="20"/>
          <w:jc w:val="center"/>
        </w:trPr>
        <w:tc>
          <w:tcPr>
            <w:tcW w:w="440" w:type="dxa"/>
            <w:shd w:val="clear" w:color="auto" w:fill="auto"/>
            <w:noWrap/>
            <w:tcMar>
              <w:left w:w="57" w:type="dxa"/>
              <w:right w:w="57" w:type="dxa"/>
            </w:tcMar>
          </w:tcPr>
          <w:p w14:paraId="477DFBF9" w14:textId="77777777" w:rsidR="001C68E8" w:rsidRDefault="001C68E8" w:rsidP="004933B4">
            <w:pPr>
              <w:numPr>
                <w:ilvl w:val="0"/>
                <w:numId w:val="1"/>
              </w:numPr>
              <w:spacing w:after="0" w:line="240" w:lineRule="auto"/>
              <w:ind w:left="0" w:firstLine="0"/>
              <w:contextualSpacing/>
              <w:jc w:val="center"/>
              <w:rPr>
                <w:rFonts w:eastAsiaTheme="minorEastAsia" w:cs="Times New Roman"/>
                <w:color w:val="000000"/>
                <w:sz w:val="22"/>
                <w:lang w:eastAsia="ru-RU"/>
              </w:rPr>
            </w:pPr>
          </w:p>
        </w:tc>
        <w:tc>
          <w:tcPr>
            <w:tcW w:w="4300" w:type="dxa"/>
            <w:shd w:val="clear" w:color="auto" w:fill="auto"/>
            <w:tcMar>
              <w:left w:w="57" w:type="dxa"/>
              <w:right w:w="57" w:type="dxa"/>
            </w:tcMar>
          </w:tcPr>
          <w:p w14:paraId="47384F8E" w14:textId="77777777" w:rsidR="001C68E8" w:rsidRDefault="001C68E8" w:rsidP="000A5C9C">
            <w:pPr>
              <w:spacing w:after="0" w:line="240" w:lineRule="auto"/>
              <w:rPr>
                <w:rFonts w:cs="Times New Roman"/>
                <w:bCs/>
                <w:color w:val="000000"/>
                <w:kern w:val="2"/>
                <w:sz w:val="22"/>
              </w:rPr>
            </w:pPr>
            <w:r>
              <w:rPr>
                <w:rFonts w:cs="Times New Roman"/>
                <w:bCs/>
                <w:color w:val="000000"/>
                <w:kern w:val="2"/>
                <w:sz w:val="22"/>
              </w:rPr>
              <w:t>Увеличение производительности до 240 тыс. тонн черновой меди (275 тыс. тонн анодной меди) в</w:t>
            </w:r>
            <w:r>
              <w:rPr>
                <w:rFonts w:cs="Times New Roman"/>
                <w:bCs/>
                <w:color w:val="000000"/>
                <w:kern w:val="2"/>
                <w:sz w:val="22"/>
                <w:lang w:val="en-US"/>
              </w:rPr>
              <w:t> </w:t>
            </w:r>
            <w:r>
              <w:rPr>
                <w:rFonts w:cs="Times New Roman"/>
                <w:bCs/>
                <w:color w:val="000000"/>
                <w:kern w:val="2"/>
                <w:sz w:val="22"/>
              </w:rPr>
              <w:t>год, АО «Карабашмедь»</w:t>
            </w:r>
          </w:p>
        </w:tc>
        <w:tc>
          <w:tcPr>
            <w:tcW w:w="1559" w:type="dxa"/>
          </w:tcPr>
          <w:p w14:paraId="5650DB18"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2019-2026</w:t>
            </w:r>
          </w:p>
        </w:tc>
        <w:tc>
          <w:tcPr>
            <w:tcW w:w="1559" w:type="dxa"/>
            <w:shd w:val="clear" w:color="auto" w:fill="auto"/>
            <w:tcMar>
              <w:left w:w="57" w:type="dxa"/>
              <w:right w:w="57" w:type="dxa"/>
            </w:tcMar>
          </w:tcPr>
          <w:p w14:paraId="76F1FFC2"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14 816</w:t>
            </w:r>
          </w:p>
        </w:tc>
        <w:tc>
          <w:tcPr>
            <w:tcW w:w="1883" w:type="dxa"/>
            <w:shd w:val="clear" w:color="auto" w:fill="auto"/>
            <w:tcMar>
              <w:left w:w="57" w:type="dxa"/>
              <w:right w:w="57" w:type="dxa"/>
            </w:tcMar>
          </w:tcPr>
          <w:p w14:paraId="3CED9FBA"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231</w:t>
            </w:r>
          </w:p>
        </w:tc>
      </w:tr>
      <w:tr w:rsidR="001C68E8" w14:paraId="6B3D8AC4" w14:textId="77777777" w:rsidTr="000764C3">
        <w:trPr>
          <w:trHeight w:val="20"/>
          <w:jc w:val="center"/>
        </w:trPr>
        <w:tc>
          <w:tcPr>
            <w:tcW w:w="440" w:type="dxa"/>
            <w:shd w:val="clear" w:color="auto" w:fill="auto"/>
            <w:noWrap/>
            <w:tcMar>
              <w:left w:w="57" w:type="dxa"/>
              <w:right w:w="57" w:type="dxa"/>
            </w:tcMar>
          </w:tcPr>
          <w:p w14:paraId="67DA3644" w14:textId="77777777" w:rsidR="001C68E8" w:rsidRDefault="001C68E8" w:rsidP="004933B4">
            <w:pPr>
              <w:numPr>
                <w:ilvl w:val="0"/>
                <w:numId w:val="1"/>
              </w:numPr>
              <w:spacing w:after="0" w:line="240" w:lineRule="auto"/>
              <w:ind w:left="0" w:firstLine="0"/>
              <w:contextualSpacing/>
              <w:jc w:val="center"/>
              <w:rPr>
                <w:rFonts w:eastAsiaTheme="minorEastAsia" w:cs="Times New Roman"/>
                <w:color w:val="000000"/>
                <w:sz w:val="22"/>
                <w:lang w:eastAsia="ru-RU"/>
              </w:rPr>
            </w:pPr>
          </w:p>
        </w:tc>
        <w:tc>
          <w:tcPr>
            <w:tcW w:w="4300" w:type="dxa"/>
            <w:shd w:val="clear" w:color="auto" w:fill="auto"/>
            <w:tcMar>
              <w:left w:w="57" w:type="dxa"/>
              <w:right w:w="57" w:type="dxa"/>
            </w:tcMar>
          </w:tcPr>
          <w:p w14:paraId="3960C05F" w14:textId="77777777" w:rsidR="001C68E8" w:rsidRPr="00E8254B" w:rsidRDefault="001C68E8" w:rsidP="000A5C9C">
            <w:pPr>
              <w:spacing w:after="0" w:line="240" w:lineRule="auto"/>
              <w:rPr>
                <w:rFonts w:cs="Times New Roman"/>
                <w:bCs/>
                <w:color w:val="000000"/>
                <w:kern w:val="2"/>
                <w:sz w:val="22"/>
              </w:rPr>
            </w:pPr>
            <w:r w:rsidRPr="00E8254B">
              <w:rPr>
                <w:bCs/>
                <w:color w:val="000000"/>
                <w:sz w:val="22"/>
              </w:rPr>
              <w:t xml:space="preserve">Техническое перевооружение АО «Карабашмедь» до производительности 280 </w:t>
            </w:r>
            <w:r w:rsidRPr="00E8254B">
              <w:rPr>
                <w:bCs/>
                <w:color w:val="000000"/>
                <w:sz w:val="22"/>
              </w:rPr>
              <w:lastRenderedPageBreak/>
              <w:t xml:space="preserve">тыс.тонн анодной меди (250 </w:t>
            </w:r>
            <w:r>
              <w:rPr>
                <w:bCs/>
                <w:color w:val="000000"/>
                <w:sz w:val="22"/>
              </w:rPr>
              <w:t>тыс. тонн из минерального сырья</w:t>
            </w:r>
            <w:r w:rsidRPr="00E8254B">
              <w:rPr>
                <w:bCs/>
                <w:color w:val="000000"/>
                <w:sz w:val="22"/>
              </w:rPr>
              <w:t xml:space="preserve"> 30 тыс. тон анодных остатков)</w:t>
            </w:r>
          </w:p>
        </w:tc>
        <w:tc>
          <w:tcPr>
            <w:tcW w:w="1559" w:type="dxa"/>
          </w:tcPr>
          <w:p w14:paraId="4FC0DC0B"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lastRenderedPageBreak/>
              <w:t>2024-2026</w:t>
            </w:r>
          </w:p>
        </w:tc>
        <w:tc>
          <w:tcPr>
            <w:tcW w:w="1559" w:type="dxa"/>
            <w:shd w:val="clear" w:color="auto" w:fill="auto"/>
            <w:tcMar>
              <w:left w:w="57" w:type="dxa"/>
              <w:right w:w="57" w:type="dxa"/>
            </w:tcMar>
          </w:tcPr>
          <w:p w14:paraId="34C6828A"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4 744,63</w:t>
            </w:r>
          </w:p>
        </w:tc>
        <w:tc>
          <w:tcPr>
            <w:tcW w:w="1883" w:type="dxa"/>
            <w:shd w:val="clear" w:color="auto" w:fill="auto"/>
            <w:tcMar>
              <w:left w:w="57" w:type="dxa"/>
              <w:right w:w="57" w:type="dxa"/>
            </w:tcMar>
          </w:tcPr>
          <w:p w14:paraId="3E8ABB3B"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0</w:t>
            </w:r>
          </w:p>
        </w:tc>
      </w:tr>
      <w:tr w:rsidR="001C68E8" w14:paraId="4DCBFA1F" w14:textId="77777777" w:rsidTr="000764C3">
        <w:trPr>
          <w:trHeight w:val="20"/>
          <w:jc w:val="center"/>
        </w:trPr>
        <w:tc>
          <w:tcPr>
            <w:tcW w:w="440" w:type="dxa"/>
            <w:shd w:val="clear" w:color="auto" w:fill="auto"/>
            <w:noWrap/>
            <w:tcMar>
              <w:left w:w="57" w:type="dxa"/>
              <w:right w:w="57" w:type="dxa"/>
            </w:tcMar>
          </w:tcPr>
          <w:p w14:paraId="33017438" w14:textId="77777777" w:rsidR="001C68E8" w:rsidRDefault="001C68E8" w:rsidP="004933B4">
            <w:pPr>
              <w:numPr>
                <w:ilvl w:val="0"/>
                <w:numId w:val="1"/>
              </w:numPr>
              <w:spacing w:after="0" w:line="240" w:lineRule="auto"/>
              <w:ind w:left="0" w:firstLine="0"/>
              <w:contextualSpacing/>
              <w:jc w:val="center"/>
              <w:rPr>
                <w:rFonts w:eastAsiaTheme="minorEastAsia" w:cs="Times New Roman"/>
                <w:color w:val="000000"/>
                <w:sz w:val="22"/>
                <w:lang w:eastAsia="ru-RU"/>
              </w:rPr>
            </w:pPr>
          </w:p>
        </w:tc>
        <w:tc>
          <w:tcPr>
            <w:tcW w:w="4300" w:type="dxa"/>
            <w:shd w:val="clear" w:color="auto" w:fill="auto"/>
            <w:tcMar>
              <w:left w:w="57" w:type="dxa"/>
              <w:right w:w="57" w:type="dxa"/>
            </w:tcMar>
          </w:tcPr>
          <w:p w14:paraId="59D45B4A" w14:textId="77777777" w:rsidR="001C68E8" w:rsidRDefault="001C68E8" w:rsidP="000A5C9C">
            <w:pPr>
              <w:spacing w:after="0" w:line="240" w:lineRule="auto"/>
              <w:rPr>
                <w:rFonts w:cs="Times New Roman"/>
                <w:bCs/>
                <w:color w:val="000000"/>
                <w:kern w:val="2"/>
                <w:sz w:val="22"/>
              </w:rPr>
            </w:pPr>
            <w:r>
              <w:rPr>
                <w:rFonts w:cs="Times New Roman"/>
                <w:bCs/>
                <w:color w:val="000000"/>
                <w:kern w:val="2"/>
                <w:sz w:val="22"/>
              </w:rPr>
              <w:t>Строительство завода минеральных удобрений в г. Карабаш производительностью 656 000</w:t>
            </w:r>
            <w:r>
              <w:rPr>
                <w:rFonts w:cs="Times New Roman"/>
                <w:bCs/>
                <w:color w:val="000000"/>
                <w:kern w:val="2"/>
                <w:sz w:val="22"/>
                <w:lang w:val="en-US"/>
              </w:rPr>
              <w:t> </w:t>
            </w:r>
            <w:r>
              <w:rPr>
                <w:rFonts w:cs="Times New Roman"/>
                <w:bCs/>
                <w:color w:val="000000"/>
                <w:kern w:val="2"/>
                <w:sz w:val="22"/>
              </w:rPr>
              <w:t>тонн удобрений в год, ООО «ИнвестХимАгро»</w:t>
            </w:r>
          </w:p>
        </w:tc>
        <w:tc>
          <w:tcPr>
            <w:tcW w:w="1559" w:type="dxa"/>
          </w:tcPr>
          <w:p w14:paraId="42BF02A5" w14:textId="77777777" w:rsidR="001C68E8" w:rsidRPr="00CD2149" w:rsidRDefault="001C68E8" w:rsidP="000A5C9C">
            <w:pPr>
              <w:spacing w:after="0" w:line="240" w:lineRule="auto"/>
              <w:jc w:val="center"/>
              <w:rPr>
                <w:rFonts w:cs="Times New Roman"/>
                <w:bCs/>
                <w:color w:val="000000"/>
                <w:kern w:val="2"/>
                <w:sz w:val="22"/>
              </w:rPr>
            </w:pPr>
            <w:r w:rsidRPr="00CD2149">
              <w:rPr>
                <w:rFonts w:cs="Times New Roman"/>
                <w:bCs/>
                <w:color w:val="000000"/>
                <w:kern w:val="2"/>
                <w:sz w:val="22"/>
              </w:rPr>
              <w:t>2019-2025</w:t>
            </w:r>
          </w:p>
        </w:tc>
        <w:tc>
          <w:tcPr>
            <w:tcW w:w="1559" w:type="dxa"/>
            <w:shd w:val="clear" w:color="auto" w:fill="auto"/>
            <w:tcMar>
              <w:left w:w="57" w:type="dxa"/>
              <w:right w:w="57" w:type="dxa"/>
            </w:tcMar>
          </w:tcPr>
          <w:p w14:paraId="34D548D6"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12 432</w:t>
            </w:r>
          </w:p>
        </w:tc>
        <w:tc>
          <w:tcPr>
            <w:tcW w:w="1883" w:type="dxa"/>
            <w:shd w:val="clear" w:color="auto" w:fill="auto"/>
            <w:tcMar>
              <w:left w:w="57" w:type="dxa"/>
              <w:right w:w="57" w:type="dxa"/>
            </w:tcMar>
          </w:tcPr>
          <w:p w14:paraId="75580BDC"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363</w:t>
            </w:r>
          </w:p>
        </w:tc>
      </w:tr>
      <w:tr w:rsidR="001C68E8" w14:paraId="64CC7374" w14:textId="77777777" w:rsidTr="000764C3">
        <w:trPr>
          <w:trHeight w:val="20"/>
          <w:jc w:val="center"/>
        </w:trPr>
        <w:tc>
          <w:tcPr>
            <w:tcW w:w="440" w:type="dxa"/>
            <w:shd w:val="clear" w:color="auto" w:fill="auto"/>
            <w:noWrap/>
            <w:tcMar>
              <w:left w:w="57" w:type="dxa"/>
              <w:right w:w="57" w:type="dxa"/>
            </w:tcMar>
          </w:tcPr>
          <w:p w14:paraId="25475333" w14:textId="77777777" w:rsidR="001C68E8" w:rsidRDefault="001C68E8" w:rsidP="004933B4">
            <w:pPr>
              <w:numPr>
                <w:ilvl w:val="0"/>
                <w:numId w:val="1"/>
              </w:numPr>
              <w:spacing w:after="0" w:line="240" w:lineRule="auto"/>
              <w:ind w:left="0" w:firstLine="0"/>
              <w:contextualSpacing/>
              <w:jc w:val="center"/>
              <w:rPr>
                <w:rFonts w:eastAsiaTheme="minorEastAsia" w:cs="Times New Roman"/>
                <w:color w:val="000000"/>
                <w:sz w:val="22"/>
                <w:lang w:eastAsia="ru-RU"/>
              </w:rPr>
            </w:pPr>
          </w:p>
        </w:tc>
        <w:tc>
          <w:tcPr>
            <w:tcW w:w="4300" w:type="dxa"/>
            <w:shd w:val="clear" w:color="auto" w:fill="auto"/>
            <w:tcMar>
              <w:left w:w="57" w:type="dxa"/>
              <w:right w:w="57" w:type="dxa"/>
            </w:tcMar>
          </w:tcPr>
          <w:p w14:paraId="3C4FA07F" w14:textId="77777777" w:rsidR="001C68E8" w:rsidRDefault="001C68E8" w:rsidP="000A5C9C">
            <w:pPr>
              <w:spacing w:after="0" w:line="240" w:lineRule="auto"/>
              <w:rPr>
                <w:rFonts w:cs="Times New Roman"/>
                <w:bCs/>
                <w:color w:val="000000"/>
                <w:kern w:val="2"/>
                <w:sz w:val="22"/>
              </w:rPr>
            </w:pPr>
            <w:r>
              <w:rPr>
                <w:rFonts w:cs="Times New Roman"/>
                <w:bCs/>
                <w:color w:val="000000"/>
                <w:kern w:val="2"/>
                <w:sz w:val="22"/>
              </w:rPr>
              <w:t>Клуб загородного отдыха «Марина Дель Рэй», ИП Чулков С.В.</w:t>
            </w:r>
          </w:p>
        </w:tc>
        <w:tc>
          <w:tcPr>
            <w:tcW w:w="1559" w:type="dxa"/>
          </w:tcPr>
          <w:p w14:paraId="55CD013A" w14:textId="77777777" w:rsidR="001C68E8" w:rsidRPr="00CD2149" w:rsidRDefault="001C68E8" w:rsidP="000A5C9C">
            <w:pPr>
              <w:spacing w:after="0" w:line="240" w:lineRule="auto"/>
              <w:jc w:val="center"/>
              <w:rPr>
                <w:rFonts w:cs="Times New Roman"/>
                <w:bCs/>
                <w:color w:val="000000"/>
                <w:kern w:val="2"/>
                <w:sz w:val="22"/>
              </w:rPr>
            </w:pPr>
            <w:r w:rsidRPr="00CD2149">
              <w:rPr>
                <w:rFonts w:cs="Times New Roman"/>
                <w:bCs/>
                <w:color w:val="000000"/>
                <w:kern w:val="2"/>
                <w:sz w:val="22"/>
              </w:rPr>
              <w:t>2022-2025</w:t>
            </w:r>
          </w:p>
        </w:tc>
        <w:tc>
          <w:tcPr>
            <w:tcW w:w="1559" w:type="dxa"/>
            <w:shd w:val="clear" w:color="auto" w:fill="auto"/>
            <w:tcMar>
              <w:left w:w="57" w:type="dxa"/>
              <w:right w:w="57" w:type="dxa"/>
            </w:tcMar>
          </w:tcPr>
          <w:p w14:paraId="34B4E6C9"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51</w:t>
            </w:r>
          </w:p>
        </w:tc>
        <w:tc>
          <w:tcPr>
            <w:tcW w:w="1883" w:type="dxa"/>
            <w:shd w:val="clear" w:color="auto" w:fill="auto"/>
            <w:tcMar>
              <w:left w:w="57" w:type="dxa"/>
              <w:right w:w="57" w:type="dxa"/>
            </w:tcMar>
          </w:tcPr>
          <w:p w14:paraId="1B068942"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6</w:t>
            </w:r>
          </w:p>
        </w:tc>
      </w:tr>
      <w:tr w:rsidR="001C68E8" w14:paraId="210CBEFF" w14:textId="77777777" w:rsidTr="000764C3">
        <w:trPr>
          <w:trHeight w:val="20"/>
          <w:jc w:val="center"/>
        </w:trPr>
        <w:tc>
          <w:tcPr>
            <w:tcW w:w="440" w:type="dxa"/>
            <w:shd w:val="clear" w:color="auto" w:fill="auto"/>
            <w:noWrap/>
            <w:tcMar>
              <w:left w:w="57" w:type="dxa"/>
              <w:right w:w="57" w:type="dxa"/>
            </w:tcMar>
          </w:tcPr>
          <w:p w14:paraId="1276181D" w14:textId="77777777" w:rsidR="001C68E8" w:rsidRDefault="001C68E8" w:rsidP="004933B4">
            <w:pPr>
              <w:numPr>
                <w:ilvl w:val="0"/>
                <w:numId w:val="1"/>
              </w:numPr>
              <w:spacing w:after="0" w:line="240" w:lineRule="auto"/>
              <w:ind w:left="0" w:firstLine="0"/>
              <w:contextualSpacing/>
              <w:jc w:val="center"/>
              <w:rPr>
                <w:rFonts w:eastAsiaTheme="minorEastAsia" w:cs="Times New Roman"/>
                <w:color w:val="000000"/>
                <w:sz w:val="22"/>
                <w:lang w:eastAsia="ru-RU"/>
              </w:rPr>
            </w:pPr>
          </w:p>
        </w:tc>
        <w:tc>
          <w:tcPr>
            <w:tcW w:w="4300" w:type="dxa"/>
            <w:shd w:val="clear" w:color="auto" w:fill="auto"/>
            <w:tcMar>
              <w:left w:w="57" w:type="dxa"/>
              <w:right w:w="57" w:type="dxa"/>
            </w:tcMar>
          </w:tcPr>
          <w:p w14:paraId="5787C462" w14:textId="77777777" w:rsidR="001C68E8" w:rsidRDefault="001C68E8" w:rsidP="000A5C9C">
            <w:pPr>
              <w:spacing w:after="0" w:line="240" w:lineRule="auto"/>
              <w:rPr>
                <w:rFonts w:cs="Times New Roman"/>
                <w:bCs/>
                <w:color w:val="000000"/>
                <w:kern w:val="2"/>
                <w:sz w:val="22"/>
              </w:rPr>
            </w:pPr>
            <w:r>
              <w:rPr>
                <w:rFonts w:cs="Times New Roman"/>
                <w:bCs/>
                <w:color w:val="000000"/>
                <w:kern w:val="2"/>
                <w:sz w:val="22"/>
              </w:rPr>
              <w:t>Курорт-отель «Янтарь», ИП</w:t>
            </w:r>
            <w:r>
              <w:rPr>
                <w:rFonts w:cs="Times New Roman"/>
                <w:bCs/>
                <w:color w:val="000000"/>
                <w:kern w:val="2"/>
                <w:sz w:val="22"/>
                <w:lang w:val="en-US"/>
              </w:rPr>
              <w:t> </w:t>
            </w:r>
            <w:r>
              <w:rPr>
                <w:rFonts w:cs="Times New Roman"/>
                <w:bCs/>
                <w:color w:val="000000"/>
                <w:kern w:val="2"/>
                <w:sz w:val="22"/>
              </w:rPr>
              <w:t>Кожевникова Т.П.</w:t>
            </w:r>
          </w:p>
        </w:tc>
        <w:tc>
          <w:tcPr>
            <w:tcW w:w="1559" w:type="dxa"/>
          </w:tcPr>
          <w:p w14:paraId="0E85D81E"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2023-2029</w:t>
            </w:r>
          </w:p>
        </w:tc>
        <w:tc>
          <w:tcPr>
            <w:tcW w:w="1559" w:type="dxa"/>
            <w:shd w:val="clear" w:color="auto" w:fill="auto"/>
            <w:tcMar>
              <w:left w:w="57" w:type="dxa"/>
              <w:right w:w="57" w:type="dxa"/>
            </w:tcMar>
          </w:tcPr>
          <w:p w14:paraId="3FC0BBAF"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501</w:t>
            </w:r>
          </w:p>
        </w:tc>
        <w:tc>
          <w:tcPr>
            <w:tcW w:w="1883" w:type="dxa"/>
            <w:shd w:val="clear" w:color="auto" w:fill="auto"/>
            <w:tcMar>
              <w:left w:w="57" w:type="dxa"/>
              <w:right w:w="57" w:type="dxa"/>
            </w:tcMar>
          </w:tcPr>
          <w:p w14:paraId="5FECF8AC" w14:textId="77777777" w:rsidR="001C68E8" w:rsidRDefault="001C68E8" w:rsidP="000A5C9C">
            <w:pPr>
              <w:spacing w:after="0" w:line="240" w:lineRule="auto"/>
              <w:jc w:val="center"/>
              <w:rPr>
                <w:rFonts w:cs="Times New Roman"/>
                <w:bCs/>
                <w:color w:val="000000"/>
                <w:kern w:val="2"/>
                <w:sz w:val="22"/>
              </w:rPr>
            </w:pPr>
            <w:r>
              <w:rPr>
                <w:rFonts w:cs="Times New Roman"/>
                <w:bCs/>
                <w:color w:val="000000"/>
                <w:kern w:val="2"/>
                <w:sz w:val="22"/>
              </w:rPr>
              <w:t>80</w:t>
            </w:r>
          </w:p>
        </w:tc>
      </w:tr>
      <w:tr w:rsidR="000764C3" w:rsidRPr="00CD2149" w14:paraId="0C615462" w14:textId="77777777" w:rsidTr="000764C3">
        <w:trPr>
          <w:trHeight w:val="20"/>
          <w:jc w:val="center"/>
        </w:trPr>
        <w:tc>
          <w:tcPr>
            <w:tcW w:w="440" w:type="dxa"/>
            <w:shd w:val="clear" w:color="auto" w:fill="auto"/>
            <w:noWrap/>
            <w:tcMar>
              <w:left w:w="57" w:type="dxa"/>
              <w:right w:w="57" w:type="dxa"/>
            </w:tcMar>
          </w:tcPr>
          <w:p w14:paraId="0107EE51" w14:textId="77777777" w:rsidR="001C68E8" w:rsidRPr="00CD2149" w:rsidRDefault="001C68E8" w:rsidP="004933B4">
            <w:pPr>
              <w:numPr>
                <w:ilvl w:val="0"/>
                <w:numId w:val="1"/>
              </w:numPr>
              <w:spacing w:after="0" w:line="240" w:lineRule="auto"/>
              <w:ind w:left="0" w:firstLine="0"/>
              <w:contextualSpacing/>
              <w:jc w:val="center"/>
              <w:rPr>
                <w:rFonts w:eastAsiaTheme="minorEastAsia" w:cs="Times New Roman"/>
                <w:sz w:val="22"/>
                <w:lang w:eastAsia="ru-RU"/>
              </w:rPr>
            </w:pPr>
          </w:p>
        </w:tc>
        <w:tc>
          <w:tcPr>
            <w:tcW w:w="4300" w:type="dxa"/>
            <w:shd w:val="clear" w:color="auto" w:fill="auto"/>
            <w:tcMar>
              <w:left w:w="57" w:type="dxa"/>
              <w:right w:w="57" w:type="dxa"/>
            </w:tcMar>
          </w:tcPr>
          <w:p w14:paraId="284E5D50" w14:textId="77777777" w:rsidR="001C68E8" w:rsidRPr="00CD2149" w:rsidRDefault="001C68E8" w:rsidP="000A5C9C">
            <w:pPr>
              <w:spacing w:after="0" w:line="240" w:lineRule="auto"/>
              <w:rPr>
                <w:rFonts w:cs="Times New Roman"/>
                <w:bCs/>
                <w:kern w:val="2"/>
                <w:sz w:val="22"/>
              </w:rPr>
            </w:pPr>
            <w:r w:rsidRPr="00CD2149">
              <w:rPr>
                <w:rFonts w:cs="Times New Roman"/>
                <w:bCs/>
                <w:kern w:val="2"/>
                <w:sz w:val="22"/>
              </w:rPr>
              <w:t>ООО «КАЗ»</w:t>
            </w:r>
          </w:p>
        </w:tc>
        <w:tc>
          <w:tcPr>
            <w:tcW w:w="1559" w:type="dxa"/>
          </w:tcPr>
          <w:p w14:paraId="615E8F44" w14:textId="77777777" w:rsidR="001C68E8" w:rsidRPr="00CD2149" w:rsidRDefault="001C68E8" w:rsidP="000A5C9C">
            <w:pPr>
              <w:spacing w:after="0" w:line="240" w:lineRule="auto"/>
              <w:jc w:val="center"/>
              <w:rPr>
                <w:rFonts w:cs="Times New Roman"/>
                <w:bCs/>
                <w:kern w:val="2"/>
                <w:sz w:val="22"/>
              </w:rPr>
            </w:pPr>
            <w:r w:rsidRPr="00CD2149">
              <w:rPr>
                <w:rFonts w:cs="Times New Roman"/>
                <w:bCs/>
                <w:kern w:val="2"/>
                <w:sz w:val="22"/>
              </w:rPr>
              <w:t>2025</w:t>
            </w:r>
          </w:p>
        </w:tc>
        <w:tc>
          <w:tcPr>
            <w:tcW w:w="1559" w:type="dxa"/>
            <w:shd w:val="clear" w:color="auto" w:fill="auto"/>
            <w:tcMar>
              <w:left w:w="57" w:type="dxa"/>
              <w:right w:w="57" w:type="dxa"/>
            </w:tcMar>
          </w:tcPr>
          <w:p w14:paraId="03AB1ACE" w14:textId="77777777" w:rsidR="001C68E8" w:rsidRPr="00CD2149" w:rsidRDefault="001C68E8" w:rsidP="000A5C9C">
            <w:pPr>
              <w:spacing w:after="0" w:line="240" w:lineRule="auto"/>
              <w:jc w:val="center"/>
              <w:rPr>
                <w:rFonts w:cs="Times New Roman"/>
                <w:bCs/>
                <w:kern w:val="2"/>
                <w:sz w:val="22"/>
              </w:rPr>
            </w:pPr>
            <w:r w:rsidRPr="00CD2149">
              <w:rPr>
                <w:rFonts w:cs="Times New Roman"/>
                <w:bCs/>
                <w:kern w:val="2"/>
                <w:sz w:val="22"/>
              </w:rPr>
              <w:t>16,0</w:t>
            </w:r>
          </w:p>
        </w:tc>
        <w:tc>
          <w:tcPr>
            <w:tcW w:w="1883" w:type="dxa"/>
            <w:shd w:val="clear" w:color="auto" w:fill="auto"/>
            <w:tcMar>
              <w:left w:w="57" w:type="dxa"/>
              <w:right w:w="57" w:type="dxa"/>
            </w:tcMar>
          </w:tcPr>
          <w:p w14:paraId="56300CA1" w14:textId="77777777" w:rsidR="001C68E8" w:rsidRPr="00CD2149" w:rsidRDefault="001C68E8" w:rsidP="000A5C9C">
            <w:pPr>
              <w:spacing w:after="0" w:line="240" w:lineRule="auto"/>
              <w:jc w:val="center"/>
              <w:rPr>
                <w:rFonts w:cs="Times New Roman"/>
                <w:bCs/>
                <w:kern w:val="2"/>
                <w:sz w:val="22"/>
              </w:rPr>
            </w:pPr>
          </w:p>
        </w:tc>
      </w:tr>
    </w:tbl>
    <w:p w14:paraId="0CEEE98E" w14:textId="77777777" w:rsidR="001C68E8" w:rsidRDefault="001C68E8" w:rsidP="001C68E8">
      <w:pPr>
        <w:pStyle w:val="2"/>
        <w:rPr>
          <w:szCs w:val="28"/>
          <w:lang w:eastAsia="ru-RU"/>
        </w:rPr>
      </w:pPr>
      <w:r>
        <w:rPr>
          <w:szCs w:val="28"/>
          <w:lang w:eastAsia="ru-RU"/>
        </w:rPr>
        <w:t>УРОВЕНЬ ЖИЗНИ, ЗАНЯТОСТЬ И БЕЗРАБОТИЦА</w:t>
      </w:r>
    </w:p>
    <w:p w14:paraId="448297AB" w14:textId="1D389123" w:rsidR="001C68E8" w:rsidRDefault="001C68E8" w:rsidP="001C68E8">
      <w:pPr>
        <w:spacing w:after="0" w:line="240" w:lineRule="auto"/>
        <w:ind w:firstLine="709"/>
        <w:rPr>
          <w:rFonts w:eastAsia="Times New Roman" w:cs="Times New Roman"/>
          <w:color w:val="000000"/>
          <w:szCs w:val="26"/>
          <w:highlight w:val="yellow"/>
        </w:rPr>
      </w:pPr>
      <w:r>
        <w:rPr>
          <w:rFonts w:eastAsia="Times New Roman" w:cs="Times New Roman"/>
          <w:color w:val="000000"/>
          <w:szCs w:val="26"/>
        </w:rPr>
        <w:t xml:space="preserve">- заработная плата по крупным и средним организациям </w:t>
      </w:r>
      <w:r w:rsidR="002A675A">
        <w:rPr>
          <w:rFonts w:eastAsia="Times New Roman" w:cs="Times New Roman"/>
          <w:color w:val="000000"/>
          <w:szCs w:val="26"/>
        </w:rPr>
        <w:t xml:space="preserve">КГО </w:t>
      </w:r>
      <w:r>
        <w:rPr>
          <w:rFonts w:eastAsia="Times New Roman" w:cs="Times New Roman"/>
          <w:color w:val="000000"/>
          <w:szCs w:val="26"/>
        </w:rPr>
        <w:t xml:space="preserve">за 2025 год к 2024 году выросла на </w:t>
      </w:r>
      <w:r w:rsidR="00E65266">
        <w:rPr>
          <w:rFonts w:eastAsia="Times New Roman" w:cs="Times New Roman"/>
          <w:color w:val="000000"/>
          <w:szCs w:val="26"/>
        </w:rPr>
        <w:t>36</w:t>
      </w:r>
      <w:r>
        <w:rPr>
          <w:rFonts w:eastAsia="Times New Roman" w:cs="Times New Roman"/>
          <w:color w:val="000000"/>
          <w:szCs w:val="26"/>
        </w:rPr>
        <w:t>,</w:t>
      </w:r>
      <w:r w:rsidR="00E65266">
        <w:rPr>
          <w:rFonts w:eastAsia="Times New Roman" w:cs="Times New Roman"/>
          <w:color w:val="000000"/>
          <w:szCs w:val="26"/>
        </w:rPr>
        <w:t>6</w:t>
      </w:r>
      <w:r>
        <w:rPr>
          <w:rFonts w:eastAsia="Times New Roman" w:cs="Times New Roman"/>
          <w:color w:val="000000"/>
          <w:szCs w:val="26"/>
        </w:rPr>
        <w:t xml:space="preserve"> %, </w:t>
      </w:r>
      <w:r w:rsidRPr="00F04C4C">
        <w:rPr>
          <w:rFonts w:eastAsia="Times New Roman" w:cs="Times New Roman"/>
          <w:szCs w:val="26"/>
        </w:rPr>
        <w:t>что в целом соста</w:t>
      </w:r>
      <w:r w:rsidR="00E65266" w:rsidRPr="00F04C4C">
        <w:rPr>
          <w:rFonts w:eastAsia="Times New Roman" w:cs="Times New Roman"/>
          <w:szCs w:val="26"/>
        </w:rPr>
        <w:t>вляет среднеобластному уровню (+24</w:t>
      </w:r>
      <w:r w:rsidRPr="00F04C4C">
        <w:rPr>
          <w:rFonts w:eastAsia="Times New Roman" w:cs="Times New Roman"/>
          <w:szCs w:val="26"/>
        </w:rPr>
        <w:t>,</w:t>
      </w:r>
      <w:r w:rsidR="00E65266" w:rsidRPr="00F04C4C">
        <w:rPr>
          <w:rFonts w:eastAsia="Times New Roman" w:cs="Times New Roman"/>
          <w:szCs w:val="26"/>
        </w:rPr>
        <w:t>6</w:t>
      </w:r>
      <w:r w:rsidRPr="00F04C4C">
        <w:rPr>
          <w:rFonts w:eastAsia="Times New Roman" w:cs="Times New Roman"/>
          <w:szCs w:val="26"/>
        </w:rPr>
        <w:t xml:space="preserve">%), </w:t>
      </w:r>
      <w:r>
        <w:rPr>
          <w:rFonts w:eastAsia="Times New Roman" w:cs="Times New Roman"/>
          <w:color w:val="000000"/>
          <w:szCs w:val="26"/>
        </w:rPr>
        <w:t xml:space="preserve">также выросла и в номинальном выражении: 90,5 тыс. рублей против </w:t>
      </w:r>
      <w:r w:rsidR="00F04C4C">
        <w:rPr>
          <w:rFonts w:eastAsia="Times New Roman" w:cs="Times New Roman"/>
          <w:color w:val="000000"/>
          <w:szCs w:val="26"/>
        </w:rPr>
        <w:t>81</w:t>
      </w:r>
      <w:r>
        <w:rPr>
          <w:rFonts w:eastAsia="Times New Roman" w:cs="Times New Roman"/>
          <w:color w:val="000000"/>
          <w:szCs w:val="26"/>
        </w:rPr>
        <w:t>,</w:t>
      </w:r>
      <w:r w:rsidR="002A675A">
        <w:rPr>
          <w:rFonts w:eastAsia="Times New Roman" w:cs="Times New Roman"/>
          <w:color w:val="000000"/>
          <w:szCs w:val="26"/>
        </w:rPr>
        <w:t>4</w:t>
      </w:r>
      <w:r>
        <w:rPr>
          <w:rFonts w:eastAsia="Times New Roman" w:cs="Times New Roman"/>
          <w:color w:val="000000"/>
          <w:szCs w:val="26"/>
        </w:rPr>
        <w:t> тыс. рублей по региону;</w:t>
      </w:r>
    </w:p>
    <w:p w14:paraId="610165F8" w14:textId="77777777" w:rsidR="001C68E8" w:rsidRDefault="001C68E8" w:rsidP="001C68E8">
      <w:pPr>
        <w:spacing w:after="0" w:line="240" w:lineRule="auto"/>
        <w:ind w:firstLine="709"/>
        <w:rPr>
          <w:rFonts w:eastAsia="Times New Roman" w:cs="Times New Roman"/>
          <w:color w:val="000000"/>
          <w:szCs w:val="26"/>
        </w:rPr>
      </w:pPr>
      <w:r>
        <w:rPr>
          <w:rFonts w:eastAsia="Times New Roman" w:cs="Times New Roman"/>
          <w:color w:val="000000"/>
          <w:szCs w:val="26"/>
        </w:rPr>
        <w:t xml:space="preserve">- Наблюдается рост безработицы, </w:t>
      </w:r>
      <w:r w:rsidRPr="0028369D">
        <w:rPr>
          <w:rFonts w:eastAsia="Times New Roman" w:cs="Times New Roman"/>
          <w:szCs w:val="26"/>
        </w:rPr>
        <w:t xml:space="preserve">что соответствует областному тренду, </w:t>
      </w:r>
      <w:r>
        <w:rPr>
          <w:rFonts w:eastAsia="Times New Roman" w:cs="Times New Roman"/>
          <w:color w:val="000000"/>
          <w:szCs w:val="26"/>
        </w:rPr>
        <w:t>при этом по состоянию на 01.01.2026 г. по уровню выше на 1,1 п.п. (1,5% и 0,4% соответственно).</w:t>
      </w:r>
    </w:p>
    <w:p w14:paraId="0DB1B5AF" w14:textId="77777777" w:rsidR="001C68E8" w:rsidRDefault="001C68E8" w:rsidP="001C68E8">
      <w:pPr>
        <w:spacing w:after="0" w:line="240" w:lineRule="auto"/>
        <w:ind w:firstLine="709"/>
        <w:rPr>
          <w:rFonts w:eastAsia="Times New Roman" w:cs="Times New Roman"/>
          <w:color w:val="000000"/>
          <w:szCs w:val="26"/>
        </w:rPr>
      </w:pPr>
    </w:p>
    <w:tbl>
      <w:tblPr>
        <w:tblStyle w:val="af3"/>
        <w:tblW w:w="9857" w:type="dxa"/>
        <w:jc w:val="center"/>
        <w:tblLook w:val="04A0" w:firstRow="1" w:lastRow="0" w:firstColumn="1" w:lastColumn="0" w:noHBand="0" w:noVBand="1"/>
      </w:tblPr>
      <w:tblGrid>
        <w:gridCol w:w="6200"/>
        <w:gridCol w:w="1219"/>
        <w:gridCol w:w="1219"/>
        <w:gridCol w:w="1219"/>
      </w:tblGrid>
      <w:tr w:rsidR="001C68E8" w14:paraId="77770138" w14:textId="77777777" w:rsidTr="00F04C4C">
        <w:trPr>
          <w:trHeight w:val="20"/>
          <w:tblHeader/>
          <w:jc w:val="center"/>
        </w:trPr>
        <w:tc>
          <w:tcPr>
            <w:tcW w:w="620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7593C533" w14:textId="77777777" w:rsidR="001C68E8" w:rsidRDefault="001C68E8" w:rsidP="000A5C9C">
            <w:pPr>
              <w:jc w:val="center"/>
              <w:rPr>
                <w:rFonts w:cs="Times New Roman"/>
                <w:b/>
                <w:sz w:val="22"/>
              </w:rPr>
            </w:pPr>
            <w:r>
              <w:rPr>
                <w:rFonts w:cs="Times New Roman"/>
                <w:b/>
                <w:sz w:val="22"/>
              </w:rPr>
              <w:t>Наименование показателя</w:t>
            </w:r>
          </w:p>
        </w:tc>
        <w:tc>
          <w:tcPr>
            <w:tcW w:w="121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4101326F" w14:textId="77777777" w:rsidR="001C68E8" w:rsidRDefault="001C68E8" w:rsidP="000A5C9C">
            <w:pPr>
              <w:jc w:val="center"/>
              <w:rPr>
                <w:rFonts w:cs="Times New Roman"/>
                <w:b/>
                <w:sz w:val="22"/>
              </w:rPr>
            </w:pPr>
            <w:r>
              <w:rPr>
                <w:rFonts w:cs="Times New Roman"/>
                <w:b/>
                <w:sz w:val="22"/>
              </w:rPr>
              <w:t>2023</w:t>
            </w:r>
          </w:p>
        </w:tc>
        <w:tc>
          <w:tcPr>
            <w:tcW w:w="121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5F89E5E" w14:textId="77777777" w:rsidR="001C68E8" w:rsidRDefault="001C68E8" w:rsidP="000A5C9C">
            <w:pPr>
              <w:jc w:val="center"/>
              <w:rPr>
                <w:rFonts w:cs="Times New Roman"/>
                <w:b/>
                <w:sz w:val="22"/>
              </w:rPr>
            </w:pPr>
            <w:r>
              <w:rPr>
                <w:rFonts w:cs="Times New Roman"/>
                <w:b/>
                <w:sz w:val="22"/>
              </w:rPr>
              <w:t>2024</w:t>
            </w:r>
          </w:p>
        </w:tc>
        <w:tc>
          <w:tcPr>
            <w:tcW w:w="121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0DE07862" w14:textId="77777777" w:rsidR="001C68E8" w:rsidRDefault="001C68E8" w:rsidP="000A5C9C">
            <w:pPr>
              <w:jc w:val="center"/>
              <w:rPr>
                <w:rFonts w:cs="Times New Roman"/>
                <w:b/>
                <w:sz w:val="22"/>
              </w:rPr>
            </w:pPr>
            <w:r>
              <w:rPr>
                <w:rFonts w:cs="Times New Roman"/>
                <w:b/>
                <w:sz w:val="22"/>
              </w:rPr>
              <w:t>2025</w:t>
            </w:r>
          </w:p>
        </w:tc>
      </w:tr>
      <w:tr w:rsidR="001C68E8" w14:paraId="776D276C" w14:textId="77777777" w:rsidTr="00F04C4C">
        <w:trPr>
          <w:trHeight w:val="20"/>
          <w:jc w:val="center"/>
        </w:trPr>
        <w:tc>
          <w:tcPr>
            <w:tcW w:w="6200" w:type="dxa"/>
            <w:tcBorders>
              <w:top w:val="single" w:sz="4" w:space="0" w:color="000000"/>
              <w:left w:val="single" w:sz="4" w:space="0" w:color="000000"/>
              <w:bottom w:val="single" w:sz="4" w:space="0" w:color="000000"/>
              <w:right w:val="single" w:sz="4" w:space="0" w:color="000000"/>
            </w:tcBorders>
          </w:tcPr>
          <w:p w14:paraId="2B76B556" w14:textId="77777777" w:rsidR="001C68E8" w:rsidRDefault="001C68E8" w:rsidP="000A5C9C">
            <w:pPr>
              <w:rPr>
                <w:rFonts w:cs="Times New Roman"/>
                <w:sz w:val="22"/>
              </w:rPr>
            </w:pPr>
            <w:r>
              <w:rPr>
                <w:rFonts w:cs="Times New Roman"/>
                <w:sz w:val="22"/>
              </w:rPr>
              <w:t xml:space="preserve">Среднемесячная номинальная начисленная заработная плата работников </w:t>
            </w:r>
            <w:r>
              <w:rPr>
                <w:rFonts w:cs="Times New Roman"/>
                <w:b/>
                <w:sz w:val="22"/>
              </w:rPr>
              <w:t>крупных и средних</w:t>
            </w:r>
            <w:r>
              <w:rPr>
                <w:rFonts w:cs="Times New Roman"/>
                <w:sz w:val="22"/>
              </w:rPr>
              <w:t xml:space="preserve"> организаций </w:t>
            </w:r>
            <w:r>
              <w:rPr>
                <w:rFonts w:cs="Times New Roman"/>
                <w:b/>
                <w:sz w:val="22"/>
              </w:rPr>
              <w:t xml:space="preserve">(Статистика), </w:t>
            </w:r>
            <w:r>
              <w:rPr>
                <w:rFonts w:cs="Times New Roman"/>
                <w:sz w:val="22"/>
              </w:rPr>
              <w:t>рублей</w:t>
            </w:r>
          </w:p>
        </w:tc>
        <w:tc>
          <w:tcPr>
            <w:tcW w:w="1219" w:type="dxa"/>
            <w:tcBorders>
              <w:top w:val="single" w:sz="4" w:space="0" w:color="000000"/>
              <w:left w:val="single" w:sz="4" w:space="0" w:color="000000"/>
              <w:bottom w:val="single" w:sz="4" w:space="0" w:color="000000"/>
              <w:right w:val="single" w:sz="4" w:space="0" w:color="000000"/>
            </w:tcBorders>
          </w:tcPr>
          <w:p w14:paraId="04175E9E" w14:textId="77777777" w:rsidR="001C68E8" w:rsidRDefault="001C68E8" w:rsidP="000A5C9C">
            <w:pPr>
              <w:jc w:val="center"/>
              <w:rPr>
                <w:rFonts w:cs="Times New Roman"/>
                <w:sz w:val="22"/>
              </w:rPr>
            </w:pPr>
            <w:r>
              <w:rPr>
                <w:rFonts w:cs="Times New Roman"/>
                <w:sz w:val="22"/>
              </w:rPr>
              <w:t>53 404,5</w:t>
            </w:r>
          </w:p>
          <w:p w14:paraId="0F95739F" w14:textId="77777777" w:rsidR="001C68E8" w:rsidRDefault="001C68E8" w:rsidP="000A5C9C">
            <w:pPr>
              <w:jc w:val="center"/>
              <w:rPr>
                <w:rFonts w:cs="Times New Roman"/>
                <w:sz w:val="22"/>
              </w:rPr>
            </w:pPr>
            <w:r>
              <w:rPr>
                <w:rFonts w:cs="Times New Roman"/>
                <w:sz w:val="22"/>
              </w:rPr>
              <w:t>(114,7%)</w:t>
            </w:r>
          </w:p>
        </w:tc>
        <w:tc>
          <w:tcPr>
            <w:tcW w:w="1219" w:type="dxa"/>
            <w:tcBorders>
              <w:top w:val="single" w:sz="4" w:space="0" w:color="000000"/>
              <w:left w:val="single" w:sz="4" w:space="0" w:color="000000"/>
              <w:bottom w:val="single" w:sz="4" w:space="0" w:color="000000"/>
              <w:right w:val="single" w:sz="4" w:space="0" w:color="000000"/>
            </w:tcBorders>
          </w:tcPr>
          <w:p w14:paraId="73815248" w14:textId="68737D31" w:rsidR="001C68E8" w:rsidRDefault="001C68E8" w:rsidP="000A5C9C">
            <w:pPr>
              <w:jc w:val="center"/>
              <w:rPr>
                <w:rFonts w:eastAsia="Times New Roman" w:cs="Times New Roman"/>
                <w:color w:val="000000"/>
                <w:sz w:val="22"/>
              </w:rPr>
            </w:pPr>
            <w:r>
              <w:rPr>
                <w:rFonts w:eastAsia="Times New Roman" w:cs="Times New Roman"/>
                <w:color w:val="000000"/>
                <w:sz w:val="22"/>
              </w:rPr>
              <w:t>6</w:t>
            </w:r>
            <w:r w:rsidR="00F04C4C">
              <w:rPr>
                <w:rFonts w:eastAsia="Times New Roman" w:cs="Times New Roman"/>
                <w:color w:val="000000"/>
                <w:sz w:val="22"/>
              </w:rPr>
              <w:t>6</w:t>
            </w:r>
            <w:r>
              <w:rPr>
                <w:rFonts w:eastAsia="Times New Roman" w:cs="Times New Roman"/>
                <w:color w:val="000000"/>
                <w:sz w:val="22"/>
              </w:rPr>
              <w:t xml:space="preserve"> </w:t>
            </w:r>
            <w:r w:rsidR="00F04C4C">
              <w:rPr>
                <w:rFonts w:eastAsia="Times New Roman" w:cs="Times New Roman"/>
                <w:color w:val="000000"/>
                <w:sz w:val="22"/>
              </w:rPr>
              <w:t>587</w:t>
            </w:r>
            <w:r>
              <w:rPr>
                <w:rFonts w:eastAsia="Times New Roman" w:cs="Times New Roman"/>
                <w:color w:val="000000"/>
                <w:sz w:val="22"/>
              </w:rPr>
              <w:t>,</w:t>
            </w:r>
            <w:r w:rsidR="00F04C4C">
              <w:rPr>
                <w:rFonts w:eastAsia="Times New Roman" w:cs="Times New Roman"/>
                <w:color w:val="000000"/>
                <w:sz w:val="22"/>
              </w:rPr>
              <w:t>7</w:t>
            </w:r>
          </w:p>
          <w:p w14:paraId="433E84D9" w14:textId="7F3FDE64" w:rsidR="001C68E8" w:rsidRDefault="001C68E8" w:rsidP="00F04C4C">
            <w:pPr>
              <w:jc w:val="center"/>
              <w:rPr>
                <w:rFonts w:eastAsia="Times New Roman" w:cs="Times New Roman"/>
                <w:color w:val="000000"/>
                <w:sz w:val="22"/>
              </w:rPr>
            </w:pPr>
            <w:r>
              <w:rPr>
                <w:rFonts w:eastAsia="Times New Roman" w:cs="Times New Roman"/>
                <w:color w:val="000000"/>
                <w:sz w:val="22"/>
              </w:rPr>
              <w:t>(126,</w:t>
            </w:r>
            <w:r w:rsidR="00F04C4C">
              <w:rPr>
                <w:rFonts w:eastAsia="Times New Roman" w:cs="Times New Roman"/>
                <w:color w:val="000000"/>
                <w:sz w:val="22"/>
              </w:rPr>
              <w:t>1</w:t>
            </w:r>
            <w:r>
              <w:rPr>
                <w:rFonts w:eastAsia="Times New Roman" w:cs="Times New Roman"/>
                <w:color w:val="000000"/>
                <w:sz w:val="22"/>
              </w:rPr>
              <w:t>%)</w:t>
            </w:r>
          </w:p>
        </w:tc>
        <w:tc>
          <w:tcPr>
            <w:tcW w:w="1219" w:type="dxa"/>
            <w:tcBorders>
              <w:top w:val="single" w:sz="4" w:space="0" w:color="000000"/>
              <w:left w:val="single" w:sz="4" w:space="0" w:color="000000"/>
              <w:bottom w:val="single" w:sz="4" w:space="0" w:color="000000"/>
              <w:right w:val="single" w:sz="4" w:space="0" w:color="000000"/>
            </w:tcBorders>
          </w:tcPr>
          <w:p w14:paraId="507B59DD" w14:textId="77777777" w:rsidR="001C68E8" w:rsidRDefault="001C68E8" w:rsidP="000A5C9C">
            <w:pPr>
              <w:jc w:val="center"/>
              <w:rPr>
                <w:rFonts w:eastAsia="Times New Roman" w:cs="Times New Roman"/>
                <w:color w:val="000000"/>
                <w:sz w:val="22"/>
              </w:rPr>
            </w:pPr>
            <w:r>
              <w:rPr>
                <w:rFonts w:eastAsia="Times New Roman" w:cs="Times New Roman"/>
                <w:color w:val="000000"/>
                <w:sz w:val="22"/>
              </w:rPr>
              <w:t>90 515,0</w:t>
            </w:r>
          </w:p>
          <w:p w14:paraId="273355BE" w14:textId="77777777" w:rsidR="001C68E8" w:rsidRDefault="001C68E8" w:rsidP="000A5C9C">
            <w:pPr>
              <w:jc w:val="center"/>
              <w:rPr>
                <w:rFonts w:eastAsia="Times New Roman" w:cs="Times New Roman"/>
                <w:color w:val="000000"/>
                <w:sz w:val="22"/>
              </w:rPr>
            </w:pPr>
            <w:r>
              <w:rPr>
                <w:rFonts w:eastAsia="Times New Roman" w:cs="Times New Roman"/>
                <w:color w:val="000000"/>
                <w:sz w:val="22"/>
              </w:rPr>
              <w:t>(136,6%)</w:t>
            </w:r>
          </w:p>
        </w:tc>
      </w:tr>
      <w:tr w:rsidR="001C68E8" w14:paraId="2F5F282D" w14:textId="77777777" w:rsidTr="00F04C4C">
        <w:trPr>
          <w:trHeight w:val="20"/>
          <w:jc w:val="center"/>
        </w:trPr>
        <w:tc>
          <w:tcPr>
            <w:tcW w:w="6200" w:type="dxa"/>
            <w:tcBorders>
              <w:top w:val="single" w:sz="4" w:space="0" w:color="000000"/>
              <w:left w:val="single" w:sz="4" w:space="0" w:color="000000"/>
              <w:bottom w:val="single" w:sz="4" w:space="0" w:color="000000"/>
              <w:right w:val="single" w:sz="4" w:space="0" w:color="000000"/>
            </w:tcBorders>
          </w:tcPr>
          <w:p w14:paraId="318E4C6D" w14:textId="77777777" w:rsidR="001C68E8" w:rsidRPr="00555486" w:rsidRDefault="001C68E8" w:rsidP="000A5C9C">
            <w:pPr>
              <w:rPr>
                <w:rFonts w:cs="Times New Roman"/>
                <w:sz w:val="22"/>
              </w:rPr>
            </w:pPr>
            <w:r w:rsidRPr="00555486">
              <w:rPr>
                <w:rFonts w:cs="Times New Roman"/>
                <w:sz w:val="22"/>
              </w:rPr>
              <w:t xml:space="preserve">Среднемесячная номинальная начисленная заработная плата работников </w:t>
            </w:r>
            <w:r w:rsidRPr="00555486">
              <w:rPr>
                <w:rFonts w:cs="Times New Roman"/>
                <w:b/>
                <w:sz w:val="22"/>
              </w:rPr>
              <w:t>по полному кругу</w:t>
            </w:r>
            <w:r w:rsidRPr="00555486">
              <w:rPr>
                <w:rFonts w:cs="Times New Roman"/>
                <w:sz w:val="22"/>
              </w:rPr>
              <w:t xml:space="preserve">  организаций (</w:t>
            </w:r>
            <w:r w:rsidRPr="00555486">
              <w:rPr>
                <w:rFonts w:cs="Times New Roman"/>
                <w:b/>
                <w:sz w:val="22"/>
              </w:rPr>
              <w:t>расчет МЭР</w:t>
            </w:r>
            <w:r w:rsidRPr="00555486">
              <w:rPr>
                <w:rFonts w:cs="Times New Roman"/>
                <w:sz w:val="22"/>
              </w:rPr>
              <w:t>), рублей</w:t>
            </w:r>
          </w:p>
        </w:tc>
        <w:tc>
          <w:tcPr>
            <w:tcW w:w="1219" w:type="dxa"/>
            <w:tcBorders>
              <w:top w:val="single" w:sz="4" w:space="0" w:color="000000"/>
              <w:left w:val="single" w:sz="4" w:space="0" w:color="000000"/>
              <w:bottom w:val="single" w:sz="4" w:space="0" w:color="000000"/>
              <w:right w:val="single" w:sz="4" w:space="0" w:color="000000"/>
            </w:tcBorders>
          </w:tcPr>
          <w:p w14:paraId="3B16C48B" w14:textId="77777777" w:rsidR="001C68E8" w:rsidRPr="00555486" w:rsidRDefault="001C68E8" w:rsidP="000A5C9C">
            <w:pPr>
              <w:jc w:val="center"/>
              <w:rPr>
                <w:rFonts w:cs="Times New Roman"/>
                <w:sz w:val="22"/>
              </w:rPr>
            </w:pPr>
            <w:r w:rsidRPr="00555486">
              <w:rPr>
                <w:rFonts w:cs="Times New Roman"/>
                <w:sz w:val="22"/>
              </w:rPr>
              <w:t>52 313,1</w:t>
            </w:r>
          </w:p>
          <w:p w14:paraId="737EE541" w14:textId="77777777" w:rsidR="001C68E8" w:rsidRPr="00555486" w:rsidRDefault="001C68E8" w:rsidP="000A5C9C">
            <w:pPr>
              <w:jc w:val="center"/>
              <w:rPr>
                <w:rFonts w:cs="Times New Roman"/>
                <w:sz w:val="22"/>
              </w:rPr>
            </w:pPr>
            <w:r w:rsidRPr="00555486">
              <w:rPr>
                <w:rFonts w:cs="Times New Roman"/>
                <w:sz w:val="22"/>
              </w:rPr>
              <w:t>(116,0%)</w:t>
            </w:r>
          </w:p>
        </w:tc>
        <w:tc>
          <w:tcPr>
            <w:tcW w:w="1219" w:type="dxa"/>
            <w:tcBorders>
              <w:top w:val="single" w:sz="4" w:space="0" w:color="000000"/>
              <w:left w:val="single" w:sz="4" w:space="0" w:color="000000"/>
              <w:bottom w:val="single" w:sz="4" w:space="0" w:color="000000"/>
              <w:right w:val="single" w:sz="4" w:space="0" w:color="000000"/>
            </w:tcBorders>
          </w:tcPr>
          <w:p w14:paraId="662DE9DE" w14:textId="77777777" w:rsidR="001C68E8" w:rsidRPr="00555486" w:rsidRDefault="001C68E8" w:rsidP="000A5C9C">
            <w:pPr>
              <w:jc w:val="center"/>
              <w:rPr>
                <w:rFonts w:eastAsia="Times New Roman" w:cs="Times New Roman"/>
                <w:bCs/>
                <w:sz w:val="22"/>
              </w:rPr>
            </w:pPr>
            <w:r w:rsidRPr="00555486">
              <w:rPr>
                <w:rFonts w:eastAsia="Times New Roman" w:cs="Times New Roman"/>
                <w:bCs/>
                <w:sz w:val="22"/>
              </w:rPr>
              <w:t>65 712,1</w:t>
            </w:r>
          </w:p>
          <w:p w14:paraId="0A71E236" w14:textId="77777777" w:rsidR="001C68E8" w:rsidRPr="00555486" w:rsidRDefault="001C68E8" w:rsidP="000A5C9C">
            <w:pPr>
              <w:jc w:val="center"/>
              <w:rPr>
                <w:rFonts w:eastAsia="Times New Roman" w:cs="Times New Roman"/>
                <w:bCs/>
                <w:sz w:val="22"/>
              </w:rPr>
            </w:pPr>
            <w:r w:rsidRPr="00555486">
              <w:rPr>
                <w:rFonts w:eastAsia="Times New Roman" w:cs="Times New Roman"/>
                <w:bCs/>
                <w:sz w:val="22"/>
              </w:rPr>
              <w:t>(125,6%)*</w:t>
            </w:r>
          </w:p>
        </w:tc>
        <w:tc>
          <w:tcPr>
            <w:tcW w:w="1219" w:type="dxa"/>
            <w:tcBorders>
              <w:top w:val="single" w:sz="4" w:space="0" w:color="000000"/>
              <w:left w:val="single" w:sz="4" w:space="0" w:color="000000"/>
              <w:bottom w:val="single" w:sz="4" w:space="0" w:color="000000"/>
              <w:right w:val="single" w:sz="4" w:space="0" w:color="000000"/>
            </w:tcBorders>
          </w:tcPr>
          <w:p w14:paraId="6E82EA30" w14:textId="752717A5" w:rsidR="001C68E8" w:rsidRDefault="001C68E8" w:rsidP="000A5C9C">
            <w:pPr>
              <w:jc w:val="center"/>
              <w:rPr>
                <w:rFonts w:eastAsia="Times New Roman" w:cs="Times New Roman"/>
                <w:bCs/>
                <w:sz w:val="22"/>
              </w:rPr>
            </w:pPr>
          </w:p>
        </w:tc>
      </w:tr>
      <w:tr w:rsidR="001C68E8" w14:paraId="0493B9AC" w14:textId="77777777" w:rsidTr="00F04C4C">
        <w:trPr>
          <w:trHeight w:val="20"/>
          <w:jc w:val="center"/>
        </w:trPr>
        <w:tc>
          <w:tcPr>
            <w:tcW w:w="6200" w:type="dxa"/>
            <w:tcBorders>
              <w:top w:val="single" w:sz="4" w:space="0" w:color="000000"/>
              <w:left w:val="single" w:sz="4" w:space="0" w:color="000000"/>
              <w:bottom w:val="single" w:sz="4" w:space="0" w:color="000000"/>
              <w:right w:val="single" w:sz="4" w:space="0" w:color="000000"/>
            </w:tcBorders>
          </w:tcPr>
          <w:p w14:paraId="7095202F" w14:textId="77777777" w:rsidR="001C68E8" w:rsidRPr="00555486" w:rsidRDefault="001C68E8" w:rsidP="000A5C9C">
            <w:pPr>
              <w:rPr>
                <w:rFonts w:cs="Times New Roman"/>
                <w:sz w:val="22"/>
              </w:rPr>
            </w:pPr>
            <w:r w:rsidRPr="00555486">
              <w:rPr>
                <w:rFonts w:cs="Times New Roman"/>
                <w:sz w:val="22"/>
              </w:rPr>
              <w:t>Реальная заработная плата (</w:t>
            </w:r>
            <w:r w:rsidRPr="00555486">
              <w:rPr>
                <w:rFonts w:cs="Times New Roman"/>
                <w:b/>
                <w:sz w:val="22"/>
              </w:rPr>
              <w:t>расчет МЭР</w:t>
            </w:r>
            <w:r w:rsidRPr="00555486">
              <w:rPr>
                <w:rFonts w:cs="Times New Roman"/>
                <w:sz w:val="22"/>
              </w:rPr>
              <w:t>), %</w:t>
            </w:r>
          </w:p>
        </w:tc>
        <w:tc>
          <w:tcPr>
            <w:tcW w:w="1219" w:type="dxa"/>
            <w:tcBorders>
              <w:top w:val="single" w:sz="4" w:space="0" w:color="000000"/>
              <w:left w:val="single" w:sz="4" w:space="0" w:color="000000"/>
              <w:bottom w:val="single" w:sz="4" w:space="0" w:color="000000"/>
              <w:right w:val="single" w:sz="4" w:space="0" w:color="000000"/>
            </w:tcBorders>
          </w:tcPr>
          <w:p w14:paraId="2400A31D" w14:textId="77777777" w:rsidR="001C68E8" w:rsidRPr="00555486" w:rsidRDefault="001C68E8" w:rsidP="000A5C9C">
            <w:pPr>
              <w:jc w:val="center"/>
              <w:rPr>
                <w:rFonts w:cs="Times New Roman"/>
                <w:sz w:val="22"/>
              </w:rPr>
            </w:pPr>
            <w:r w:rsidRPr="00555486">
              <w:rPr>
                <w:rFonts w:cs="Times New Roman"/>
                <w:sz w:val="22"/>
              </w:rPr>
              <w:t>109,7</w:t>
            </w:r>
          </w:p>
        </w:tc>
        <w:tc>
          <w:tcPr>
            <w:tcW w:w="1219" w:type="dxa"/>
            <w:tcBorders>
              <w:top w:val="single" w:sz="4" w:space="0" w:color="000000"/>
              <w:left w:val="single" w:sz="4" w:space="0" w:color="000000"/>
              <w:bottom w:val="single" w:sz="4" w:space="0" w:color="000000"/>
              <w:right w:val="single" w:sz="4" w:space="0" w:color="000000"/>
            </w:tcBorders>
          </w:tcPr>
          <w:p w14:paraId="477E42B6" w14:textId="77777777" w:rsidR="001C68E8" w:rsidRPr="00555486" w:rsidRDefault="001C68E8" w:rsidP="000A5C9C">
            <w:pPr>
              <w:jc w:val="center"/>
              <w:rPr>
                <w:rFonts w:cs="Times New Roman"/>
                <w:sz w:val="22"/>
                <w:highlight w:val="red"/>
              </w:rPr>
            </w:pPr>
            <w:r w:rsidRPr="00555486">
              <w:rPr>
                <w:rFonts w:cs="Times New Roman"/>
                <w:sz w:val="22"/>
              </w:rPr>
              <w:t>116,6</w:t>
            </w:r>
          </w:p>
        </w:tc>
        <w:tc>
          <w:tcPr>
            <w:tcW w:w="1219" w:type="dxa"/>
            <w:tcBorders>
              <w:top w:val="single" w:sz="4" w:space="0" w:color="000000"/>
              <w:left w:val="single" w:sz="4" w:space="0" w:color="000000"/>
              <w:bottom w:val="single" w:sz="4" w:space="0" w:color="000000"/>
              <w:right w:val="single" w:sz="4" w:space="0" w:color="000000"/>
            </w:tcBorders>
          </w:tcPr>
          <w:p w14:paraId="51D21C47" w14:textId="77777777" w:rsidR="001C68E8" w:rsidRPr="00AE4A9C" w:rsidRDefault="001C68E8" w:rsidP="000A5C9C">
            <w:pPr>
              <w:jc w:val="center"/>
              <w:rPr>
                <w:rFonts w:cs="Times New Roman"/>
                <w:color w:val="0070C0"/>
                <w:sz w:val="22"/>
              </w:rPr>
            </w:pPr>
          </w:p>
        </w:tc>
      </w:tr>
      <w:tr w:rsidR="00F04C4C" w:rsidRPr="00CD2149" w14:paraId="7E3AE608" w14:textId="77777777" w:rsidTr="00F04C4C">
        <w:trPr>
          <w:trHeight w:val="20"/>
          <w:jc w:val="center"/>
        </w:trPr>
        <w:tc>
          <w:tcPr>
            <w:tcW w:w="6200" w:type="dxa"/>
            <w:tcBorders>
              <w:top w:val="single" w:sz="4" w:space="0" w:color="000000"/>
              <w:left w:val="single" w:sz="4" w:space="0" w:color="000000"/>
              <w:bottom w:val="single" w:sz="4" w:space="0" w:color="000000"/>
              <w:right w:val="single" w:sz="4" w:space="0" w:color="000000"/>
            </w:tcBorders>
          </w:tcPr>
          <w:p w14:paraId="3246A1D9" w14:textId="77777777" w:rsidR="001C68E8" w:rsidRPr="00CD2149" w:rsidRDefault="001C68E8" w:rsidP="000A5C9C">
            <w:pPr>
              <w:jc w:val="left"/>
              <w:rPr>
                <w:rFonts w:cs="Times New Roman"/>
                <w:sz w:val="22"/>
              </w:rPr>
            </w:pPr>
            <w:r w:rsidRPr="00CD2149">
              <w:rPr>
                <w:rFonts w:cs="Times New Roman"/>
                <w:sz w:val="22"/>
              </w:rPr>
              <w:t>Индекс потребительских цен ЧО (инфляция)</w:t>
            </w:r>
          </w:p>
        </w:tc>
        <w:tc>
          <w:tcPr>
            <w:tcW w:w="1219" w:type="dxa"/>
            <w:tcBorders>
              <w:top w:val="single" w:sz="4" w:space="0" w:color="000000"/>
              <w:left w:val="single" w:sz="4" w:space="0" w:color="000000"/>
              <w:bottom w:val="single" w:sz="4" w:space="0" w:color="000000"/>
              <w:right w:val="single" w:sz="4" w:space="0" w:color="000000"/>
            </w:tcBorders>
          </w:tcPr>
          <w:p w14:paraId="5ABBDBAB" w14:textId="77777777" w:rsidR="001C68E8" w:rsidRPr="00CD2149" w:rsidRDefault="001C68E8" w:rsidP="000A5C9C">
            <w:pPr>
              <w:jc w:val="center"/>
              <w:rPr>
                <w:rFonts w:cs="Times New Roman"/>
                <w:sz w:val="22"/>
              </w:rPr>
            </w:pPr>
            <w:r w:rsidRPr="00CD2149">
              <w:rPr>
                <w:rFonts w:cs="Times New Roman"/>
                <w:sz w:val="22"/>
              </w:rPr>
              <w:t>105,7</w:t>
            </w:r>
          </w:p>
        </w:tc>
        <w:tc>
          <w:tcPr>
            <w:tcW w:w="1219" w:type="dxa"/>
            <w:tcBorders>
              <w:top w:val="single" w:sz="4" w:space="0" w:color="000000"/>
              <w:left w:val="single" w:sz="4" w:space="0" w:color="000000"/>
              <w:bottom w:val="single" w:sz="4" w:space="0" w:color="000000"/>
              <w:right w:val="single" w:sz="4" w:space="0" w:color="000000"/>
            </w:tcBorders>
          </w:tcPr>
          <w:p w14:paraId="73E72727" w14:textId="77777777" w:rsidR="001C68E8" w:rsidRPr="00CD2149" w:rsidRDefault="001C68E8" w:rsidP="000A5C9C">
            <w:pPr>
              <w:jc w:val="center"/>
              <w:rPr>
                <w:rFonts w:cs="Times New Roman"/>
                <w:sz w:val="22"/>
                <w:highlight w:val="red"/>
              </w:rPr>
            </w:pPr>
            <w:r w:rsidRPr="00CD2149">
              <w:rPr>
                <w:rFonts w:cs="Times New Roman"/>
                <w:sz w:val="22"/>
              </w:rPr>
              <w:t>107,7</w:t>
            </w:r>
          </w:p>
        </w:tc>
        <w:tc>
          <w:tcPr>
            <w:tcW w:w="1219" w:type="dxa"/>
            <w:tcBorders>
              <w:top w:val="single" w:sz="4" w:space="0" w:color="000000"/>
              <w:left w:val="single" w:sz="4" w:space="0" w:color="000000"/>
              <w:bottom w:val="single" w:sz="4" w:space="0" w:color="000000"/>
              <w:right w:val="single" w:sz="4" w:space="0" w:color="000000"/>
            </w:tcBorders>
          </w:tcPr>
          <w:p w14:paraId="05D602ED" w14:textId="2507E804" w:rsidR="001C68E8" w:rsidRPr="00CD2149" w:rsidRDefault="00CD2149" w:rsidP="000A5C9C">
            <w:pPr>
              <w:jc w:val="center"/>
              <w:rPr>
                <w:rFonts w:cs="Times New Roman"/>
                <w:sz w:val="22"/>
              </w:rPr>
            </w:pPr>
            <w:r w:rsidRPr="00CD2149">
              <w:rPr>
                <w:rFonts w:cs="Times New Roman"/>
                <w:sz w:val="22"/>
              </w:rPr>
              <w:t>104,9</w:t>
            </w:r>
          </w:p>
        </w:tc>
      </w:tr>
      <w:tr w:rsidR="001C68E8" w14:paraId="2E2C5CF4" w14:textId="77777777" w:rsidTr="00F04C4C">
        <w:trPr>
          <w:trHeight w:val="20"/>
          <w:jc w:val="center"/>
        </w:trPr>
        <w:tc>
          <w:tcPr>
            <w:tcW w:w="6200" w:type="dxa"/>
            <w:tcBorders>
              <w:top w:val="single" w:sz="4" w:space="0" w:color="000000"/>
              <w:left w:val="single" w:sz="4" w:space="0" w:color="000000"/>
              <w:bottom w:val="single" w:sz="4" w:space="0" w:color="000000"/>
              <w:right w:val="single" w:sz="4" w:space="0" w:color="000000"/>
            </w:tcBorders>
          </w:tcPr>
          <w:p w14:paraId="3497B9FE" w14:textId="77777777" w:rsidR="001C68E8" w:rsidRDefault="001C68E8" w:rsidP="000A5C9C">
            <w:pPr>
              <w:rPr>
                <w:rFonts w:cs="Times New Roman"/>
                <w:sz w:val="22"/>
              </w:rPr>
            </w:pPr>
            <w:r>
              <w:rPr>
                <w:rFonts w:cs="Times New Roman"/>
                <w:sz w:val="22"/>
              </w:rPr>
              <w:t xml:space="preserve">Фонд начисленной заработной платы </w:t>
            </w:r>
            <w:r>
              <w:rPr>
                <w:rFonts w:cs="Times New Roman"/>
                <w:b/>
                <w:sz w:val="22"/>
              </w:rPr>
              <w:t>крупных и средних</w:t>
            </w:r>
            <w:r>
              <w:rPr>
                <w:rFonts w:cs="Times New Roman"/>
                <w:sz w:val="22"/>
              </w:rPr>
              <w:t xml:space="preserve"> организаций </w:t>
            </w:r>
            <w:r>
              <w:rPr>
                <w:rFonts w:cs="Times New Roman"/>
                <w:b/>
                <w:sz w:val="22"/>
              </w:rPr>
              <w:t>(Статистика),</w:t>
            </w:r>
            <w:r>
              <w:rPr>
                <w:rFonts w:cs="Times New Roman"/>
                <w:sz w:val="22"/>
              </w:rPr>
              <w:t xml:space="preserve"> млн рублей</w:t>
            </w:r>
          </w:p>
        </w:tc>
        <w:tc>
          <w:tcPr>
            <w:tcW w:w="1219" w:type="dxa"/>
            <w:tcBorders>
              <w:top w:val="single" w:sz="4" w:space="0" w:color="000000"/>
              <w:left w:val="single" w:sz="4" w:space="0" w:color="000000"/>
              <w:bottom w:val="single" w:sz="4" w:space="0" w:color="000000"/>
              <w:right w:val="single" w:sz="4" w:space="0" w:color="000000"/>
            </w:tcBorders>
          </w:tcPr>
          <w:p w14:paraId="3BC70D21" w14:textId="77777777" w:rsidR="001C68E8" w:rsidRDefault="001C68E8" w:rsidP="000A5C9C">
            <w:pPr>
              <w:jc w:val="center"/>
              <w:rPr>
                <w:rFonts w:cs="Times New Roman"/>
                <w:sz w:val="22"/>
              </w:rPr>
            </w:pPr>
            <w:r>
              <w:rPr>
                <w:rFonts w:cs="Times New Roman"/>
                <w:sz w:val="22"/>
              </w:rPr>
              <w:t>1 903,2</w:t>
            </w:r>
          </w:p>
          <w:p w14:paraId="5E4F8C3E" w14:textId="77777777" w:rsidR="001C68E8" w:rsidRDefault="001C68E8" w:rsidP="000A5C9C">
            <w:pPr>
              <w:jc w:val="center"/>
              <w:rPr>
                <w:rFonts w:cs="Times New Roman"/>
                <w:sz w:val="22"/>
              </w:rPr>
            </w:pPr>
            <w:r>
              <w:rPr>
                <w:rFonts w:cs="Times New Roman"/>
                <w:sz w:val="22"/>
              </w:rPr>
              <w:t>(118,9%)</w:t>
            </w:r>
          </w:p>
        </w:tc>
        <w:tc>
          <w:tcPr>
            <w:tcW w:w="1219" w:type="dxa"/>
            <w:tcBorders>
              <w:top w:val="single" w:sz="4" w:space="0" w:color="000000"/>
              <w:left w:val="single" w:sz="4" w:space="0" w:color="000000"/>
              <w:bottom w:val="single" w:sz="4" w:space="0" w:color="000000"/>
              <w:right w:val="single" w:sz="4" w:space="0" w:color="000000"/>
            </w:tcBorders>
          </w:tcPr>
          <w:p w14:paraId="2CC41DE3" w14:textId="77777777" w:rsidR="001C68E8" w:rsidRDefault="001C68E8" w:rsidP="000A5C9C">
            <w:pPr>
              <w:jc w:val="center"/>
              <w:rPr>
                <w:rFonts w:cs="Times New Roman"/>
                <w:sz w:val="22"/>
              </w:rPr>
            </w:pPr>
            <w:r>
              <w:rPr>
                <w:rFonts w:cs="Times New Roman"/>
                <w:sz w:val="22"/>
              </w:rPr>
              <w:t>2412,2</w:t>
            </w:r>
          </w:p>
          <w:p w14:paraId="7ABB4E80" w14:textId="77777777" w:rsidR="001C68E8" w:rsidRDefault="001C68E8" w:rsidP="000A5C9C">
            <w:pPr>
              <w:jc w:val="center"/>
              <w:rPr>
                <w:rFonts w:cs="Times New Roman"/>
                <w:sz w:val="22"/>
              </w:rPr>
            </w:pPr>
            <w:r>
              <w:rPr>
                <w:rFonts w:cs="Times New Roman"/>
                <w:sz w:val="22"/>
              </w:rPr>
              <w:t>(131,8%)</w:t>
            </w:r>
          </w:p>
        </w:tc>
        <w:tc>
          <w:tcPr>
            <w:tcW w:w="1219" w:type="dxa"/>
            <w:tcBorders>
              <w:top w:val="single" w:sz="4" w:space="0" w:color="000000"/>
              <w:left w:val="single" w:sz="4" w:space="0" w:color="000000"/>
              <w:bottom w:val="single" w:sz="4" w:space="0" w:color="000000"/>
              <w:right w:val="single" w:sz="4" w:space="0" w:color="000000"/>
            </w:tcBorders>
          </w:tcPr>
          <w:p w14:paraId="7EBF77D0" w14:textId="77777777" w:rsidR="001C68E8" w:rsidRDefault="001C68E8" w:rsidP="000A5C9C">
            <w:pPr>
              <w:jc w:val="center"/>
              <w:rPr>
                <w:rFonts w:cs="Times New Roman"/>
                <w:sz w:val="22"/>
              </w:rPr>
            </w:pPr>
            <w:r>
              <w:rPr>
                <w:rFonts w:cs="Times New Roman"/>
                <w:sz w:val="22"/>
              </w:rPr>
              <w:t>3374,7</w:t>
            </w:r>
          </w:p>
          <w:p w14:paraId="12645562" w14:textId="77777777" w:rsidR="001C68E8" w:rsidRDefault="001C68E8" w:rsidP="000A5C9C">
            <w:pPr>
              <w:jc w:val="center"/>
              <w:rPr>
                <w:rFonts w:cs="Times New Roman"/>
                <w:sz w:val="22"/>
              </w:rPr>
            </w:pPr>
            <w:r>
              <w:rPr>
                <w:rFonts w:cs="Times New Roman"/>
                <w:sz w:val="22"/>
              </w:rPr>
              <w:t>(140,3%)</w:t>
            </w:r>
          </w:p>
        </w:tc>
      </w:tr>
      <w:tr w:rsidR="001C68E8" w:rsidRPr="00AE4A9C" w14:paraId="4FC79428" w14:textId="77777777" w:rsidTr="00F04C4C">
        <w:trPr>
          <w:trHeight w:val="20"/>
          <w:jc w:val="center"/>
        </w:trPr>
        <w:tc>
          <w:tcPr>
            <w:tcW w:w="6200" w:type="dxa"/>
            <w:tcBorders>
              <w:top w:val="single" w:sz="4" w:space="0" w:color="000000"/>
              <w:left w:val="single" w:sz="4" w:space="0" w:color="000000"/>
              <w:bottom w:val="single" w:sz="4" w:space="0" w:color="000000"/>
              <w:right w:val="single" w:sz="4" w:space="0" w:color="000000"/>
            </w:tcBorders>
          </w:tcPr>
          <w:p w14:paraId="76F6DA00" w14:textId="77777777" w:rsidR="001C68E8" w:rsidRPr="00555486" w:rsidRDefault="001C68E8" w:rsidP="000A5C9C">
            <w:pPr>
              <w:rPr>
                <w:rFonts w:cs="Times New Roman"/>
                <w:sz w:val="22"/>
              </w:rPr>
            </w:pPr>
            <w:r w:rsidRPr="00555486">
              <w:rPr>
                <w:rFonts w:cs="Times New Roman"/>
                <w:sz w:val="22"/>
              </w:rPr>
              <w:t xml:space="preserve">Фонд начисленной заработной платы </w:t>
            </w:r>
            <w:r w:rsidRPr="00555486">
              <w:rPr>
                <w:rFonts w:cs="Times New Roman"/>
                <w:b/>
                <w:sz w:val="22"/>
              </w:rPr>
              <w:t>по полному кругу</w:t>
            </w:r>
            <w:r w:rsidRPr="00555486">
              <w:rPr>
                <w:rFonts w:cs="Times New Roman"/>
                <w:sz w:val="22"/>
              </w:rPr>
              <w:t xml:space="preserve"> организаций (</w:t>
            </w:r>
            <w:r w:rsidRPr="00555486">
              <w:rPr>
                <w:rFonts w:cs="Times New Roman"/>
                <w:b/>
                <w:sz w:val="22"/>
              </w:rPr>
              <w:t>расчет МЭР</w:t>
            </w:r>
            <w:r w:rsidRPr="00555486">
              <w:rPr>
                <w:rFonts w:cs="Times New Roman"/>
                <w:sz w:val="22"/>
              </w:rPr>
              <w:t>), млн рублей</w:t>
            </w:r>
          </w:p>
        </w:tc>
        <w:tc>
          <w:tcPr>
            <w:tcW w:w="1219" w:type="dxa"/>
            <w:tcBorders>
              <w:top w:val="single" w:sz="4" w:space="0" w:color="000000"/>
              <w:left w:val="single" w:sz="4" w:space="0" w:color="000000"/>
              <w:bottom w:val="single" w:sz="4" w:space="0" w:color="000000"/>
              <w:right w:val="single" w:sz="4" w:space="0" w:color="000000"/>
            </w:tcBorders>
          </w:tcPr>
          <w:p w14:paraId="77161846" w14:textId="77777777" w:rsidR="001C68E8" w:rsidRPr="00555486" w:rsidRDefault="001C68E8" w:rsidP="000A5C9C">
            <w:pPr>
              <w:jc w:val="center"/>
              <w:rPr>
                <w:rFonts w:cs="Times New Roman"/>
                <w:sz w:val="22"/>
              </w:rPr>
            </w:pPr>
            <w:r w:rsidRPr="00555486">
              <w:rPr>
                <w:rFonts w:cs="Times New Roman"/>
                <w:sz w:val="22"/>
              </w:rPr>
              <w:t>2 071,6</w:t>
            </w:r>
          </w:p>
          <w:p w14:paraId="25AE3363" w14:textId="77777777" w:rsidR="001C68E8" w:rsidRPr="00555486" w:rsidRDefault="001C68E8" w:rsidP="000A5C9C">
            <w:pPr>
              <w:jc w:val="center"/>
              <w:rPr>
                <w:rFonts w:cs="Times New Roman"/>
                <w:sz w:val="22"/>
              </w:rPr>
            </w:pPr>
            <w:r w:rsidRPr="00555486">
              <w:rPr>
                <w:rFonts w:cs="Times New Roman"/>
                <w:sz w:val="22"/>
              </w:rPr>
              <w:t>(119,6%)</w:t>
            </w:r>
          </w:p>
        </w:tc>
        <w:tc>
          <w:tcPr>
            <w:tcW w:w="1219" w:type="dxa"/>
            <w:tcBorders>
              <w:top w:val="single" w:sz="4" w:space="0" w:color="000000"/>
              <w:left w:val="single" w:sz="4" w:space="0" w:color="000000"/>
              <w:bottom w:val="single" w:sz="4" w:space="0" w:color="000000"/>
              <w:right w:val="single" w:sz="4" w:space="0" w:color="000000"/>
            </w:tcBorders>
          </w:tcPr>
          <w:p w14:paraId="26F61D7B" w14:textId="77777777" w:rsidR="001C68E8" w:rsidRPr="00555486" w:rsidRDefault="001C68E8" w:rsidP="000A5C9C">
            <w:pPr>
              <w:jc w:val="center"/>
              <w:rPr>
                <w:rFonts w:cs="Times New Roman"/>
                <w:sz w:val="22"/>
              </w:rPr>
            </w:pPr>
            <w:r w:rsidRPr="00555486">
              <w:rPr>
                <w:rFonts w:cs="Times New Roman"/>
                <w:sz w:val="22"/>
              </w:rPr>
              <w:t>2 602,2</w:t>
            </w:r>
          </w:p>
          <w:p w14:paraId="4AD5BA38" w14:textId="77777777" w:rsidR="001C68E8" w:rsidRPr="00555486" w:rsidRDefault="001C68E8" w:rsidP="000A5C9C">
            <w:pPr>
              <w:jc w:val="center"/>
              <w:rPr>
                <w:rFonts w:cs="Times New Roman"/>
                <w:sz w:val="22"/>
              </w:rPr>
            </w:pPr>
            <w:r w:rsidRPr="00555486">
              <w:rPr>
                <w:rFonts w:cs="Times New Roman"/>
                <w:sz w:val="22"/>
              </w:rPr>
              <w:t>(125,6%)*</w:t>
            </w:r>
          </w:p>
          <w:p w14:paraId="0455DB93" w14:textId="77777777" w:rsidR="001C68E8" w:rsidRPr="00555486" w:rsidRDefault="001C68E8" w:rsidP="000A5C9C">
            <w:pPr>
              <w:jc w:val="center"/>
              <w:rPr>
                <w:rFonts w:cs="Times New Roman"/>
                <w:sz w:val="22"/>
              </w:rPr>
            </w:pPr>
          </w:p>
        </w:tc>
        <w:tc>
          <w:tcPr>
            <w:tcW w:w="1219" w:type="dxa"/>
            <w:tcBorders>
              <w:top w:val="single" w:sz="4" w:space="0" w:color="000000"/>
              <w:left w:val="single" w:sz="4" w:space="0" w:color="000000"/>
              <w:bottom w:val="single" w:sz="4" w:space="0" w:color="000000"/>
              <w:right w:val="single" w:sz="4" w:space="0" w:color="000000"/>
            </w:tcBorders>
          </w:tcPr>
          <w:p w14:paraId="6CD55916" w14:textId="2260609E" w:rsidR="002E5FB9" w:rsidRPr="00AE4A9C" w:rsidRDefault="002E5FB9" w:rsidP="000A5C9C">
            <w:pPr>
              <w:jc w:val="center"/>
              <w:rPr>
                <w:rFonts w:cs="Times New Roman"/>
                <w:color w:val="0070C0"/>
                <w:sz w:val="22"/>
              </w:rPr>
            </w:pPr>
          </w:p>
        </w:tc>
      </w:tr>
      <w:tr w:rsidR="001C68E8" w14:paraId="66A845F1" w14:textId="77777777" w:rsidTr="00F04C4C">
        <w:trPr>
          <w:trHeight w:val="20"/>
          <w:jc w:val="center"/>
        </w:trPr>
        <w:tc>
          <w:tcPr>
            <w:tcW w:w="6200" w:type="dxa"/>
            <w:tcBorders>
              <w:top w:val="single" w:sz="4" w:space="0" w:color="000000"/>
              <w:left w:val="single" w:sz="4" w:space="0" w:color="000000"/>
              <w:bottom w:val="single" w:sz="4" w:space="0" w:color="000000"/>
              <w:right w:val="single" w:sz="4" w:space="0" w:color="000000"/>
            </w:tcBorders>
          </w:tcPr>
          <w:p w14:paraId="368BA36A" w14:textId="77777777" w:rsidR="001C68E8" w:rsidRDefault="001C68E8" w:rsidP="000A5C9C">
            <w:pPr>
              <w:rPr>
                <w:rFonts w:cs="Times New Roman"/>
                <w:sz w:val="22"/>
              </w:rPr>
            </w:pPr>
            <w:r>
              <w:rPr>
                <w:rFonts w:cs="Times New Roman"/>
                <w:sz w:val="22"/>
              </w:rPr>
              <w:t>Уровень зарегистрированной безработицы, в % к численности рабочей силы</w:t>
            </w:r>
          </w:p>
        </w:tc>
        <w:tc>
          <w:tcPr>
            <w:tcW w:w="1219" w:type="dxa"/>
            <w:tcBorders>
              <w:top w:val="single" w:sz="4" w:space="0" w:color="000000"/>
              <w:left w:val="single" w:sz="4" w:space="0" w:color="000000"/>
              <w:bottom w:val="single" w:sz="4" w:space="0" w:color="000000"/>
              <w:right w:val="single" w:sz="4" w:space="0" w:color="000000"/>
            </w:tcBorders>
          </w:tcPr>
          <w:p w14:paraId="2608EE07" w14:textId="77777777" w:rsidR="001C68E8" w:rsidRDefault="001C68E8" w:rsidP="000A5C9C">
            <w:pPr>
              <w:jc w:val="center"/>
              <w:rPr>
                <w:rFonts w:cs="Times New Roman"/>
                <w:sz w:val="22"/>
              </w:rPr>
            </w:pPr>
            <w:r>
              <w:rPr>
                <w:rFonts w:cs="Times New Roman"/>
                <w:sz w:val="22"/>
              </w:rPr>
              <w:t>1,6</w:t>
            </w:r>
          </w:p>
        </w:tc>
        <w:tc>
          <w:tcPr>
            <w:tcW w:w="1219" w:type="dxa"/>
            <w:tcBorders>
              <w:top w:val="single" w:sz="4" w:space="0" w:color="000000"/>
              <w:left w:val="single" w:sz="4" w:space="0" w:color="000000"/>
              <w:bottom w:val="single" w:sz="4" w:space="0" w:color="000000"/>
              <w:right w:val="single" w:sz="4" w:space="0" w:color="000000"/>
            </w:tcBorders>
          </w:tcPr>
          <w:p w14:paraId="3FA05830" w14:textId="72937C09" w:rsidR="001C68E8" w:rsidRDefault="001C68E8" w:rsidP="00D04B31">
            <w:pPr>
              <w:jc w:val="center"/>
              <w:rPr>
                <w:rFonts w:cs="Times New Roman"/>
                <w:sz w:val="22"/>
              </w:rPr>
            </w:pPr>
            <w:r>
              <w:rPr>
                <w:rFonts w:cs="Times New Roman"/>
                <w:sz w:val="22"/>
              </w:rPr>
              <w:t>1,</w:t>
            </w:r>
            <w:r w:rsidR="00D04B31">
              <w:rPr>
                <w:rFonts w:cs="Times New Roman"/>
                <w:sz w:val="22"/>
              </w:rPr>
              <w:t>2</w:t>
            </w:r>
          </w:p>
        </w:tc>
        <w:tc>
          <w:tcPr>
            <w:tcW w:w="1219" w:type="dxa"/>
            <w:tcBorders>
              <w:top w:val="single" w:sz="4" w:space="0" w:color="000000"/>
              <w:left w:val="single" w:sz="4" w:space="0" w:color="000000"/>
              <w:bottom w:val="single" w:sz="4" w:space="0" w:color="000000"/>
              <w:right w:val="single" w:sz="4" w:space="0" w:color="000000"/>
            </w:tcBorders>
          </w:tcPr>
          <w:p w14:paraId="0563F485" w14:textId="77777777" w:rsidR="001C68E8" w:rsidRDefault="001C68E8" w:rsidP="000A5C9C">
            <w:pPr>
              <w:jc w:val="center"/>
              <w:rPr>
                <w:rFonts w:cs="Times New Roman"/>
                <w:sz w:val="22"/>
              </w:rPr>
            </w:pPr>
            <w:r>
              <w:rPr>
                <w:rFonts w:cs="Times New Roman"/>
                <w:sz w:val="22"/>
              </w:rPr>
              <w:t>1,5</w:t>
            </w:r>
          </w:p>
        </w:tc>
      </w:tr>
      <w:tr w:rsidR="001C68E8" w14:paraId="062C2BC1" w14:textId="77777777" w:rsidTr="00F04C4C">
        <w:trPr>
          <w:trHeight w:val="20"/>
          <w:jc w:val="center"/>
        </w:trPr>
        <w:tc>
          <w:tcPr>
            <w:tcW w:w="6200" w:type="dxa"/>
            <w:tcBorders>
              <w:top w:val="single" w:sz="4" w:space="0" w:color="000000"/>
              <w:left w:val="single" w:sz="4" w:space="0" w:color="000000"/>
              <w:bottom w:val="single" w:sz="4" w:space="0" w:color="000000"/>
              <w:right w:val="single" w:sz="4" w:space="0" w:color="000000"/>
            </w:tcBorders>
          </w:tcPr>
          <w:p w14:paraId="60900E28" w14:textId="77777777" w:rsidR="001C68E8" w:rsidRDefault="001C68E8" w:rsidP="000A5C9C">
            <w:pPr>
              <w:rPr>
                <w:rFonts w:cs="Times New Roman"/>
                <w:sz w:val="22"/>
              </w:rPr>
            </w:pPr>
            <w:r>
              <w:rPr>
                <w:rFonts w:cs="Times New Roman"/>
                <w:sz w:val="22"/>
              </w:rPr>
              <w:t>Численность зарегистрированных безработных, чел.</w:t>
            </w:r>
          </w:p>
        </w:tc>
        <w:tc>
          <w:tcPr>
            <w:tcW w:w="1219" w:type="dxa"/>
            <w:tcBorders>
              <w:top w:val="single" w:sz="4" w:space="0" w:color="000000"/>
              <w:left w:val="single" w:sz="4" w:space="0" w:color="000000"/>
              <w:bottom w:val="single" w:sz="4" w:space="0" w:color="000000"/>
              <w:right w:val="single" w:sz="4" w:space="0" w:color="000000"/>
            </w:tcBorders>
          </w:tcPr>
          <w:p w14:paraId="117C0C0C" w14:textId="77777777" w:rsidR="001C68E8" w:rsidRDefault="001C68E8" w:rsidP="000A5C9C">
            <w:pPr>
              <w:jc w:val="center"/>
              <w:rPr>
                <w:rFonts w:cs="Times New Roman"/>
                <w:sz w:val="22"/>
              </w:rPr>
            </w:pPr>
            <w:r>
              <w:rPr>
                <w:rFonts w:cs="Times New Roman"/>
                <w:sz w:val="22"/>
              </w:rPr>
              <w:t>63</w:t>
            </w:r>
          </w:p>
        </w:tc>
        <w:tc>
          <w:tcPr>
            <w:tcW w:w="1219" w:type="dxa"/>
            <w:tcBorders>
              <w:top w:val="single" w:sz="4" w:space="0" w:color="000000"/>
              <w:left w:val="single" w:sz="4" w:space="0" w:color="000000"/>
              <w:bottom w:val="single" w:sz="4" w:space="0" w:color="000000"/>
              <w:right w:val="single" w:sz="4" w:space="0" w:color="000000"/>
            </w:tcBorders>
          </w:tcPr>
          <w:p w14:paraId="5EE6D0F8" w14:textId="7424A8DF" w:rsidR="001C68E8" w:rsidRDefault="001C68E8" w:rsidP="00D04B31">
            <w:pPr>
              <w:jc w:val="center"/>
              <w:rPr>
                <w:rFonts w:cs="Times New Roman"/>
                <w:sz w:val="22"/>
              </w:rPr>
            </w:pPr>
            <w:r>
              <w:rPr>
                <w:rFonts w:cs="Times New Roman"/>
                <w:sz w:val="22"/>
              </w:rPr>
              <w:t>4</w:t>
            </w:r>
            <w:r w:rsidR="00D04B31">
              <w:rPr>
                <w:rFonts w:cs="Times New Roman"/>
                <w:sz w:val="22"/>
              </w:rPr>
              <w:t>7</w:t>
            </w:r>
          </w:p>
        </w:tc>
        <w:tc>
          <w:tcPr>
            <w:tcW w:w="1219" w:type="dxa"/>
            <w:tcBorders>
              <w:top w:val="single" w:sz="4" w:space="0" w:color="000000"/>
              <w:left w:val="single" w:sz="4" w:space="0" w:color="000000"/>
              <w:bottom w:val="single" w:sz="4" w:space="0" w:color="000000"/>
              <w:right w:val="single" w:sz="4" w:space="0" w:color="000000"/>
            </w:tcBorders>
          </w:tcPr>
          <w:p w14:paraId="57EBA52A" w14:textId="77777777" w:rsidR="001C68E8" w:rsidRDefault="001C68E8" w:rsidP="000A5C9C">
            <w:pPr>
              <w:jc w:val="center"/>
              <w:rPr>
                <w:rFonts w:cs="Times New Roman"/>
                <w:sz w:val="22"/>
              </w:rPr>
            </w:pPr>
            <w:r>
              <w:rPr>
                <w:rFonts w:cs="Times New Roman"/>
                <w:sz w:val="22"/>
              </w:rPr>
              <w:t>58</w:t>
            </w:r>
          </w:p>
        </w:tc>
      </w:tr>
    </w:tbl>
    <w:p w14:paraId="67974960" w14:textId="77777777" w:rsidR="001C68E8" w:rsidRPr="00CD0DC9" w:rsidRDefault="001C68E8" w:rsidP="001C68E8">
      <w:pPr>
        <w:spacing w:after="0" w:line="240" w:lineRule="auto"/>
        <w:contextualSpacing/>
        <w:jc w:val="center"/>
        <w:rPr>
          <w:rFonts w:cs="Times New Roman"/>
          <w:sz w:val="20"/>
          <w:szCs w:val="20"/>
        </w:rPr>
      </w:pPr>
      <w:r w:rsidRPr="00CD0DC9">
        <w:rPr>
          <w:rFonts w:cs="Times New Roman"/>
          <w:sz w:val="20"/>
          <w:szCs w:val="20"/>
        </w:rPr>
        <w:t>* - оценка 2024 года</w:t>
      </w:r>
    </w:p>
    <w:p w14:paraId="020EBCB1" w14:textId="77777777" w:rsidR="001C68E8" w:rsidRDefault="001C68E8" w:rsidP="001C68E8">
      <w:pPr>
        <w:pStyle w:val="2"/>
        <w:rPr>
          <w:rFonts w:eastAsia="Times New Roman"/>
          <w:sz w:val="26"/>
          <w:lang w:eastAsia="ru-RU"/>
        </w:rPr>
      </w:pPr>
      <w:r>
        <w:rPr>
          <w:rFonts w:eastAsia="Times New Roman"/>
          <w:sz w:val="26"/>
          <w:lang w:eastAsia="ru-RU"/>
        </w:rPr>
        <w:t xml:space="preserve">ИНФОРМАЦИЯ ОБ ИТОГАХ ОПРОСА НАСЕЛЕНИЯ ПО ОЦЕНКЕ ЭФФЕКТИВНОСТИ ДЕЯТЕЛЬНОСТИ ОРГАНОВ МЕСТНОГО САМОУПРАВЛЕНИЯ (ДАЛЕЕ </w:t>
      </w:r>
      <w:r>
        <w:rPr>
          <w:rFonts w:eastAsia="Times New Roman"/>
          <w:sz w:val="26"/>
          <w:lang w:eastAsia="ru-RU"/>
        </w:rPr>
        <w:sym w:font="Symbol" w:char="F02D"/>
      </w:r>
      <w:r>
        <w:rPr>
          <w:rFonts w:eastAsia="Times New Roman"/>
          <w:sz w:val="26"/>
          <w:lang w:eastAsia="ru-RU"/>
        </w:rPr>
        <w:t xml:space="preserve"> ОМСУ).</w:t>
      </w:r>
    </w:p>
    <w:p w14:paraId="0A6989C0" w14:textId="77777777" w:rsidR="001C68E8" w:rsidRDefault="001C68E8" w:rsidP="001C68E8">
      <w:pPr>
        <w:spacing w:after="0" w:line="240" w:lineRule="auto"/>
        <w:ind w:firstLine="709"/>
        <w:rPr>
          <w:rFonts w:eastAsia="Times New Roman"/>
          <w:szCs w:val="26"/>
        </w:rPr>
      </w:pPr>
      <w:r>
        <w:rPr>
          <w:rFonts w:eastAsia="Times New Roman" w:cs="Times New Roman"/>
          <w:szCs w:val="26"/>
        </w:rPr>
        <w:t>Опрос населения об эффективности деятельности руководителей ОМСУ</w:t>
      </w:r>
      <w:r>
        <w:rPr>
          <w:rFonts w:eastAsia="Times New Roman"/>
          <w:szCs w:val="26"/>
        </w:rPr>
        <w:t xml:space="preserve"> проводится в</w:t>
      </w:r>
      <w:r>
        <w:rPr>
          <w:rFonts w:eastAsia="Times New Roman" w:cs="Times New Roman"/>
          <w:szCs w:val="26"/>
        </w:rPr>
        <w:t>о исполнение Указ</w:t>
      </w:r>
      <w:r>
        <w:rPr>
          <w:rFonts w:eastAsia="Times New Roman"/>
          <w:szCs w:val="26"/>
        </w:rPr>
        <w:t>а</w:t>
      </w:r>
      <w:r>
        <w:rPr>
          <w:rFonts w:eastAsia="Times New Roman" w:cs="Times New Roman"/>
          <w:szCs w:val="26"/>
        </w:rPr>
        <w:t xml:space="preserve"> Президента Российской Федерации от 28</w:t>
      </w:r>
      <w:r>
        <w:rPr>
          <w:rFonts w:eastAsia="Times New Roman"/>
          <w:szCs w:val="26"/>
        </w:rPr>
        <w:t>.04.2008 г</w:t>
      </w:r>
      <w:r>
        <w:rPr>
          <w:rFonts w:eastAsia="Times New Roman" w:cs="Times New Roman"/>
          <w:szCs w:val="26"/>
        </w:rPr>
        <w:t>. № 607 «Об оценке эффективности деятельности органов местного самоуправления муниципальных, городских округов и муниципальных районов».</w:t>
      </w:r>
      <w:r>
        <w:rPr>
          <w:rFonts w:eastAsia="Times New Roman"/>
          <w:szCs w:val="26"/>
        </w:rPr>
        <w:t xml:space="preserve"> </w:t>
      </w:r>
    </w:p>
    <w:p w14:paraId="0DD64E1E" w14:textId="1AE6D0E1" w:rsidR="001C68E8" w:rsidRDefault="001C68E8" w:rsidP="001C68E8">
      <w:pPr>
        <w:spacing w:after="0" w:line="240" w:lineRule="auto"/>
        <w:ind w:firstLine="709"/>
        <w:rPr>
          <w:szCs w:val="26"/>
        </w:rPr>
      </w:pPr>
      <w:r>
        <w:rPr>
          <w:rFonts w:eastAsia="Times New Roman" w:cs="Times New Roman"/>
          <w:szCs w:val="26"/>
        </w:rPr>
        <w:t>По итогам опроса населения за 2024 год наибольшая</w:t>
      </w:r>
      <w:r>
        <w:rPr>
          <w:szCs w:val="26"/>
        </w:rPr>
        <w:t xml:space="preserve"> удовлетворенность отмечается</w:t>
      </w:r>
      <w:r>
        <w:rPr>
          <w:rFonts w:eastAsia="Times New Roman"/>
          <w:szCs w:val="26"/>
        </w:rPr>
        <w:t xml:space="preserve"> </w:t>
      </w:r>
      <w:r>
        <w:rPr>
          <w:szCs w:val="26"/>
        </w:rPr>
        <w:t xml:space="preserve">по уровню организации газоснабжения (76,6%) и по благоустройству территории (70,7%); </w:t>
      </w:r>
      <w:r>
        <w:rPr>
          <w:rFonts w:eastAsia="Times New Roman" w:cs="Times New Roman"/>
          <w:szCs w:val="26"/>
        </w:rPr>
        <w:t>наименьшая</w:t>
      </w:r>
      <w:r>
        <w:rPr>
          <w:szCs w:val="26"/>
        </w:rPr>
        <w:t xml:space="preserve"> – по качеству предоставления жилищно-коммунальных услуг (34,9%).</w:t>
      </w:r>
    </w:p>
    <w:p w14:paraId="717F8451" w14:textId="77777777" w:rsidR="001C68E8" w:rsidRDefault="001C68E8" w:rsidP="001C68E8">
      <w:pPr>
        <w:spacing w:after="0" w:line="240" w:lineRule="auto"/>
        <w:ind w:firstLine="709"/>
        <w:rPr>
          <w:rFonts w:eastAsia="Times New Roman" w:cs="Times New Roman"/>
          <w:szCs w:val="26"/>
        </w:rPr>
      </w:pPr>
    </w:p>
    <w:p w14:paraId="4404078E" w14:textId="77777777" w:rsidR="001C68E8" w:rsidRDefault="001C68E8" w:rsidP="001C68E8">
      <w:pPr>
        <w:spacing w:after="0" w:line="240" w:lineRule="auto"/>
        <w:jc w:val="center"/>
        <w:rPr>
          <w:rFonts w:eastAsia="Times New Roman"/>
          <w:b/>
          <w:szCs w:val="26"/>
        </w:rPr>
      </w:pPr>
      <w:r>
        <w:rPr>
          <w:rFonts w:eastAsia="Times New Roman"/>
          <w:b/>
          <w:szCs w:val="26"/>
        </w:rPr>
        <w:t xml:space="preserve">Результаты опроса населения об эффективности деятельности </w:t>
      </w:r>
      <w:r>
        <w:rPr>
          <w:rFonts w:eastAsia="Times New Roman"/>
          <w:b/>
          <w:szCs w:val="26"/>
        </w:rPr>
        <w:br/>
        <w:t xml:space="preserve">ОМСУ по </w:t>
      </w:r>
      <w:r>
        <w:rPr>
          <w:b/>
          <w:szCs w:val="26"/>
        </w:rPr>
        <w:t>Карабашскому городскому округу</w:t>
      </w:r>
    </w:p>
    <w:tbl>
      <w:tblPr>
        <w:tblStyle w:val="af3"/>
        <w:tblW w:w="9980" w:type="dxa"/>
        <w:tblLook w:val="04A0" w:firstRow="1" w:lastRow="0" w:firstColumn="1" w:lastColumn="0" w:noHBand="0" w:noVBand="1"/>
      </w:tblPr>
      <w:tblGrid>
        <w:gridCol w:w="672"/>
        <w:gridCol w:w="4063"/>
        <w:gridCol w:w="1985"/>
        <w:gridCol w:w="1559"/>
        <w:gridCol w:w="1701"/>
      </w:tblGrid>
      <w:tr w:rsidR="001C68E8" w14:paraId="273044AE" w14:textId="77777777" w:rsidTr="00F04C4C">
        <w:trPr>
          <w:tblHeader/>
        </w:trPr>
        <w:tc>
          <w:tcPr>
            <w:tcW w:w="672" w:type="dxa"/>
            <w:vMerge w:val="restart"/>
            <w:shd w:val="clear" w:color="auto" w:fill="DAEEF3" w:themeFill="accent5" w:themeFillTint="33"/>
            <w:tcMar>
              <w:left w:w="57" w:type="dxa"/>
              <w:right w:w="57" w:type="dxa"/>
            </w:tcMar>
          </w:tcPr>
          <w:p w14:paraId="69A2B903" w14:textId="77777777" w:rsidR="001C68E8" w:rsidRDefault="001C68E8" w:rsidP="000A5C9C">
            <w:pPr>
              <w:tabs>
                <w:tab w:val="left" w:pos="284"/>
              </w:tabs>
              <w:jc w:val="center"/>
              <w:rPr>
                <w:rFonts w:eastAsia="Times New Roman" w:cs="Times New Roman"/>
                <w:b/>
                <w:sz w:val="22"/>
              </w:rPr>
            </w:pPr>
            <w:r>
              <w:rPr>
                <w:rFonts w:eastAsia="Times New Roman" w:cs="Times New Roman"/>
                <w:b/>
                <w:sz w:val="22"/>
              </w:rPr>
              <w:t>№ п/п</w:t>
            </w:r>
          </w:p>
        </w:tc>
        <w:tc>
          <w:tcPr>
            <w:tcW w:w="4063" w:type="dxa"/>
            <w:vMerge w:val="restart"/>
            <w:shd w:val="clear" w:color="auto" w:fill="DAEEF3" w:themeFill="accent5" w:themeFillTint="33"/>
            <w:tcMar>
              <w:left w:w="57" w:type="dxa"/>
              <w:right w:w="57" w:type="dxa"/>
            </w:tcMar>
          </w:tcPr>
          <w:p w14:paraId="22A08D8B" w14:textId="77777777" w:rsidR="001C68E8" w:rsidRDefault="001C68E8" w:rsidP="000A5C9C">
            <w:pPr>
              <w:jc w:val="center"/>
              <w:rPr>
                <w:rFonts w:eastAsia="Times New Roman" w:cs="Times New Roman"/>
                <w:b/>
                <w:sz w:val="22"/>
              </w:rPr>
            </w:pPr>
            <w:r>
              <w:rPr>
                <w:rFonts w:eastAsia="Times New Roman" w:cs="Times New Roman"/>
                <w:b/>
                <w:sz w:val="22"/>
              </w:rPr>
              <w:t>Показатели удовлетворенности населения</w:t>
            </w:r>
          </w:p>
        </w:tc>
        <w:tc>
          <w:tcPr>
            <w:tcW w:w="3544" w:type="dxa"/>
            <w:gridSpan w:val="2"/>
            <w:shd w:val="clear" w:color="auto" w:fill="DAEEF3" w:themeFill="accent5" w:themeFillTint="33"/>
            <w:tcMar>
              <w:left w:w="57" w:type="dxa"/>
              <w:right w:w="57" w:type="dxa"/>
            </w:tcMar>
          </w:tcPr>
          <w:p w14:paraId="0462E517" w14:textId="77777777" w:rsidR="001C68E8" w:rsidRDefault="001C68E8" w:rsidP="000A5C9C">
            <w:pPr>
              <w:jc w:val="center"/>
              <w:rPr>
                <w:rFonts w:eastAsia="Times New Roman" w:cs="Times New Roman"/>
                <w:b/>
                <w:sz w:val="22"/>
              </w:rPr>
            </w:pPr>
            <w:r>
              <w:rPr>
                <w:rFonts w:eastAsia="Times New Roman" w:cs="Times New Roman"/>
                <w:b/>
                <w:sz w:val="22"/>
              </w:rPr>
              <w:t xml:space="preserve">Результаты опроса населения </w:t>
            </w:r>
            <w:r>
              <w:rPr>
                <w:rFonts w:eastAsia="Times New Roman" w:cs="Times New Roman"/>
                <w:b/>
                <w:sz w:val="22"/>
              </w:rPr>
              <w:br/>
              <w:t>за 2025 г., %</w:t>
            </w:r>
          </w:p>
        </w:tc>
        <w:tc>
          <w:tcPr>
            <w:tcW w:w="1701" w:type="dxa"/>
            <w:vMerge w:val="restart"/>
            <w:shd w:val="clear" w:color="auto" w:fill="DAEEF3" w:themeFill="accent5" w:themeFillTint="33"/>
            <w:tcMar>
              <w:left w:w="57" w:type="dxa"/>
              <w:right w:w="57" w:type="dxa"/>
            </w:tcMar>
          </w:tcPr>
          <w:p w14:paraId="60FB63CB" w14:textId="7B795D48" w:rsidR="001C68E8" w:rsidRDefault="001C68E8" w:rsidP="00E20556">
            <w:pPr>
              <w:jc w:val="center"/>
              <w:rPr>
                <w:rFonts w:eastAsia="Times New Roman" w:cs="Times New Roman"/>
                <w:b/>
                <w:sz w:val="22"/>
              </w:rPr>
            </w:pPr>
            <w:r>
              <w:rPr>
                <w:rFonts w:eastAsia="Times New Roman" w:cs="Times New Roman"/>
                <w:b/>
                <w:sz w:val="22"/>
              </w:rPr>
              <w:t>Отклонение, п.п.</w:t>
            </w:r>
          </w:p>
        </w:tc>
      </w:tr>
      <w:tr w:rsidR="001C68E8" w14:paraId="5DE2E002" w14:textId="77777777" w:rsidTr="00F04C4C">
        <w:trPr>
          <w:tblHeader/>
        </w:trPr>
        <w:tc>
          <w:tcPr>
            <w:tcW w:w="672" w:type="dxa"/>
            <w:vMerge/>
            <w:tcMar>
              <w:left w:w="57" w:type="dxa"/>
              <w:right w:w="57" w:type="dxa"/>
            </w:tcMar>
          </w:tcPr>
          <w:p w14:paraId="01C78A33" w14:textId="77777777" w:rsidR="001C68E8" w:rsidRDefault="001C68E8" w:rsidP="000A5C9C">
            <w:pPr>
              <w:tabs>
                <w:tab w:val="left" w:pos="284"/>
              </w:tabs>
              <w:jc w:val="center"/>
              <w:rPr>
                <w:rFonts w:eastAsia="Times New Roman" w:cs="Times New Roman"/>
                <w:sz w:val="22"/>
              </w:rPr>
            </w:pPr>
          </w:p>
        </w:tc>
        <w:tc>
          <w:tcPr>
            <w:tcW w:w="4063" w:type="dxa"/>
            <w:vMerge/>
            <w:tcMar>
              <w:left w:w="57" w:type="dxa"/>
              <w:right w:w="57" w:type="dxa"/>
            </w:tcMar>
          </w:tcPr>
          <w:p w14:paraId="5F0D88D6" w14:textId="77777777" w:rsidR="001C68E8" w:rsidRDefault="001C68E8" w:rsidP="000A5C9C">
            <w:pPr>
              <w:jc w:val="center"/>
              <w:rPr>
                <w:rFonts w:eastAsia="Times New Roman" w:cs="Times New Roman"/>
                <w:sz w:val="22"/>
              </w:rPr>
            </w:pPr>
          </w:p>
        </w:tc>
        <w:tc>
          <w:tcPr>
            <w:tcW w:w="1985" w:type="dxa"/>
            <w:shd w:val="clear" w:color="auto" w:fill="DAEEF3" w:themeFill="accent5" w:themeFillTint="33"/>
            <w:tcMar>
              <w:left w:w="57" w:type="dxa"/>
              <w:right w:w="57" w:type="dxa"/>
            </w:tcMar>
          </w:tcPr>
          <w:p w14:paraId="5552D711" w14:textId="77777777" w:rsidR="001C68E8" w:rsidRDefault="001C68E8" w:rsidP="000A5C9C">
            <w:pPr>
              <w:jc w:val="center"/>
              <w:rPr>
                <w:rFonts w:eastAsia="Times New Roman" w:cs="Times New Roman"/>
                <w:sz w:val="22"/>
              </w:rPr>
            </w:pPr>
            <w:r>
              <w:rPr>
                <w:rFonts w:eastAsia="Times New Roman" w:cs="Times New Roman"/>
                <w:sz w:val="22"/>
              </w:rPr>
              <w:t>по округу</w:t>
            </w:r>
          </w:p>
          <w:p w14:paraId="2547706F" w14:textId="521B02FF" w:rsidR="00E20556" w:rsidRDefault="00E20556" w:rsidP="000A5C9C">
            <w:pPr>
              <w:jc w:val="center"/>
              <w:rPr>
                <w:rFonts w:eastAsia="Times New Roman" w:cs="Times New Roman"/>
                <w:sz w:val="22"/>
              </w:rPr>
            </w:pPr>
            <w:r>
              <w:rPr>
                <w:rFonts w:eastAsia="Times New Roman" w:cs="Times New Roman"/>
                <w:sz w:val="22"/>
              </w:rPr>
              <w:t>2025</w:t>
            </w:r>
          </w:p>
        </w:tc>
        <w:tc>
          <w:tcPr>
            <w:tcW w:w="1559" w:type="dxa"/>
            <w:shd w:val="clear" w:color="auto" w:fill="DAEEF3" w:themeFill="accent5" w:themeFillTint="33"/>
            <w:tcMar>
              <w:left w:w="57" w:type="dxa"/>
              <w:right w:w="57" w:type="dxa"/>
            </w:tcMar>
          </w:tcPr>
          <w:p w14:paraId="004F746E" w14:textId="77777777" w:rsidR="001C68E8" w:rsidRDefault="00E20556" w:rsidP="000A5C9C">
            <w:pPr>
              <w:jc w:val="center"/>
              <w:rPr>
                <w:rFonts w:eastAsia="Times New Roman" w:cs="Times New Roman"/>
                <w:sz w:val="22"/>
              </w:rPr>
            </w:pPr>
            <w:r>
              <w:rPr>
                <w:rFonts w:eastAsia="Times New Roman" w:cs="Times New Roman"/>
                <w:sz w:val="22"/>
              </w:rPr>
              <w:t>по округу</w:t>
            </w:r>
          </w:p>
          <w:p w14:paraId="40B11203" w14:textId="4D6D434A" w:rsidR="00E20556" w:rsidRDefault="00E20556" w:rsidP="000A5C9C">
            <w:pPr>
              <w:jc w:val="center"/>
              <w:rPr>
                <w:rFonts w:eastAsia="Times New Roman" w:cs="Times New Roman"/>
                <w:sz w:val="22"/>
              </w:rPr>
            </w:pPr>
            <w:r>
              <w:rPr>
                <w:rFonts w:eastAsia="Times New Roman" w:cs="Times New Roman"/>
                <w:sz w:val="22"/>
              </w:rPr>
              <w:t>2024</w:t>
            </w:r>
          </w:p>
        </w:tc>
        <w:tc>
          <w:tcPr>
            <w:tcW w:w="1701" w:type="dxa"/>
            <w:vMerge/>
            <w:tcMar>
              <w:left w:w="57" w:type="dxa"/>
              <w:right w:w="57" w:type="dxa"/>
            </w:tcMar>
          </w:tcPr>
          <w:p w14:paraId="640CE610" w14:textId="77777777" w:rsidR="001C68E8" w:rsidRDefault="001C68E8" w:rsidP="000A5C9C">
            <w:pPr>
              <w:jc w:val="center"/>
              <w:rPr>
                <w:rFonts w:eastAsia="Times New Roman" w:cs="Times New Roman"/>
                <w:sz w:val="22"/>
              </w:rPr>
            </w:pPr>
          </w:p>
        </w:tc>
      </w:tr>
      <w:tr w:rsidR="001C68E8" w14:paraId="54AFB365" w14:textId="77777777" w:rsidTr="00F04C4C">
        <w:tc>
          <w:tcPr>
            <w:tcW w:w="672" w:type="dxa"/>
            <w:tcMar>
              <w:left w:w="57" w:type="dxa"/>
              <w:right w:w="57" w:type="dxa"/>
            </w:tcMar>
          </w:tcPr>
          <w:p w14:paraId="63B891A7" w14:textId="77777777" w:rsidR="001C68E8" w:rsidRDefault="001C68E8" w:rsidP="004933B4">
            <w:pPr>
              <w:numPr>
                <w:ilvl w:val="0"/>
                <w:numId w:val="2"/>
              </w:numPr>
              <w:tabs>
                <w:tab w:val="left" w:pos="284"/>
              </w:tabs>
              <w:ind w:left="0" w:firstLine="0"/>
              <w:contextualSpacing/>
              <w:jc w:val="center"/>
              <w:rPr>
                <w:rFonts w:eastAsia="Times New Roman" w:cs="Times New Roman"/>
                <w:sz w:val="22"/>
              </w:rPr>
            </w:pPr>
          </w:p>
        </w:tc>
        <w:tc>
          <w:tcPr>
            <w:tcW w:w="4063" w:type="dxa"/>
            <w:tcMar>
              <w:left w:w="57" w:type="dxa"/>
              <w:right w:w="57" w:type="dxa"/>
            </w:tcMar>
          </w:tcPr>
          <w:p w14:paraId="3AB8A735" w14:textId="77777777" w:rsidR="001C68E8" w:rsidRDefault="001C68E8" w:rsidP="000A5C9C">
            <w:pPr>
              <w:rPr>
                <w:rFonts w:eastAsia="Times New Roman" w:cs="Times New Roman"/>
                <w:sz w:val="22"/>
              </w:rPr>
            </w:pPr>
            <w:r>
              <w:rPr>
                <w:rFonts w:cs="Times New Roman"/>
                <w:w w:val="105"/>
                <w:sz w:val="22"/>
              </w:rPr>
              <w:t>Деятельность главы</w:t>
            </w:r>
          </w:p>
        </w:tc>
        <w:tc>
          <w:tcPr>
            <w:tcW w:w="1985" w:type="dxa"/>
            <w:tcMar>
              <w:left w:w="57" w:type="dxa"/>
              <w:right w:w="57" w:type="dxa"/>
            </w:tcMar>
          </w:tcPr>
          <w:p w14:paraId="58F3798A" w14:textId="782C2708" w:rsidR="001C68E8" w:rsidRPr="00D31397" w:rsidRDefault="00D767E3" w:rsidP="00D767E3">
            <w:pPr>
              <w:jc w:val="center"/>
              <w:rPr>
                <w:rFonts w:cs="Times New Roman"/>
                <w:sz w:val="24"/>
                <w:szCs w:val="24"/>
                <w:highlight w:val="yellow"/>
              </w:rPr>
            </w:pPr>
            <w:r w:rsidRPr="00D767E3">
              <w:rPr>
                <w:rFonts w:cs="Times New Roman"/>
                <w:sz w:val="24"/>
                <w:szCs w:val="24"/>
              </w:rPr>
              <w:t>38</w:t>
            </w:r>
            <w:r w:rsidR="001C68E8" w:rsidRPr="00D767E3">
              <w:rPr>
                <w:rFonts w:cs="Times New Roman"/>
                <w:sz w:val="24"/>
                <w:szCs w:val="24"/>
              </w:rPr>
              <w:t>,</w:t>
            </w:r>
            <w:r w:rsidRPr="00D767E3">
              <w:rPr>
                <w:rFonts w:cs="Times New Roman"/>
                <w:sz w:val="24"/>
                <w:szCs w:val="24"/>
              </w:rPr>
              <w:t>48</w:t>
            </w:r>
          </w:p>
        </w:tc>
        <w:tc>
          <w:tcPr>
            <w:tcW w:w="1559" w:type="dxa"/>
            <w:tcMar>
              <w:left w:w="57" w:type="dxa"/>
              <w:right w:w="57" w:type="dxa"/>
            </w:tcMar>
          </w:tcPr>
          <w:p w14:paraId="0F8A8272" w14:textId="1D5E823E" w:rsidR="001C68E8" w:rsidRPr="00D31397" w:rsidRDefault="00E20556" w:rsidP="000A5C9C">
            <w:pPr>
              <w:jc w:val="center"/>
              <w:rPr>
                <w:rFonts w:cs="Times New Roman"/>
                <w:color w:val="000000"/>
                <w:sz w:val="24"/>
                <w:szCs w:val="24"/>
                <w:highlight w:val="yellow"/>
              </w:rPr>
            </w:pPr>
            <w:r w:rsidRPr="00E20556">
              <w:rPr>
                <w:rFonts w:cs="Times New Roman"/>
                <w:color w:val="000000"/>
                <w:sz w:val="24"/>
                <w:szCs w:val="24"/>
              </w:rPr>
              <w:t>42,0</w:t>
            </w:r>
          </w:p>
        </w:tc>
        <w:tc>
          <w:tcPr>
            <w:tcW w:w="1701" w:type="dxa"/>
            <w:tcMar>
              <w:left w:w="57" w:type="dxa"/>
              <w:right w:w="57" w:type="dxa"/>
            </w:tcMar>
          </w:tcPr>
          <w:p w14:paraId="4FBB04B0" w14:textId="5C0D51D9" w:rsidR="001C68E8" w:rsidRPr="00D31397" w:rsidRDefault="00E20556" w:rsidP="000A5C9C">
            <w:pPr>
              <w:jc w:val="center"/>
              <w:rPr>
                <w:rFonts w:cs="Times New Roman"/>
                <w:color w:val="000000"/>
                <w:sz w:val="24"/>
                <w:szCs w:val="24"/>
                <w:highlight w:val="yellow"/>
              </w:rPr>
            </w:pPr>
            <w:r w:rsidRPr="00E20556">
              <w:rPr>
                <w:rFonts w:cs="Times New Roman"/>
                <w:color w:val="000000"/>
                <w:sz w:val="24"/>
                <w:szCs w:val="24"/>
              </w:rPr>
              <w:t>-3,52</w:t>
            </w:r>
          </w:p>
        </w:tc>
      </w:tr>
      <w:tr w:rsidR="001C68E8" w14:paraId="19A3FC44" w14:textId="77777777" w:rsidTr="00F04C4C">
        <w:tc>
          <w:tcPr>
            <w:tcW w:w="672" w:type="dxa"/>
            <w:tcMar>
              <w:left w:w="57" w:type="dxa"/>
              <w:right w:w="57" w:type="dxa"/>
            </w:tcMar>
          </w:tcPr>
          <w:p w14:paraId="73821343" w14:textId="77777777" w:rsidR="001C68E8" w:rsidRDefault="001C68E8" w:rsidP="004933B4">
            <w:pPr>
              <w:numPr>
                <w:ilvl w:val="0"/>
                <w:numId w:val="2"/>
              </w:numPr>
              <w:tabs>
                <w:tab w:val="left" w:pos="284"/>
              </w:tabs>
              <w:ind w:left="0" w:firstLine="0"/>
              <w:contextualSpacing/>
              <w:jc w:val="center"/>
              <w:rPr>
                <w:rFonts w:eastAsia="Times New Roman" w:cs="Times New Roman"/>
                <w:sz w:val="22"/>
              </w:rPr>
            </w:pPr>
          </w:p>
        </w:tc>
        <w:tc>
          <w:tcPr>
            <w:tcW w:w="4063" w:type="dxa"/>
            <w:tcMar>
              <w:left w:w="57" w:type="dxa"/>
              <w:right w:w="57" w:type="dxa"/>
            </w:tcMar>
          </w:tcPr>
          <w:p w14:paraId="6029EEEB" w14:textId="77777777" w:rsidR="001C68E8" w:rsidRDefault="001C68E8" w:rsidP="000A5C9C">
            <w:pPr>
              <w:rPr>
                <w:rFonts w:eastAsia="Times New Roman" w:cs="Times New Roman"/>
                <w:sz w:val="22"/>
              </w:rPr>
            </w:pPr>
            <w:r>
              <w:rPr>
                <w:rFonts w:cs="Times New Roman"/>
                <w:w w:val="105"/>
                <w:sz w:val="22"/>
              </w:rPr>
              <w:t>Деятельность администрации муниципального образования</w:t>
            </w:r>
          </w:p>
        </w:tc>
        <w:tc>
          <w:tcPr>
            <w:tcW w:w="1985" w:type="dxa"/>
            <w:tcMar>
              <w:left w:w="57" w:type="dxa"/>
              <w:right w:w="57" w:type="dxa"/>
            </w:tcMar>
          </w:tcPr>
          <w:p w14:paraId="43BF97B2" w14:textId="2B72EB31" w:rsidR="001C68E8" w:rsidRPr="00D31397" w:rsidRDefault="00D767E3" w:rsidP="000A5C9C">
            <w:pPr>
              <w:jc w:val="center"/>
              <w:rPr>
                <w:rFonts w:cs="Times New Roman"/>
                <w:sz w:val="24"/>
                <w:szCs w:val="24"/>
                <w:highlight w:val="yellow"/>
              </w:rPr>
            </w:pPr>
            <w:r w:rsidRPr="00D767E3">
              <w:rPr>
                <w:rFonts w:cs="Times New Roman"/>
                <w:sz w:val="24"/>
                <w:szCs w:val="24"/>
              </w:rPr>
              <w:t>37,27</w:t>
            </w:r>
          </w:p>
        </w:tc>
        <w:tc>
          <w:tcPr>
            <w:tcW w:w="1559" w:type="dxa"/>
            <w:tcMar>
              <w:left w:w="57" w:type="dxa"/>
              <w:right w:w="57" w:type="dxa"/>
            </w:tcMar>
          </w:tcPr>
          <w:p w14:paraId="282B57D7" w14:textId="183A90EC" w:rsidR="001C68E8" w:rsidRPr="00E20556" w:rsidRDefault="00E20556" w:rsidP="000A5C9C">
            <w:pPr>
              <w:jc w:val="center"/>
              <w:rPr>
                <w:rFonts w:cs="Times New Roman"/>
                <w:color w:val="000000"/>
                <w:sz w:val="24"/>
                <w:szCs w:val="24"/>
              </w:rPr>
            </w:pPr>
            <w:r>
              <w:rPr>
                <w:rFonts w:cs="Times New Roman"/>
                <w:color w:val="000000"/>
                <w:sz w:val="24"/>
                <w:szCs w:val="24"/>
              </w:rPr>
              <w:t>43,3</w:t>
            </w:r>
          </w:p>
        </w:tc>
        <w:tc>
          <w:tcPr>
            <w:tcW w:w="1701" w:type="dxa"/>
            <w:tcMar>
              <w:left w:w="57" w:type="dxa"/>
              <w:right w:w="57" w:type="dxa"/>
            </w:tcMar>
          </w:tcPr>
          <w:p w14:paraId="21D59438" w14:textId="6548E720" w:rsidR="001C68E8" w:rsidRPr="00E20556" w:rsidRDefault="00E20556" w:rsidP="00E20556">
            <w:pPr>
              <w:jc w:val="center"/>
              <w:rPr>
                <w:rFonts w:cs="Times New Roman"/>
                <w:color w:val="000000"/>
                <w:sz w:val="24"/>
                <w:szCs w:val="24"/>
              </w:rPr>
            </w:pPr>
            <w:r>
              <w:rPr>
                <w:rFonts w:cs="Times New Roman"/>
                <w:color w:val="000000"/>
                <w:sz w:val="24"/>
                <w:szCs w:val="24"/>
              </w:rPr>
              <w:t>-</w:t>
            </w:r>
            <w:r w:rsidR="001C68E8" w:rsidRPr="00E20556">
              <w:rPr>
                <w:rFonts w:cs="Times New Roman"/>
                <w:color w:val="000000"/>
                <w:sz w:val="24"/>
                <w:szCs w:val="24"/>
              </w:rPr>
              <w:t>6</w:t>
            </w:r>
            <w:r>
              <w:rPr>
                <w:rFonts w:cs="Times New Roman"/>
                <w:color w:val="000000"/>
                <w:sz w:val="24"/>
                <w:szCs w:val="24"/>
              </w:rPr>
              <w:t>,03</w:t>
            </w:r>
          </w:p>
        </w:tc>
      </w:tr>
      <w:tr w:rsidR="001C68E8" w14:paraId="09A122A3" w14:textId="77777777" w:rsidTr="00F04C4C">
        <w:tc>
          <w:tcPr>
            <w:tcW w:w="672" w:type="dxa"/>
            <w:tcMar>
              <w:left w:w="57" w:type="dxa"/>
              <w:right w:w="57" w:type="dxa"/>
            </w:tcMar>
          </w:tcPr>
          <w:p w14:paraId="431180F7" w14:textId="77777777" w:rsidR="001C68E8" w:rsidRDefault="001C68E8" w:rsidP="004933B4">
            <w:pPr>
              <w:numPr>
                <w:ilvl w:val="0"/>
                <w:numId w:val="2"/>
              </w:numPr>
              <w:tabs>
                <w:tab w:val="left" w:pos="284"/>
              </w:tabs>
              <w:ind w:left="0" w:firstLine="0"/>
              <w:contextualSpacing/>
              <w:jc w:val="center"/>
              <w:rPr>
                <w:rFonts w:eastAsia="Times New Roman" w:cs="Times New Roman"/>
                <w:sz w:val="22"/>
              </w:rPr>
            </w:pPr>
          </w:p>
        </w:tc>
        <w:tc>
          <w:tcPr>
            <w:tcW w:w="4063" w:type="dxa"/>
            <w:tcMar>
              <w:left w:w="57" w:type="dxa"/>
              <w:right w:w="57" w:type="dxa"/>
            </w:tcMar>
          </w:tcPr>
          <w:p w14:paraId="118D496B" w14:textId="77777777" w:rsidR="001C68E8" w:rsidRDefault="001C68E8" w:rsidP="000A5C9C">
            <w:pPr>
              <w:rPr>
                <w:rFonts w:eastAsia="Times New Roman" w:cs="Times New Roman"/>
                <w:sz w:val="22"/>
              </w:rPr>
            </w:pPr>
            <w:r>
              <w:rPr>
                <w:rFonts w:cs="Times New Roman"/>
                <w:w w:val="105"/>
                <w:sz w:val="22"/>
              </w:rPr>
              <w:t>Деятельность совета (собрания, думы) депутатов</w:t>
            </w:r>
          </w:p>
        </w:tc>
        <w:tc>
          <w:tcPr>
            <w:tcW w:w="1985" w:type="dxa"/>
            <w:tcMar>
              <w:left w:w="57" w:type="dxa"/>
              <w:right w:w="57" w:type="dxa"/>
            </w:tcMar>
          </w:tcPr>
          <w:p w14:paraId="74463E7F" w14:textId="79260E61" w:rsidR="001C68E8" w:rsidRPr="00D31397" w:rsidRDefault="00BA624F" w:rsidP="000A5C9C">
            <w:pPr>
              <w:jc w:val="center"/>
              <w:rPr>
                <w:rFonts w:cs="Times New Roman"/>
                <w:sz w:val="24"/>
                <w:szCs w:val="24"/>
                <w:highlight w:val="yellow"/>
              </w:rPr>
            </w:pPr>
            <w:r w:rsidRPr="00BA624F">
              <w:rPr>
                <w:rFonts w:cs="Times New Roman"/>
                <w:sz w:val="24"/>
                <w:szCs w:val="24"/>
              </w:rPr>
              <w:t>36</w:t>
            </w:r>
            <w:r w:rsidR="001C68E8" w:rsidRPr="00BA624F">
              <w:rPr>
                <w:rFonts w:cs="Times New Roman"/>
                <w:sz w:val="24"/>
                <w:szCs w:val="24"/>
              </w:rPr>
              <w:t>,0</w:t>
            </w:r>
            <w:r w:rsidRPr="00BA624F">
              <w:rPr>
                <w:rFonts w:cs="Times New Roman"/>
                <w:sz w:val="24"/>
                <w:szCs w:val="24"/>
              </w:rPr>
              <w:t>6</w:t>
            </w:r>
          </w:p>
        </w:tc>
        <w:tc>
          <w:tcPr>
            <w:tcW w:w="1559" w:type="dxa"/>
            <w:tcMar>
              <w:left w:w="57" w:type="dxa"/>
              <w:right w:w="57" w:type="dxa"/>
            </w:tcMar>
          </w:tcPr>
          <w:p w14:paraId="45D889EB" w14:textId="529BEF51" w:rsidR="001C68E8" w:rsidRPr="00E20556" w:rsidRDefault="00E20556" w:rsidP="000A5C9C">
            <w:pPr>
              <w:jc w:val="center"/>
              <w:rPr>
                <w:rFonts w:cs="Times New Roman"/>
                <w:color w:val="000000"/>
                <w:sz w:val="24"/>
                <w:szCs w:val="24"/>
              </w:rPr>
            </w:pPr>
            <w:r>
              <w:rPr>
                <w:rFonts w:cs="Times New Roman"/>
                <w:color w:val="000000"/>
                <w:sz w:val="24"/>
                <w:szCs w:val="24"/>
              </w:rPr>
              <w:t>41,0</w:t>
            </w:r>
          </w:p>
        </w:tc>
        <w:tc>
          <w:tcPr>
            <w:tcW w:w="1701" w:type="dxa"/>
            <w:tcMar>
              <w:left w:w="57" w:type="dxa"/>
              <w:right w:w="57" w:type="dxa"/>
            </w:tcMar>
          </w:tcPr>
          <w:p w14:paraId="1F2FD8E9" w14:textId="6ACB7E2D" w:rsidR="001C68E8" w:rsidRPr="00E20556" w:rsidRDefault="00E20556" w:rsidP="000A5C9C">
            <w:pPr>
              <w:jc w:val="center"/>
              <w:rPr>
                <w:rFonts w:cs="Times New Roman"/>
                <w:color w:val="000000"/>
                <w:sz w:val="24"/>
                <w:szCs w:val="24"/>
              </w:rPr>
            </w:pPr>
            <w:r>
              <w:rPr>
                <w:rFonts w:cs="Times New Roman"/>
                <w:color w:val="000000"/>
                <w:sz w:val="24"/>
                <w:szCs w:val="24"/>
              </w:rPr>
              <w:t>-4,94</w:t>
            </w:r>
          </w:p>
        </w:tc>
      </w:tr>
      <w:tr w:rsidR="001C68E8" w14:paraId="7B2BBB10" w14:textId="77777777" w:rsidTr="00F04C4C">
        <w:tc>
          <w:tcPr>
            <w:tcW w:w="672" w:type="dxa"/>
            <w:tcMar>
              <w:left w:w="57" w:type="dxa"/>
              <w:right w:w="57" w:type="dxa"/>
            </w:tcMar>
          </w:tcPr>
          <w:p w14:paraId="05BA7F57" w14:textId="77777777" w:rsidR="001C68E8" w:rsidRDefault="001C68E8" w:rsidP="004933B4">
            <w:pPr>
              <w:numPr>
                <w:ilvl w:val="0"/>
                <w:numId w:val="2"/>
              </w:numPr>
              <w:tabs>
                <w:tab w:val="left" w:pos="284"/>
              </w:tabs>
              <w:ind w:left="0" w:firstLine="0"/>
              <w:contextualSpacing/>
              <w:jc w:val="center"/>
              <w:rPr>
                <w:rFonts w:eastAsia="Times New Roman" w:cs="Times New Roman"/>
                <w:sz w:val="22"/>
              </w:rPr>
            </w:pPr>
          </w:p>
        </w:tc>
        <w:tc>
          <w:tcPr>
            <w:tcW w:w="4063" w:type="dxa"/>
            <w:tcMar>
              <w:left w:w="57" w:type="dxa"/>
              <w:right w:w="57" w:type="dxa"/>
            </w:tcMar>
          </w:tcPr>
          <w:p w14:paraId="5EB3E1F4" w14:textId="77777777" w:rsidR="001C68E8" w:rsidRDefault="001C68E8" w:rsidP="000A5C9C">
            <w:pPr>
              <w:rPr>
                <w:rFonts w:eastAsia="Times New Roman" w:cs="Times New Roman"/>
                <w:sz w:val="22"/>
              </w:rPr>
            </w:pPr>
            <w:r>
              <w:rPr>
                <w:rFonts w:cs="Times New Roman"/>
                <w:w w:val="105"/>
                <w:sz w:val="22"/>
              </w:rPr>
              <w:t>Организация транспортного обслуживания населения</w:t>
            </w:r>
          </w:p>
        </w:tc>
        <w:tc>
          <w:tcPr>
            <w:tcW w:w="1985" w:type="dxa"/>
            <w:shd w:val="clear" w:color="auto" w:fill="auto"/>
            <w:tcMar>
              <w:left w:w="57" w:type="dxa"/>
              <w:right w:w="57" w:type="dxa"/>
            </w:tcMar>
          </w:tcPr>
          <w:p w14:paraId="35F03412" w14:textId="6DFE17B3" w:rsidR="001C68E8" w:rsidRPr="00D31397" w:rsidRDefault="001C68E8" w:rsidP="00BA624F">
            <w:pPr>
              <w:jc w:val="center"/>
              <w:rPr>
                <w:rFonts w:cs="Times New Roman"/>
                <w:sz w:val="24"/>
                <w:szCs w:val="24"/>
                <w:highlight w:val="yellow"/>
              </w:rPr>
            </w:pPr>
            <w:r w:rsidRPr="00BA624F">
              <w:rPr>
                <w:rFonts w:cs="Times New Roman"/>
                <w:sz w:val="24"/>
                <w:szCs w:val="24"/>
              </w:rPr>
              <w:t>4</w:t>
            </w:r>
            <w:r w:rsidR="00BA624F" w:rsidRPr="00BA624F">
              <w:rPr>
                <w:rFonts w:cs="Times New Roman"/>
                <w:sz w:val="24"/>
                <w:szCs w:val="24"/>
              </w:rPr>
              <w:t>4</w:t>
            </w:r>
            <w:r w:rsidRPr="00BA624F">
              <w:rPr>
                <w:rFonts w:cs="Times New Roman"/>
                <w:sz w:val="24"/>
                <w:szCs w:val="24"/>
              </w:rPr>
              <w:t>,</w:t>
            </w:r>
            <w:r w:rsidR="00BA624F" w:rsidRPr="00BA624F">
              <w:rPr>
                <w:rFonts w:cs="Times New Roman"/>
                <w:sz w:val="24"/>
                <w:szCs w:val="24"/>
              </w:rPr>
              <w:t>24</w:t>
            </w:r>
          </w:p>
        </w:tc>
        <w:tc>
          <w:tcPr>
            <w:tcW w:w="1559" w:type="dxa"/>
            <w:tcMar>
              <w:left w:w="57" w:type="dxa"/>
              <w:right w:w="57" w:type="dxa"/>
            </w:tcMar>
          </w:tcPr>
          <w:p w14:paraId="5B0A55A1" w14:textId="523CB79F" w:rsidR="001C68E8" w:rsidRPr="00E20556" w:rsidRDefault="00E20556" w:rsidP="00E20556">
            <w:pPr>
              <w:jc w:val="center"/>
              <w:rPr>
                <w:rFonts w:cs="Times New Roman"/>
                <w:color w:val="000000"/>
                <w:sz w:val="24"/>
                <w:szCs w:val="24"/>
              </w:rPr>
            </w:pPr>
            <w:r>
              <w:rPr>
                <w:rFonts w:cs="Times New Roman"/>
                <w:color w:val="000000"/>
                <w:sz w:val="24"/>
                <w:szCs w:val="24"/>
              </w:rPr>
              <w:t>49</w:t>
            </w:r>
            <w:r w:rsidR="001C68E8" w:rsidRPr="00E20556">
              <w:rPr>
                <w:rFonts w:cs="Times New Roman"/>
                <w:color w:val="000000"/>
                <w:sz w:val="24"/>
                <w:szCs w:val="24"/>
              </w:rPr>
              <w:t>,</w:t>
            </w:r>
            <w:r>
              <w:rPr>
                <w:rFonts w:cs="Times New Roman"/>
                <w:color w:val="000000"/>
                <w:sz w:val="24"/>
                <w:szCs w:val="24"/>
              </w:rPr>
              <w:t>8</w:t>
            </w:r>
          </w:p>
        </w:tc>
        <w:tc>
          <w:tcPr>
            <w:tcW w:w="1701" w:type="dxa"/>
            <w:tcMar>
              <w:left w:w="57" w:type="dxa"/>
              <w:right w:w="57" w:type="dxa"/>
            </w:tcMar>
          </w:tcPr>
          <w:p w14:paraId="3683D915" w14:textId="684B047A" w:rsidR="001C68E8" w:rsidRPr="00E20556" w:rsidRDefault="00E20556" w:rsidP="00E20556">
            <w:pPr>
              <w:jc w:val="center"/>
              <w:rPr>
                <w:rFonts w:cs="Times New Roman"/>
                <w:color w:val="000000"/>
                <w:sz w:val="24"/>
                <w:szCs w:val="24"/>
              </w:rPr>
            </w:pPr>
            <w:r>
              <w:rPr>
                <w:rFonts w:cs="Times New Roman"/>
                <w:color w:val="000000"/>
                <w:sz w:val="24"/>
                <w:szCs w:val="24"/>
              </w:rPr>
              <w:t>-5</w:t>
            </w:r>
            <w:r w:rsidR="001C68E8" w:rsidRPr="00E20556">
              <w:rPr>
                <w:rFonts w:cs="Times New Roman"/>
                <w:color w:val="000000"/>
                <w:sz w:val="24"/>
                <w:szCs w:val="24"/>
              </w:rPr>
              <w:t>,</w:t>
            </w:r>
            <w:r>
              <w:rPr>
                <w:rFonts w:cs="Times New Roman"/>
                <w:color w:val="000000"/>
                <w:sz w:val="24"/>
                <w:szCs w:val="24"/>
              </w:rPr>
              <w:t>56</w:t>
            </w:r>
          </w:p>
        </w:tc>
      </w:tr>
      <w:tr w:rsidR="001C68E8" w14:paraId="5C3AAAF9" w14:textId="77777777" w:rsidTr="00F04C4C">
        <w:tc>
          <w:tcPr>
            <w:tcW w:w="672" w:type="dxa"/>
            <w:tcMar>
              <w:left w:w="57" w:type="dxa"/>
              <w:right w:w="57" w:type="dxa"/>
            </w:tcMar>
          </w:tcPr>
          <w:p w14:paraId="57B45D1B" w14:textId="77777777" w:rsidR="001C68E8" w:rsidRDefault="001C68E8" w:rsidP="004933B4">
            <w:pPr>
              <w:numPr>
                <w:ilvl w:val="0"/>
                <w:numId w:val="2"/>
              </w:numPr>
              <w:tabs>
                <w:tab w:val="left" w:pos="284"/>
              </w:tabs>
              <w:ind w:left="0" w:firstLine="0"/>
              <w:contextualSpacing/>
              <w:jc w:val="center"/>
              <w:rPr>
                <w:rFonts w:eastAsia="Times New Roman" w:cs="Times New Roman"/>
                <w:sz w:val="22"/>
              </w:rPr>
            </w:pPr>
          </w:p>
        </w:tc>
        <w:tc>
          <w:tcPr>
            <w:tcW w:w="4063" w:type="dxa"/>
            <w:tcMar>
              <w:left w:w="57" w:type="dxa"/>
              <w:right w:w="57" w:type="dxa"/>
            </w:tcMar>
          </w:tcPr>
          <w:p w14:paraId="3D64BE3C" w14:textId="77777777" w:rsidR="001C68E8" w:rsidRDefault="001C68E8" w:rsidP="000A5C9C">
            <w:pPr>
              <w:rPr>
                <w:rFonts w:eastAsia="Times New Roman" w:cs="Times New Roman"/>
                <w:sz w:val="22"/>
              </w:rPr>
            </w:pPr>
            <w:r>
              <w:rPr>
                <w:rFonts w:cs="Times New Roman"/>
                <w:w w:val="105"/>
                <w:sz w:val="22"/>
              </w:rPr>
              <w:t>Качество автомобильных дорог</w:t>
            </w:r>
          </w:p>
        </w:tc>
        <w:tc>
          <w:tcPr>
            <w:tcW w:w="1985" w:type="dxa"/>
            <w:shd w:val="clear" w:color="auto" w:fill="auto"/>
            <w:tcMar>
              <w:left w:w="57" w:type="dxa"/>
              <w:right w:w="57" w:type="dxa"/>
            </w:tcMar>
          </w:tcPr>
          <w:p w14:paraId="5CE2CD13" w14:textId="3ABC6DC1" w:rsidR="001C68E8" w:rsidRPr="00D31397" w:rsidRDefault="00BA624F" w:rsidP="000A5C9C">
            <w:pPr>
              <w:jc w:val="center"/>
              <w:rPr>
                <w:rFonts w:cs="Times New Roman"/>
                <w:sz w:val="24"/>
                <w:szCs w:val="24"/>
                <w:highlight w:val="yellow"/>
              </w:rPr>
            </w:pPr>
            <w:r w:rsidRPr="00BA624F">
              <w:rPr>
                <w:rFonts w:cs="Times New Roman"/>
                <w:sz w:val="24"/>
                <w:szCs w:val="24"/>
              </w:rPr>
              <w:t>42,73</w:t>
            </w:r>
          </w:p>
        </w:tc>
        <w:tc>
          <w:tcPr>
            <w:tcW w:w="1559" w:type="dxa"/>
            <w:tcMar>
              <w:left w:w="57" w:type="dxa"/>
              <w:right w:w="57" w:type="dxa"/>
            </w:tcMar>
          </w:tcPr>
          <w:p w14:paraId="03E24479" w14:textId="79DE29AC" w:rsidR="001C68E8" w:rsidRPr="00E20556" w:rsidRDefault="00E20556" w:rsidP="000A5C9C">
            <w:pPr>
              <w:jc w:val="center"/>
              <w:rPr>
                <w:rFonts w:cs="Times New Roman"/>
                <w:color w:val="000000"/>
                <w:sz w:val="24"/>
                <w:szCs w:val="24"/>
              </w:rPr>
            </w:pPr>
            <w:r>
              <w:rPr>
                <w:rFonts w:cs="Times New Roman"/>
                <w:color w:val="000000"/>
                <w:sz w:val="24"/>
                <w:szCs w:val="24"/>
              </w:rPr>
              <w:t>55,1</w:t>
            </w:r>
          </w:p>
        </w:tc>
        <w:tc>
          <w:tcPr>
            <w:tcW w:w="1701" w:type="dxa"/>
            <w:tcMar>
              <w:left w:w="57" w:type="dxa"/>
              <w:right w:w="57" w:type="dxa"/>
            </w:tcMar>
          </w:tcPr>
          <w:p w14:paraId="1A697F05" w14:textId="13296D34" w:rsidR="001C68E8" w:rsidRPr="00E20556" w:rsidRDefault="00E20556" w:rsidP="00E20556">
            <w:pPr>
              <w:jc w:val="center"/>
              <w:rPr>
                <w:rFonts w:cs="Times New Roman"/>
                <w:color w:val="000000"/>
                <w:sz w:val="24"/>
                <w:szCs w:val="24"/>
              </w:rPr>
            </w:pPr>
            <w:r>
              <w:rPr>
                <w:rFonts w:cs="Times New Roman"/>
                <w:color w:val="000000"/>
                <w:sz w:val="24"/>
                <w:szCs w:val="24"/>
              </w:rPr>
              <w:t>-12,37</w:t>
            </w:r>
          </w:p>
        </w:tc>
      </w:tr>
      <w:tr w:rsidR="001C68E8" w14:paraId="52FED033" w14:textId="77777777" w:rsidTr="00F04C4C">
        <w:tc>
          <w:tcPr>
            <w:tcW w:w="672" w:type="dxa"/>
            <w:tcMar>
              <w:left w:w="57" w:type="dxa"/>
              <w:right w:w="57" w:type="dxa"/>
            </w:tcMar>
          </w:tcPr>
          <w:p w14:paraId="51BDE939" w14:textId="77777777" w:rsidR="001C68E8" w:rsidRDefault="001C68E8" w:rsidP="004933B4">
            <w:pPr>
              <w:numPr>
                <w:ilvl w:val="0"/>
                <w:numId w:val="2"/>
              </w:numPr>
              <w:tabs>
                <w:tab w:val="left" w:pos="284"/>
              </w:tabs>
              <w:ind w:left="0" w:firstLine="0"/>
              <w:contextualSpacing/>
              <w:jc w:val="center"/>
              <w:rPr>
                <w:rFonts w:eastAsia="Times New Roman" w:cs="Times New Roman"/>
                <w:sz w:val="22"/>
              </w:rPr>
            </w:pPr>
          </w:p>
        </w:tc>
        <w:tc>
          <w:tcPr>
            <w:tcW w:w="4063" w:type="dxa"/>
            <w:tcMar>
              <w:left w:w="57" w:type="dxa"/>
              <w:right w:w="57" w:type="dxa"/>
            </w:tcMar>
          </w:tcPr>
          <w:p w14:paraId="7DA91695" w14:textId="77777777" w:rsidR="001C68E8" w:rsidRDefault="001C68E8" w:rsidP="000A5C9C">
            <w:pPr>
              <w:rPr>
                <w:rFonts w:eastAsia="Times New Roman" w:cs="Times New Roman"/>
                <w:sz w:val="22"/>
              </w:rPr>
            </w:pPr>
            <w:r>
              <w:rPr>
                <w:rFonts w:cs="Times New Roman"/>
                <w:w w:val="105"/>
                <w:sz w:val="22"/>
              </w:rPr>
              <w:t>Состояние внутридворовых территорий</w:t>
            </w:r>
          </w:p>
        </w:tc>
        <w:tc>
          <w:tcPr>
            <w:tcW w:w="1985" w:type="dxa"/>
            <w:shd w:val="clear" w:color="auto" w:fill="auto"/>
            <w:tcMar>
              <w:left w:w="57" w:type="dxa"/>
              <w:right w:w="57" w:type="dxa"/>
            </w:tcMar>
          </w:tcPr>
          <w:p w14:paraId="5AD43B07" w14:textId="302D9B8D" w:rsidR="001C68E8" w:rsidRPr="00D31397" w:rsidRDefault="00BA624F" w:rsidP="000A5C9C">
            <w:pPr>
              <w:jc w:val="center"/>
              <w:rPr>
                <w:rFonts w:cs="Times New Roman"/>
                <w:sz w:val="24"/>
                <w:szCs w:val="24"/>
                <w:highlight w:val="yellow"/>
              </w:rPr>
            </w:pPr>
            <w:r w:rsidRPr="00BA624F">
              <w:rPr>
                <w:rFonts w:cs="Times New Roman"/>
                <w:sz w:val="24"/>
                <w:szCs w:val="24"/>
              </w:rPr>
              <w:t>42,12</w:t>
            </w:r>
          </w:p>
        </w:tc>
        <w:tc>
          <w:tcPr>
            <w:tcW w:w="1559" w:type="dxa"/>
            <w:tcMar>
              <w:left w:w="57" w:type="dxa"/>
              <w:right w:w="57" w:type="dxa"/>
            </w:tcMar>
          </w:tcPr>
          <w:p w14:paraId="1AE960C6" w14:textId="5612394E" w:rsidR="001C68E8" w:rsidRPr="00E20556" w:rsidRDefault="00E20556" w:rsidP="00E20556">
            <w:pPr>
              <w:jc w:val="center"/>
              <w:rPr>
                <w:rFonts w:cs="Times New Roman"/>
                <w:color w:val="000000"/>
                <w:sz w:val="24"/>
                <w:szCs w:val="24"/>
              </w:rPr>
            </w:pPr>
            <w:r>
              <w:rPr>
                <w:rFonts w:cs="Times New Roman"/>
                <w:color w:val="000000"/>
                <w:sz w:val="24"/>
                <w:szCs w:val="24"/>
              </w:rPr>
              <w:t>41</w:t>
            </w:r>
            <w:r w:rsidR="001C68E8" w:rsidRPr="00E20556">
              <w:rPr>
                <w:rFonts w:cs="Times New Roman"/>
                <w:color w:val="000000"/>
                <w:sz w:val="24"/>
                <w:szCs w:val="24"/>
              </w:rPr>
              <w:t>,</w:t>
            </w:r>
            <w:r>
              <w:rPr>
                <w:rFonts w:cs="Times New Roman"/>
                <w:color w:val="000000"/>
                <w:sz w:val="24"/>
                <w:szCs w:val="24"/>
              </w:rPr>
              <w:t>4</w:t>
            </w:r>
          </w:p>
        </w:tc>
        <w:tc>
          <w:tcPr>
            <w:tcW w:w="1701" w:type="dxa"/>
            <w:tcMar>
              <w:left w:w="57" w:type="dxa"/>
              <w:right w:w="57" w:type="dxa"/>
            </w:tcMar>
          </w:tcPr>
          <w:p w14:paraId="06324E9F" w14:textId="6F41A5FF" w:rsidR="001C68E8" w:rsidRPr="00E20556" w:rsidRDefault="00E20556" w:rsidP="00E20556">
            <w:pPr>
              <w:jc w:val="center"/>
              <w:rPr>
                <w:rFonts w:cs="Times New Roman"/>
                <w:color w:val="000000"/>
                <w:sz w:val="24"/>
                <w:szCs w:val="24"/>
              </w:rPr>
            </w:pPr>
            <w:r>
              <w:rPr>
                <w:rFonts w:cs="Times New Roman"/>
                <w:color w:val="000000"/>
                <w:sz w:val="24"/>
                <w:szCs w:val="24"/>
              </w:rPr>
              <w:t>0</w:t>
            </w:r>
            <w:r w:rsidR="001C68E8" w:rsidRPr="00E20556">
              <w:rPr>
                <w:rFonts w:cs="Times New Roman"/>
                <w:color w:val="000000"/>
                <w:sz w:val="24"/>
                <w:szCs w:val="24"/>
              </w:rPr>
              <w:t>,</w:t>
            </w:r>
            <w:r>
              <w:rPr>
                <w:rFonts w:cs="Times New Roman"/>
                <w:color w:val="000000"/>
                <w:sz w:val="24"/>
                <w:szCs w:val="24"/>
              </w:rPr>
              <w:t>72</w:t>
            </w:r>
          </w:p>
        </w:tc>
      </w:tr>
      <w:tr w:rsidR="001C68E8" w14:paraId="1B9B6C1C" w14:textId="77777777" w:rsidTr="00F04C4C">
        <w:tc>
          <w:tcPr>
            <w:tcW w:w="672" w:type="dxa"/>
            <w:tcMar>
              <w:left w:w="57" w:type="dxa"/>
              <w:right w:w="57" w:type="dxa"/>
            </w:tcMar>
          </w:tcPr>
          <w:p w14:paraId="14861556" w14:textId="77777777" w:rsidR="001C68E8" w:rsidRDefault="001C68E8" w:rsidP="004933B4">
            <w:pPr>
              <w:numPr>
                <w:ilvl w:val="0"/>
                <w:numId w:val="2"/>
              </w:numPr>
              <w:tabs>
                <w:tab w:val="left" w:pos="284"/>
              </w:tabs>
              <w:ind w:left="0" w:firstLine="0"/>
              <w:contextualSpacing/>
              <w:jc w:val="center"/>
              <w:rPr>
                <w:rFonts w:eastAsia="Times New Roman" w:cs="Times New Roman"/>
                <w:sz w:val="22"/>
              </w:rPr>
            </w:pPr>
          </w:p>
        </w:tc>
        <w:tc>
          <w:tcPr>
            <w:tcW w:w="4063" w:type="dxa"/>
            <w:tcMar>
              <w:left w:w="57" w:type="dxa"/>
              <w:right w:w="57" w:type="dxa"/>
            </w:tcMar>
          </w:tcPr>
          <w:p w14:paraId="76ED51CA" w14:textId="77777777" w:rsidR="001C68E8" w:rsidRDefault="001C68E8" w:rsidP="000A5C9C">
            <w:pPr>
              <w:rPr>
                <w:rFonts w:eastAsia="Times New Roman" w:cs="Times New Roman"/>
                <w:sz w:val="22"/>
              </w:rPr>
            </w:pPr>
            <w:r>
              <w:rPr>
                <w:rFonts w:cs="Times New Roman"/>
                <w:w w:val="105"/>
                <w:sz w:val="22"/>
              </w:rPr>
              <w:t>Качество предоставления жилищно-коммунальных услуг</w:t>
            </w:r>
          </w:p>
        </w:tc>
        <w:tc>
          <w:tcPr>
            <w:tcW w:w="1985" w:type="dxa"/>
            <w:shd w:val="clear" w:color="auto" w:fill="auto"/>
            <w:tcMar>
              <w:left w:w="57" w:type="dxa"/>
              <w:right w:w="57" w:type="dxa"/>
            </w:tcMar>
          </w:tcPr>
          <w:p w14:paraId="0967B284" w14:textId="0C459DA2" w:rsidR="001C68E8" w:rsidRPr="00D31397" w:rsidRDefault="00BA624F" w:rsidP="000A5C9C">
            <w:pPr>
              <w:jc w:val="center"/>
              <w:rPr>
                <w:rFonts w:cs="Times New Roman"/>
                <w:sz w:val="24"/>
                <w:szCs w:val="24"/>
                <w:highlight w:val="yellow"/>
              </w:rPr>
            </w:pPr>
            <w:r w:rsidRPr="00BA624F">
              <w:rPr>
                <w:rFonts w:cs="Times New Roman"/>
                <w:sz w:val="24"/>
                <w:szCs w:val="24"/>
              </w:rPr>
              <w:t>15,83</w:t>
            </w:r>
          </w:p>
        </w:tc>
        <w:tc>
          <w:tcPr>
            <w:tcW w:w="1559" w:type="dxa"/>
            <w:tcMar>
              <w:left w:w="57" w:type="dxa"/>
              <w:right w:w="57" w:type="dxa"/>
            </w:tcMar>
          </w:tcPr>
          <w:p w14:paraId="6A381671" w14:textId="34660A97" w:rsidR="001C68E8" w:rsidRPr="00E20556" w:rsidRDefault="00E20556" w:rsidP="00E20556">
            <w:pPr>
              <w:jc w:val="center"/>
              <w:rPr>
                <w:rFonts w:cs="Times New Roman"/>
                <w:color w:val="000000"/>
                <w:sz w:val="24"/>
                <w:szCs w:val="24"/>
              </w:rPr>
            </w:pPr>
            <w:r>
              <w:rPr>
                <w:rFonts w:cs="Times New Roman"/>
                <w:color w:val="000000"/>
                <w:sz w:val="24"/>
                <w:szCs w:val="24"/>
              </w:rPr>
              <w:t>34</w:t>
            </w:r>
            <w:r w:rsidR="001C68E8" w:rsidRPr="00E20556">
              <w:rPr>
                <w:rFonts w:cs="Times New Roman"/>
                <w:color w:val="000000"/>
                <w:sz w:val="24"/>
                <w:szCs w:val="24"/>
              </w:rPr>
              <w:t>,</w:t>
            </w:r>
            <w:r>
              <w:rPr>
                <w:rFonts w:cs="Times New Roman"/>
                <w:color w:val="000000"/>
                <w:sz w:val="24"/>
                <w:szCs w:val="24"/>
              </w:rPr>
              <w:t>9</w:t>
            </w:r>
          </w:p>
        </w:tc>
        <w:tc>
          <w:tcPr>
            <w:tcW w:w="1701" w:type="dxa"/>
            <w:tcMar>
              <w:left w:w="57" w:type="dxa"/>
              <w:right w:w="57" w:type="dxa"/>
            </w:tcMar>
          </w:tcPr>
          <w:p w14:paraId="04C1D880" w14:textId="511D01F0" w:rsidR="001C68E8" w:rsidRPr="00E20556" w:rsidRDefault="001C68E8" w:rsidP="00E20556">
            <w:pPr>
              <w:jc w:val="center"/>
              <w:rPr>
                <w:rFonts w:cs="Times New Roman"/>
                <w:color w:val="000000"/>
                <w:sz w:val="24"/>
                <w:szCs w:val="24"/>
              </w:rPr>
            </w:pPr>
            <w:r w:rsidRPr="00E20556">
              <w:rPr>
                <w:rFonts w:cs="Times New Roman"/>
                <w:color w:val="000000"/>
                <w:sz w:val="24"/>
                <w:szCs w:val="24"/>
              </w:rPr>
              <w:t>-</w:t>
            </w:r>
            <w:r w:rsidR="00E20556">
              <w:rPr>
                <w:rFonts w:cs="Times New Roman"/>
                <w:color w:val="000000"/>
                <w:sz w:val="24"/>
                <w:szCs w:val="24"/>
              </w:rPr>
              <w:t>19,07</w:t>
            </w:r>
          </w:p>
        </w:tc>
      </w:tr>
      <w:tr w:rsidR="001C68E8" w14:paraId="1BA7F140" w14:textId="77777777" w:rsidTr="00F04C4C">
        <w:tc>
          <w:tcPr>
            <w:tcW w:w="672" w:type="dxa"/>
            <w:vMerge w:val="restart"/>
            <w:tcMar>
              <w:left w:w="57" w:type="dxa"/>
              <w:right w:w="57" w:type="dxa"/>
            </w:tcMar>
          </w:tcPr>
          <w:p w14:paraId="348F3E32" w14:textId="77777777" w:rsidR="001C68E8" w:rsidRDefault="001C68E8" w:rsidP="004933B4">
            <w:pPr>
              <w:numPr>
                <w:ilvl w:val="0"/>
                <w:numId w:val="2"/>
              </w:numPr>
              <w:tabs>
                <w:tab w:val="left" w:pos="284"/>
              </w:tabs>
              <w:ind w:left="0" w:firstLine="0"/>
              <w:contextualSpacing/>
              <w:jc w:val="center"/>
              <w:rPr>
                <w:rFonts w:eastAsia="Times New Roman" w:cs="Times New Roman"/>
                <w:sz w:val="22"/>
              </w:rPr>
            </w:pPr>
          </w:p>
        </w:tc>
        <w:tc>
          <w:tcPr>
            <w:tcW w:w="4063" w:type="dxa"/>
            <w:tcMar>
              <w:left w:w="57" w:type="dxa"/>
              <w:right w:w="57" w:type="dxa"/>
            </w:tcMar>
          </w:tcPr>
          <w:p w14:paraId="7651DDB3" w14:textId="77777777" w:rsidR="001C68E8" w:rsidRDefault="001C68E8" w:rsidP="000A5C9C">
            <w:pPr>
              <w:rPr>
                <w:rFonts w:eastAsia="Times New Roman" w:cs="Times New Roman"/>
                <w:sz w:val="22"/>
              </w:rPr>
            </w:pPr>
            <w:r>
              <w:rPr>
                <w:rFonts w:cs="Times New Roman"/>
                <w:w w:val="105"/>
                <w:sz w:val="22"/>
              </w:rPr>
              <w:t>Уровень организации ЖКХ:</w:t>
            </w:r>
          </w:p>
        </w:tc>
        <w:tc>
          <w:tcPr>
            <w:tcW w:w="5245" w:type="dxa"/>
            <w:gridSpan w:val="3"/>
            <w:shd w:val="clear" w:color="auto" w:fill="auto"/>
            <w:tcMar>
              <w:left w:w="57" w:type="dxa"/>
              <w:right w:w="57" w:type="dxa"/>
            </w:tcMar>
          </w:tcPr>
          <w:p w14:paraId="3DB31E8E" w14:textId="77777777" w:rsidR="001C68E8" w:rsidRPr="00E20556" w:rsidRDefault="001C68E8" w:rsidP="000A5C9C">
            <w:pPr>
              <w:jc w:val="center"/>
              <w:rPr>
                <w:rFonts w:cs="Times New Roman"/>
                <w:color w:val="000000"/>
                <w:sz w:val="24"/>
                <w:szCs w:val="24"/>
              </w:rPr>
            </w:pPr>
            <w:r w:rsidRPr="00E20556">
              <w:rPr>
                <w:rFonts w:cs="Times New Roman"/>
                <w:color w:val="000000"/>
                <w:sz w:val="24"/>
                <w:szCs w:val="24"/>
              </w:rPr>
              <w:t>-</w:t>
            </w:r>
          </w:p>
        </w:tc>
      </w:tr>
      <w:tr w:rsidR="001C68E8" w14:paraId="4CE7242C" w14:textId="77777777" w:rsidTr="00F04C4C">
        <w:tc>
          <w:tcPr>
            <w:tcW w:w="672" w:type="dxa"/>
            <w:vMerge/>
            <w:tcMar>
              <w:left w:w="57" w:type="dxa"/>
              <w:right w:w="57" w:type="dxa"/>
            </w:tcMar>
          </w:tcPr>
          <w:p w14:paraId="14DED88E" w14:textId="77777777" w:rsidR="001C68E8" w:rsidRDefault="001C68E8" w:rsidP="000A5C9C">
            <w:pPr>
              <w:tabs>
                <w:tab w:val="left" w:pos="284"/>
              </w:tabs>
              <w:contextualSpacing/>
              <w:jc w:val="center"/>
              <w:rPr>
                <w:rFonts w:eastAsia="Times New Roman" w:cs="Times New Roman"/>
                <w:sz w:val="22"/>
              </w:rPr>
            </w:pPr>
          </w:p>
        </w:tc>
        <w:tc>
          <w:tcPr>
            <w:tcW w:w="4063" w:type="dxa"/>
            <w:tcMar>
              <w:left w:w="57" w:type="dxa"/>
              <w:right w:w="57" w:type="dxa"/>
            </w:tcMar>
          </w:tcPr>
          <w:p w14:paraId="44266AD2" w14:textId="77777777" w:rsidR="001C68E8" w:rsidRDefault="001C68E8" w:rsidP="000A5C9C">
            <w:pPr>
              <w:rPr>
                <w:rFonts w:eastAsia="Times New Roman" w:cs="Times New Roman"/>
                <w:sz w:val="22"/>
              </w:rPr>
            </w:pPr>
            <w:r>
              <w:rPr>
                <w:rFonts w:cs="Times New Roman"/>
                <w:w w:val="105"/>
                <w:sz w:val="22"/>
              </w:rPr>
              <w:t>водоснабжение (водоотведение)</w:t>
            </w:r>
          </w:p>
        </w:tc>
        <w:tc>
          <w:tcPr>
            <w:tcW w:w="1985" w:type="dxa"/>
            <w:shd w:val="clear" w:color="auto" w:fill="auto"/>
            <w:tcMar>
              <w:left w:w="57" w:type="dxa"/>
              <w:right w:w="57" w:type="dxa"/>
            </w:tcMar>
          </w:tcPr>
          <w:p w14:paraId="10DCCCB7" w14:textId="7BCCB369" w:rsidR="001C68E8" w:rsidRPr="00D31397" w:rsidRDefault="00BA624F" w:rsidP="000A5C9C">
            <w:pPr>
              <w:jc w:val="center"/>
              <w:rPr>
                <w:rFonts w:cs="Times New Roman"/>
                <w:sz w:val="24"/>
                <w:szCs w:val="24"/>
                <w:highlight w:val="yellow"/>
              </w:rPr>
            </w:pPr>
            <w:r w:rsidRPr="00BA624F">
              <w:rPr>
                <w:rFonts w:cs="Times New Roman"/>
                <w:sz w:val="24"/>
                <w:szCs w:val="24"/>
              </w:rPr>
              <w:t>43,9</w:t>
            </w:r>
          </w:p>
        </w:tc>
        <w:tc>
          <w:tcPr>
            <w:tcW w:w="1559" w:type="dxa"/>
            <w:tcMar>
              <w:left w:w="57" w:type="dxa"/>
              <w:right w:w="57" w:type="dxa"/>
            </w:tcMar>
          </w:tcPr>
          <w:p w14:paraId="01A63478" w14:textId="15E5283D" w:rsidR="001C68E8" w:rsidRPr="00E20556" w:rsidRDefault="00E20556" w:rsidP="000A5C9C">
            <w:pPr>
              <w:jc w:val="center"/>
              <w:rPr>
                <w:rFonts w:cs="Times New Roman"/>
                <w:color w:val="000000"/>
                <w:sz w:val="24"/>
                <w:szCs w:val="24"/>
              </w:rPr>
            </w:pPr>
            <w:r>
              <w:rPr>
                <w:rFonts w:cs="Times New Roman"/>
                <w:color w:val="000000"/>
                <w:sz w:val="24"/>
                <w:szCs w:val="24"/>
              </w:rPr>
              <w:t>44,6</w:t>
            </w:r>
          </w:p>
        </w:tc>
        <w:tc>
          <w:tcPr>
            <w:tcW w:w="1701" w:type="dxa"/>
            <w:tcMar>
              <w:left w:w="57" w:type="dxa"/>
              <w:right w:w="57" w:type="dxa"/>
            </w:tcMar>
          </w:tcPr>
          <w:p w14:paraId="6037849B" w14:textId="5CAFD196" w:rsidR="001C68E8" w:rsidRPr="00E20556" w:rsidRDefault="001C68E8" w:rsidP="00E20556">
            <w:pPr>
              <w:jc w:val="center"/>
              <w:rPr>
                <w:rFonts w:cs="Times New Roman"/>
                <w:color w:val="000000"/>
                <w:sz w:val="24"/>
                <w:szCs w:val="24"/>
              </w:rPr>
            </w:pPr>
            <w:r w:rsidRPr="00E20556">
              <w:rPr>
                <w:rFonts w:cs="Times New Roman"/>
                <w:color w:val="000000"/>
                <w:sz w:val="24"/>
                <w:szCs w:val="24"/>
              </w:rPr>
              <w:t>-</w:t>
            </w:r>
            <w:r w:rsidR="00E20556">
              <w:rPr>
                <w:rFonts w:cs="Times New Roman"/>
                <w:color w:val="000000"/>
                <w:sz w:val="24"/>
                <w:szCs w:val="24"/>
              </w:rPr>
              <w:t>0</w:t>
            </w:r>
            <w:r w:rsidRPr="00E20556">
              <w:rPr>
                <w:rFonts w:cs="Times New Roman"/>
                <w:color w:val="000000"/>
                <w:sz w:val="24"/>
                <w:szCs w:val="24"/>
              </w:rPr>
              <w:t>,7</w:t>
            </w:r>
          </w:p>
        </w:tc>
      </w:tr>
      <w:tr w:rsidR="001C68E8" w14:paraId="7E2E6A68" w14:textId="77777777" w:rsidTr="00F04C4C">
        <w:tc>
          <w:tcPr>
            <w:tcW w:w="672" w:type="dxa"/>
            <w:vMerge/>
            <w:tcMar>
              <w:left w:w="57" w:type="dxa"/>
              <w:right w:w="57" w:type="dxa"/>
            </w:tcMar>
          </w:tcPr>
          <w:p w14:paraId="5A638692" w14:textId="77777777" w:rsidR="001C68E8" w:rsidRDefault="001C68E8" w:rsidP="000A5C9C">
            <w:pPr>
              <w:tabs>
                <w:tab w:val="left" w:pos="284"/>
              </w:tabs>
              <w:contextualSpacing/>
              <w:jc w:val="center"/>
              <w:rPr>
                <w:rFonts w:eastAsia="Times New Roman" w:cs="Times New Roman"/>
                <w:sz w:val="22"/>
              </w:rPr>
            </w:pPr>
          </w:p>
        </w:tc>
        <w:tc>
          <w:tcPr>
            <w:tcW w:w="4063" w:type="dxa"/>
            <w:tcMar>
              <w:left w:w="57" w:type="dxa"/>
              <w:right w:w="57" w:type="dxa"/>
            </w:tcMar>
          </w:tcPr>
          <w:p w14:paraId="372E8008" w14:textId="77777777" w:rsidR="001C68E8" w:rsidRDefault="001C68E8" w:rsidP="000A5C9C">
            <w:pPr>
              <w:rPr>
                <w:rFonts w:eastAsia="Times New Roman" w:cs="Times New Roman"/>
                <w:sz w:val="22"/>
              </w:rPr>
            </w:pPr>
            <w:r>
              <w:rPr>
                <w:rFonts w:cs="Times New Roman"/>
                <w:w w:val="105"/>
                <w:sz w:val="22"/>
              </w:rPr>
              <w:t>теплоснабжение</w:t>
            </w:r>
          </w:p>
        </w:tc>
        <w:tc>
          <w:tcPr>
            <w:tcW w:w="1985" w:type="dxa"/>
            <w:shd w:val="clear" w:color="auto" w:fill="auto"/>
            <w:tcMar>
              <w:left w:w="57" w:type="dxa"/>
              <w:right w:w="57" w:type="dxa"/>
            </w:tcMar>
          </w:tcPr>
          <w:p w14:paraId="0DF28974" w14:textId="7BD722C4" w:rsidR="001C68E8" w:rsidRPr="00D31397" w:rsidRDefault="001C68E8" w:rsidP="000A5C9C">
            <w:pPr>
              <w:jc w:val="center"/>
              <w:rPr>
                <w:rFonts w:cs="Times New Roman"/>
                <w:sz w:val="24"/>
                <w:szCs w:val="24"/>
                <w:highlight w:val="yellow"/>
              </w:rPr>
            </w:pPr>
            <w:r w:rsidRPr="00BA624F">
              <w:rPr>
                <w:rFonts w:cs="Times New Roman"/>
                <w:sz w:val="24"/>
                <w:szCs w:val="24"/>
              </w:rPr>
              <w:t>4</w:t>
            </w:r>
            <w:r w:rsidR="00BA624F" w:rsidRPr="00BA624F">
              <w:rPr>
                <w:rFonts w:cs="Times New Roman"/>
                <w:sz w:val="24"/>
                <w:szCs w:val="24"/>
              </w:rPr>
              <w:t>7,3</w:t>
            </w:r>
          </w:p>
        </w:tc>
        <w:tc>
          <w:tcPr>
            <w:tcW w:w="1559" w:type="dxa"/>
            <w:tcMar>
              <w:left w:w="57" w:type="dxa"/>
              <w:right w:w="57" w:type="dxa"/>
            </w:tcMar>
          </w:tcPr>
          <w:p w14:paraId="2C8FD2C0" w14:textId="23958C5F" w:rsidR="001C68E8" w:rsidRPr="00E20556" w:rsidRDefault="00E20556" w:rsidP="000A5C9C">
            <w:pPr>
              <w:jc w:val="center"/>
              <w:rPr>
                <w:rFonts w:cs="Times New Roman"/>
                <w:color w:val="000000"/>
                <w:sz w:val="24"/>
                <w:szCs w:val="24"/>
              </w:rPr>
            </w:pPr>
            <w:r>
              <w:rPr>
                <w:rFonts w:cs="Times New Roman"/>
                <w:color w:val="000000"/>
                <w:sz w:val="24"/>
                <w:szCs w:val="24"/>
              </w:rPr>
              <w:t>49,5</w:t>
            </w:r>
          </w:p>
        </w:tc>
        <w:tc>
          <w:tcPr>
            <w:tcW w:w="1701" w:type="dxa"/>
            <w:tcMar>
              <w:left w:w="57" w:type="dxa"/>
              <w:right w:w="57" w:type="dxa"/>
            </w:tcMar>
          </w:tcPr>
          <w:p w14:paraId="2494DEA7" w14:textId="4D2B6ADF" w:rsidR="001C68E8" w:rsidRPr="00E20556" w:rsidRDefault="00CF37DC" w:rsidP="000A5C9C">
            <w:pPr>
              <w:jc w:val="center"/>
              <w:rPr>
                <w:rFonts w:cs="Times New Roman"/>
                <w:color w:val="000000"/>
                <w:sz w:val="24"/>
                <w:szCs w:val="24"/>
              </w:rPr>
            </w:pPr>
            <w:r>
              <w:rPr>
                <w:rFonts w:cs="Times New Roman"/>
                <w:color w:val="000000"/>
                <w:sz w:val="24"/>
                <w:szCs w:val="24"/>
              </w:rPr>
              <w:t>-2</w:t>
            </w:r>
            <w:r w:rsidR="001C68E8" w:rsidRPr="00E20556">
              <w:rPr>
                <w:rFonts w:cs="Times New Roman"/>
                <w:color w:val="000000"/>
                <w:sz w:val="24"/>
                <w:szCs w:val="24"/>
              </w:rPr>
              <w:t>,2</w:t>
            </w:r>
          </w:p>
        </w:tc>
      </w:tr>
      <w:tr w:rsidR="001C68E8" w14:paraId="006D2865" w14:textId="77777777" w:rsidTr="00F04C4C">
        <w:tc>
          <w:tcPr>
            <w:tcW w:w="672" w:type="dxa"/>
            <w:vMerge/>
            <w:tcMar>
              <w:left w:w="57" w:type="dxa"/>
              <w:right w:w="57" w:type="dxa"/>
            </w:tcMar>
          </w:tcPr>
          <w:p w14:paraId="55B50B65" w14:textId="77777777" w:rsidR="001C68E8" w:rsidRDefault="001C68E8" w:rsidP="000A5C9C">
            <w:pPr>
              <w:tabs>
                <w:tab w:val="left" w:pos="284"/>
              </w:tabs>
              <w:jc w:val="center"/>
              <w:rPr>
                <w:rFonts w:eastAsia="Times New Roman" w:cs="Times New Roman"/>
                <w:sz w:val="22"/>
              </w:rPr>
            </w:pPr>
          </w:p>
        </w:tc>
        <w:tc>
          <w:tcPr>
            <w:tcW w:w="4063" w:type="dxa"/>
            <w:tcMar>
              <w:left w:w="57" w:type="dxa"/>
              <w:right w:w="57" w:type="dxa"/>
            </w:tcMar>
          </w:tcPr>
          <w:p w14:paraId="1D830606" w14:textId="77777777" w:rsidR="001C68E8" w:rsidRDefault="001C68E8" w:rsidP="000A5C9C">
            <w:pPr>
              <w:rPr>
                <w:rFonts w:eastAsia="Times New Roman" w:cs="Times New Roman"/>
                <w:sz w:val="22"/>
              </w:rPr>
            </w:pPr>
            <w:r>
              <w:rPr>
                <w:rFonts w:cs="Times New Roman"/>
                <w:w w:val="105"/>
                <w:sz w:val="22"/>
              </w:rPr>
              <w:t>электроснабжение</w:t>
            </w:r>
          </w:p>
        </w:tc>
        <w:tc>
          <w:tcPr>
            <w:tcW w:w="1985" w:type="dxa"/>
            <w:shd w:val="clear" w:color="auto" w:fill="auto"/>
            <w:tcMar>
              <w:left w:w="57" w:type="dxa"/>
              <w:right w:w="57" w:type="dxa"/>
            </w:tcMar>
          </w:tcPr>
          <w:p w14:paraId="468ACFF9" w14:textId="1D9A3A11" w:rsidR="001C68E8" w:rsidRPr="00D31397" w:rsidRDefault="00D246E7" w:rsidP="000A5C9C">
            <w:pPr>
              <w:jc w:val="center"/>
              <w:rPr>
                <w:rFonts w:cs="Times New Roman"/>
                <w:sz w:val="24"/>
                <w:szCs w:val="24"/>
                <w:highlight w:val="yellow"/>
              </w:rPr>
            </w:pPr>
            <w:r w:rsidRPr="00D246E7">
              <w:rPr>
                <w:rFonts w:cs="Times New Roman"/>
                <w:sz w:val="24"/>
                <w:szCs w:val="24"/>
              </w:rPr>
              <w:t>63,9</w:t>
            </w:r>
          </w:p>
        </w:tc>
        <w:tc>
          <w:tcPr>
            <w:tcW w:w="1559" w:type="dxa"/>
            <w:tcMar>
              <w:left w:w="57" w:type="dxa"/>
              <w:right w:w="57" w:type="dxa"/>
            </w:tcMar>
          </w:tcPr>
          <w:p w14:paraId="56595B59" w14:textId="6A6D9694" w:rsidR="001C68E8" w:rsidRPr="00E20556" w:rsidRDefault="00CF37DC" w:rsidP="000A5C9C">
            <w:pPr>
              <w:jc w:val="center"/>
              <w:rPr>
                <w:rFonts w:cs="Times New Roman"/>
                <w:color w:val="000000"/>
                <w:sz w:val="24"/>
                <w:szCs w:val="24"/>
              </w:rPr>
            </w:pPr>
            <w:r>
              <w:rPr>
                <w:rFonts w:cs="Times New Roman"/>
                <w:color w:val="000000"/>
                <w:sz w:val="24"/>
                <w:szCs w:val="24"/>
              </w:rPr>
              <w:t>66,1</w:t>
            </w:r>
          </w:p>
        </w:tc>
        <w:tc>
          <w:tcPr>
            <w:tcW w:w="1701" w:type="dxa"/>
            <w:tcMar>
              <w:left w:w="57" w:type="dxa"/>
              <w:right w:w="57" w:type="dxa"/>
            </w:tcMar>
          </w:tcPr>
          <w:p w14:paraId="3D1241A5" w14:textId="2CCE93AE" w:rsidR="001C68E8" w:rsidRPr="00E20556" w:rsidRDefault="001C68E8" w:rsidP="00CF37DC">
            <w:pPr>
              <w:jc w:val="center"/>
              <w:rPr>
                <w:rFonts w:cs="Times New Roman"/>
                <w:color w:val="000000"/>
                <w:sz w:val="24"/>
                <w:szCs w:val="24"/>
              </w:rPr>
            </w:pPr>
            <w:r w:rsidRPr="00E20556">
              <w:rPr>
                <w:rFonts w:cs="Times New Roman"/>
                <w:color w:val="000000"/>
                <w:sz w:val="24"/>
                <w:szCs w:val="24"/>
              </w:rPr>
              <w:t>-</w:t>
            </w:r>
            <w:r w:rsidR="00CF37DC">
              <w:rPr>
                <w:rFonts w:cs="Times New Roman"/>
                <w:color w:val="000000"/>
                <w:sz w:val="24"/>
                <w:szCs w:val="24"/>
              </w:rPr>
              <w:t>2,2</w:t>
            </w:r>
          </w:p>
        </w:tc>
      </w:tr>
      <w:tr w:rsidR="001C68E8" w14:paraId="4C27C9E8" w14:textId="77777777" w:rsidTr="00F04C4C">
        <w:tc>
          <w:tcPr>
            <w:tcW w:w="672" w:type="dxa"/>
            <w:vMerge/>
            <w:tcMar>
              <w:left w:w="57" w:type="dxa"/>
              <w:right w:w="57" w:type="dxa"/>
            </w:tcMar>
          </w:tcPr>
          <w:p w14:paraId="76B348CF" w14:textId="77777777" w:rsidR="001C68E8" w:rsidRDefault="001C68E8" w:rsidP="000A5C9C">
            <w:pPr>
              <w:tabs>
                <w:tab w:val="left" w:pos="284"/>
              </w:tabs>
              <w:jc w:val="center"/>
              <w:rPr>
                <w:rFonts w:eastAsia="Times New Roman" w:cs="Times New Roman"/>
                <w:sz w:val="22"/>
              </w:rPr>
            </w:pPr>
          </w:p>
        </w:tc>
        <w:tc>
          <w:tcPr>
            <w:tcW w:w="4063" w:type="dxa"/>
            <w:tcMar>
              <w:left w:w="57" w:type="dxa"/>
              <w:right w:w="57" w:type="dxa"/>
            </w:tcMar>
          </w:tcPr>
          <w:p w14:paraId="56FD2E27" w14:textId="77777777" w:rsidR="001C68E8" w:rsidRDefault="001C68E8" w:rsidP="000A5C9C">
            <w:pPr>
              <w:rPr>
                <w:rFonts w:eastAsia="Times New Roman" w:cs="Times New Roman"/>
                <w:sz w:val="22"/>
              </w:rPr>
            </w:pPr>
            <w:r>
              <w:rPr>
                <w:rFonts w:cs="Times New Roman"/>
                <w:w w:val="105"/>
                <w:sz w:val="22"/>
              </w:rPr>
              <w:t>газоснабжение</w:t>
            </w:r>
          </w:p>
        </w:tc>
        <w:tc>
          <w:tcPr>
            <w:tcW w:w="1985" w:type="dxa"/>
            <w:tcMar>
              <w:left w:w="57" w:type="dxa"/>
              <w:right w:w="57" w:type="dxa"/>
            </w:tcMar>
          </w:tcPr>
          <w:p w14:paraId="49E06469" w14:textId="64A2671C" w:rsidR="001C68E8" w:rsidRPr="00D31397" w:rsidRDefault="00D246E7" w:rsidP="000A5C9C">
            <w:pPr>
              <w:jc w:val="center"/>
              <w:rPr>
                <w:rFonts w:cs="Times New Roman"/>
                <w:sz w:val="24"/>
                <w:szCs w:val="24"/>
                <w:highlight w:val="yellow"/>
              </w:rPr>
            </w:pPr>
            <w:r w:rsidRPr="00D246E7">
              <w:rPr>
                <w:rFonts w:cs="Times New Roman"/>
                <w:sz w:val="24"/>
                <w:szCs w:val="24"/>
              </w:rPr>
              <w:t>71,5</w:t>
            </w:r>
          </w:p>
        </w:tc>
        <w:tc>
          <w:tcPr>
            <w:tcW w:w="1559" w:type="dxa"/>
            <w:tcMar>
              <w:left w:w="57" w:type="dxa"/>
              <w:right w:w="57" w:type="dxa"/>
            </w:tcMar>
          </w:tcPr>
          <w:p w14:paraId="4078EC9B" w14:textId="6BAD9197" w:rsidR="001C68E8" w:rsidRPr="00E20556" w:rsidRDefault="00CF37DC" w:rsidP="00CF37DC">
            <w:pPr>
              <w:jc w:val="center"/>
              <w:rPr>
                <w:rFonts w:cs="Times New Roman"/>
                <w:sz w:val="24"/>
                <w:szCs w:val="24"/>
              </w:rPr>
            </w:pPr>
            <w:r>
              <w:rPr>
                <w:rFonts w:cs="Times New Roman"/>
                <w:sz w:val="24"/>
                <w:szCs w:val="24"/>
              </w:rPr>
              <w:t>76</w:t>
            </w:r>
            <w:r w:rsidR="001C68E8" w:rsidRPr="00E20556">
              <w:rPr>
                <w:rFonts w:cs="Times New Roman"/>
                <w:sz w:val="24"/>
                <w:szCs w:val="24"/>
              </w:rPr>
              <w:t>,</w:t>
            </w:r>
            <w:r>
              <w:rPr>
                <w:rFonts w:cs="Times New Roman"/>
                <w:sz w:val="24"/>
                <w:szCs w:val="24"/>
              </w:rPr>
              <w:t>6</w:t>
            </w:r>
          </w:p>
        </w:tc>
        <w:tc>
          <w:tcPr>
            <w:tcW w:w="1701" w:type="dxa"/>
            <w:tcMar>
              <w:left w:w="57" w:type="dxa"/>
              <w:right w:w="57" w:type="dxa"/>
            </w:tcMar>
          </w:tcPr>
          <w:p w14:paraId="7A19D5B0" w14:textId="758D1D80" w:rsidR="001C68E8" w:rsidRPr="00E20556" w:rsidRDefault="00CF37DC" w:rsidP="00CF37DC">
            <w:pPr>
              <w:jc w:val="center"/>
              <w:rPr>
                <w:rFonts w:cs="Times New Roman"/>
                <w:color w:val="000000"/>
                <w:sz w:val="24"/>
                <w:szCs w:val="24"/>
              </w:rPr>
            </w:pPr>
            <w:r>
              <w:rPr>
                <w:rFonts w:cs="Times New Roman"/>
                <w:color w:val="000000"/>
                <w:sz w:val="24"/>
                <w:szCs w:val="24"/>
              </w:rPr>
              <w:t>-</w:t>
            </w:r>
            <w:r w:rsidR="001C68E8" w:rsidRPr="00E20556">
              <w:rPr>
                <w:rFonts w:cs="Times New Roman"/>
                <w:color w:val="000000"/>
                <w:sz w:val="24"/>
                <w:szCs w:val="24"/>
              </w:rPr>
              <w:t>5,</w:t>
            </w:r>
            <w:r>
              <w:rPr>
                <w:rFonts w:cs="Times New Roman"/>
                <w:color w:val="000000"/>
                <w:sz w:val="24"/>
                <w:szCs w:val="24"/>
              </w:rPr>
              <w:t>1</w:t>
            </w:r>
          </w:p>
        </w:tc>
      </w:tr>
      <w:tr w:rsidR="001C68E8" w14:paraId="30D1F6D5" w14:textId="77777777" w:rsidTr="00F04C4C">
        <w:tc>
          <w:tcPr>
            <w:tcW w:w="672" w:type="dxa"/>
            <w:tcMar>
              <w:left w:w="57" w:type="dxa"/>
              <w:right w:w="57" w:type="dxa"/>
            </w:tcMar>
          </w:tcPr>
          <w:p w14:paraId="2D79A49F" w14:textId="77777777" w:rsidR="001C68E8" w:rsidRDefault="001C68E8" w:rsidP="004933B4">
            <w:pPr>
              <w:numPr>
                <w:ilvl w:val="0"/>
                <w:numId w:val="2"/>
              </w:numPr>
              <w:tabs>
                <w:tab w:val="left" w:pos="284"/>
              </w:tabs>
              <w:ind w:left="0" w:firstLine="0"/>
              <w:contextualSpacing/>
              <w:jc w:val="center"/>
              <w:rPr>
                <w:rFonts w:eastAsia="Times New Roman" w:cs="Times New Roman"/>
                <w:sz w:val="22"/>
              </w:rPr>
            </w:pPr>
          </w:p>
        </w:tc>
        <w:tc>
          <w:tcPr>
            <w:tcW w:w="4063" w:type="dxa"/>
            <w:tcMar>
              <w:left w:w="57" w:type="dxa"/>
              <w:right w:w="57" w:type="dxa"/>
            </w:tcMar>
          </w:tcPr>
          <w:p w14:paraId="2EAD2B59" w14:textId="77777777" w:rsidR="001C68E8" w:rsidRDefault="001C68E8" w:rsidP="000A5C9C">
            <w:pPr>
              <w:rPr>
                <w:rFonts w:eastAsia="Times New Roman" w:cs="Times New Roman"/>
                <w:sz w:val="22"/>
              </w:rPr>
            </w:pPr>
            <w:r>
              <w:rPr>
                <w:rFonts w:cs="Times New Roman"/>
                <w:w w:val="105"/>
                <w:sz w:val="22"/>
              </w:rPr>
              <w:t>Благоустройство территории муниципального образования</w:t>
            </w:r>
          </w:p>
        </w:tc>
        <w:tc>
          <w:tcPr>
            <w:tcW w:w="1985" w:type="dxa"/>
            <w:tcMar>
              <w:left w:w="57" w:type="dxa"/>
              <w:right w:w="57" w:type="dxa"/>
            </w:tcMar>
          </w:tcPr>
          <w:p w14:paraId="4464C907" w14:textId="7C7B33FF" w:rsidR="001C68E8" w:rsidRPr="00D31397" w:rsidRDefault="00D57A76" w:rsidP="000A5C9C">
            <w:pPr>
              <w:jc w:val="center"/>
              <w:rPr>
                <w:rFonts w:cs="Times New Roman"/>
                <w:sz w:val="24"/>
                <w:szCs w:val="24"/>
                <w:highlight w:val="yellow"/>
              </w:rPr>
            </w:pPr>
            <w:r w:rsidRPr="00D57A76">
              <w:rPr>
                <w:rFonts w:cs="Times New Roman"/>
                <w:sz w:val="24"/>
                <w:szCs w:val="24"/>
              </w:rPr>
              <w:t>61,2</w:t>
            </w:r>
          </w:p>
        </w:tc>
        <w:tc>
          <w:tcPr>
            <w:tcW w:w="1559" w:type="dxa"/>
            <w:tcMar>
              <w:left w:w="57" w:type="dxa"/>
              <w:right w:w="57" w:type="dxa"/>
            </w:tcMar>
          </w:tcPr>
          <w:p w14:paraId="6980E742" w14:textId="3616D9EA" w:rsidR="001C68E8" w:rsidRPr="00E20556" w:rsidRDefault="00CF37DC" w:rsidP="00CF37DC">
            <w:pPr>
              <w:jc w:val="center"/>
              <w:rPr>
                <w:rFonts w:cs="Times New Roman"/>
                <w:bCs/>
                <w:sz w:val="24"/>
                <w:szCs w:val="24"/>
              </w:rPr>
            </w:pPr>
            <w:r>
              <w:rPr>
                <w:rFonts w:cs="Times New Roman"/>
                <w:bCs/>
                <w:sz w:val="24"/>
                <w:szCs w:val="24"/>
              </w:rPr>
              <w:t>70,7</w:t>
            </w:r>
          </w:p>
        </w:tc>
        <w:tc>
          <w:tcPr>
            <w:tcW w:w="1701" w:type="dxa"/>
            <w:tcMar>
              <w:left w:w="57" w:type="dxa"/>
              <w:right w:w="57" w:type="dxa"/>
            </w:tcMar>
          </w:tcPr>
          <w:p w14:paraId="1134C764" w14:textId="4087D99B" w:rsidR="001C68E8" w:rsidRPr="00E20556" w:rsidRDefault="00CF37DC" w:rsidP="00CF37DC">
            <w:pPr>
              <w:jc w:val="center"/>
              <w:rPr>
                <w:rFonts w:cs="Times New Roman"/>
                <w:color w:val="000000"/>
                <w:sz w:val="24"/>
                <w:szCs w:val="24"/>
              </w:rPr>
            </w:pPr>
            <w:r>
              <w:rPr>
                <w:rFonts w:cs="Times New Roman"/>
                <w:color w:val="000000"/>
                <w:sz w:val="24"/>
                <w:szCs w:val="24"/>
              </w:rPr>
              <w:t>-9</w:t>
            </w:r>
            <w:r w:rsidR="001C68E8" w:rsidRPr="00E20556">
              <w:rPr>
                <w:rFonts w:cs="Times New Roman"/>
                <w:color w:val="000000"/>
                <w:sz w:val="24"/>
                <w:szCs w:val="24"/>
              </w:rPr>
              <w:t>,</w:t>
            </w:r>
            <w:r>
              <w:rPr>
                <w:rFonts w:cs="Times New Roman"/>
                <w:color w:val="000000"/>
                <w:sz w:val="24"/>
                <w:szCs w:val="24"/>
              </w:rPr>
              <w:t>5</w:t>
            </w:r>
          </w:p>
        </w:tc>
      </w:tr>
    </w:tbl>
    <w:p w14:paraId="1717CC55" w14:textId="77777777" w:rsidR="001C68E8" w:rsidRPr="001C68E8" w:rsidRDefault="001C68E8" w:rsidP="001C68E8"/>
    <w:p w14:paraId="669904E3" w14:textId="77777777" w:rsidR="00EA13FF" w:rsidRPr="00B14433" w:rsidRDefault="00374B0A" w:rsidP="000F54DC">
      <w:pPr>
        <w:pStyle w:val="1"/>
      </w:pPr>
      <w:bookmarkStart w:id="17" w:name="_Toc48827347"/>
      <w:bookmarkStart w:id="18" w:name="_Toc188621755"/>
      <w:r w:rsidRPr="00B14433">
        <w:t xml:space="preserve">6. </w:t>
      </w:r>
      <w:bookmarkEnd w:id="17"/>
      <w:r>
        <w:t>ЖИЛЬЁ, ПЕРЕСЕЛЕНИЕ ГРАЖДАН ИЗ АВАРИЙНОГО ЖИЛЬЯ</w:t>
      </w:r>
      <w:bookmarkEnd w:id="18"/>
    </w:p>
    <w:p w14:paraId="175D5A40" w14:textId="77777777" w:rsidR="00754EEC" w:rsidRPr="00437198" w:rsidRDefault="00754EEC" w:rsidP="00EA13FF">
      <w:pPr>
        <w:pStyle w:val="2"/>
      </w:pPr>
      <w:bookmarkStart w:id="19" w:name="_Toc188621756"/>
      <w:r w:rsidRPr="00437198">
        <w:rPr>
          <w:rFonts w:eastAsia="Times New Roman"/>
          <w:lang w:eastAsia="ru-RU"/>
        </w:rPr>
        <w:t>ЖИЛИЩНОЕ СТРОИТЕЛЬСТВО</w:t>
      </w:r>
      <w:bookmarkEnd w:id="19"/>
    </w:p>
    <w:tbl>
      <w:tblPr>
        <w:tblStyle w:val="42"/>
        <w:tblW w:w="10065" w:type="dxa"/>
        <w:tblInd w:w="108" w:type="dxa"/>
        <w:tblLayout w:type="fixed"/>
        <w:tblLook w:val="04A0" w:firstRow="1" w:lastRow="0" w:firstColumn="1" w:lastColumn="0" w:noHBand="0" w:noVBand="1"/>
      </w:tblPr>
      <w:tblGrid>
        <w:gridCol w:w="3261"/>
        <w:gridCol w:w="1134"/>
        <w:gridCol w:w="1134"/>
        <w:gridCol w:w="1275"/>
        <w:gridCol w:w="1134"/>
        <w:gridCol w:w="993"/>
        <w:gridCol w:w="1134"/>
      </w:tblGrid>
      <w:tr w:rsidR="001C68E8" w:rsidRPr="00437198" w14:paraId="2B395271" w14:textId="062FE73D" w:rsidTr="0095569D">
        <w:trPr>
          <w:trHeight w:val="151"/>
        </w:trPr>
        <w:tc>
          <w:tcPr>
            <w:tcW w:w="3261" w:type="dxa"/>
            <w:vMerge w:val="restart"/>
            <w:shd w:val="clear" w:color="auto" w:fill="DAEEF3" w:themeFill="accent5" w:themeFillTint="33"/>
            <w:vAlign w:val="center"/>
          </w:tcPr>
          <w:p w14:paraId="735BFE4C" w14:textId="77777777" w:rsidR="001C68E8" w:rsidRPr="00437198" w:rsidRDefault="001C68E8" w:rsidP="00437198">
            <w:pPr>
              <w:widowControl w:val="0"/>
              <w:jc w:val="center"/>
              <w:rPr>
                <w:rFonts w:ascii="Calibri" w:hAnsi="Calibri"/>
                <w:b/>
                <w:color w:val="000000"/>
                <w:sz w:val="24"/>
                <w:szCs w:val="24"/>
              </w:rPr>
            </w:pPr>
            <w:bookmarkStart w:id="20" w:name="_Toc48827352"/>
            <w:r w:rsidRPr="00437198">
              <w:rPr>
                <w:b/>
                <w:color w:val="000000"/>
                <w:sz w:val="24"/>
                <w:szCs w:val="24"/>
              </w:rPr>
              <w:t>Индикативный показатель</w:t>
            </w:r>
          </w:p>
          <w:p w14:paraId="2B379A87" w14:textId="77777777" w:rsidR="001C68E8" w:rsidRPr="00437198" w:rsidRDefault="001C68E8" w:rsidP="00437198">
            <w:pPr>
              <w:widowControl w:val="0"/>
              <w:jc w:val="center"/>
              <w:rPr>
                <w:b/>
                <w:color w:val="000000"/>
                <w:sz w:val="24"/>
                <w:szCs w:val="24"/>
              </w:rPr>
            </w:pPr>
          </w:p>
        </w:tc>
        <w:tc>
          <w:tcPr>
            <w:tcW w:w="2268" w:type="dxa"/>
            <w:gridSpan w:val="2"/>
            <w:shd w:val="clear" w:color="auto" w:fill="DAEEF3" w:themeFill="accent5" w:themeFillTint="33"/>
            <w:vAlign w:val="center"/>
          </w:tcPr>
          <w:p w14:paraId="0F2FFCB2" w14:textId="77777777" w:rsidR="001C68E8" w:rsidRPr="00437198" w:rsidRDefault="001C68E8" w:rsidP="00437198">
            <w:pPr>
              <w:widowControl w:val="0"/>
              <w:jc w:val="center"/>
              <w:rPr>
                <w:rFonts w:ascii="Calibri" w:hAnsi="Calibri"/>
                <w:b/>
                <w:color w:val="000000"/>
                <w:sz w:val="24"/>
                <w:szCs w:val="24"/>
              </w:rPr>
            </w:pPr>
            <w:r w:rsidRPr="00437198">
              <w:rPr>
                <w:b/>
                <w:color w:val="000000"/>
                <w:sz w:val="24"/>
                <w:szCs w:val="24"/>
              </w:rPr>
              <w:t>2023 г.</w:t>
            </w:r>
          </w:p>
        </w:tc>
        <w:tc>
          <w:tcPr>
            <w:tcW w:w="2409" w:type="dxa"/>
            <w:gridSpan w:val="2"/>
            <w:tcBorders>
              <w:right w:val="single" w:sz="4" w:space="0" w:color="auto"/>
            </w:tcBorders>
            <w:shd w:val="clear" w:color="auto" w:fill="DAEEF3" w:themeFill="accent5" w:themeFillTint="33"/>
            <w:vAlign w:val="center"/>
          </w:tcPr>
          <w:p w14:paraId="3EFDEF5D" w14:textId="77777777" w:rsidR="001C68E8" w:rsidRPr="00437198" w:rsidRDefault="001C68E8" w:rsidP="00437198">
            <w:pPr>
              <w:widowControl w:val="0"/>
              <w:jc w:val="center"/>
              <w:rPr>
                <w:rFonts w:ascii="Calibri" w:hAnsi="Calibri"/>
                <w:b/>
                <w:color w:val="000000"/>
                <w:sz w:val="24"/>
                <w:szCs w:val="24"/>
              </w:rPr>
            </w:pPr>
            <w:r w:rsidRPr="00437198">
              <w:rPr>
                <w:b/>
                <w:color w:val="000000"/>
                <w:sz w:val="24"/>
                <w:szCs w:val="24"/>
              </w:rPr>
              <w:t>2024 г.</w:t>
            </w:r>
          </w:p>
        </w:tc>
        <w:tc>
          <w:tcPr>
            <w:tcW w:w="993" w:type="dxa"/>
            <w:tcBorders>
              <w:top w:val="single" w:sz="4" w:space="0" w:color="auto"/>
              <w:left w:val="single" w:sz="4" w:space="0" w:color="auto"/>
              <w:bottom w:val="single" w:sz="4" w:space="0" w:color="auto"/>
              <w:right w:val="nil"/>
            </w:tcBorders>
            <w:shd w:val="clear" w:color="auto" w:fill="DAEEF3" w:themeFill="accent5" w:themeFillTint="33"/>
            <w:vAlign w:val="center"/>
          </w:tcPr>
          <w:p w14:paraId="2ED48D31" w14:textId="77777777" w:rsidR="001C68E8" w:rsidRPr="00437198" w:rsidRDefault="001C68E8" w:rsidP="00437198">
            <w:pPr>
              <w:widowControl w:val="0"/>
              <w:jc w:val="center"/>
              <w:rPr>
                <w:b/>
                <w:color w:val="000000"/>
                <w:sz w:val="24"/>
                <w:szCs w:val="24"/>
              </w:rPr>
            </w:pPr>
            <w:r w:rsidRPr="00437198">
              <w:rPr>
                <w:b/>
                <w:color w:val="000000"/>
                <w:sz w:val="24"/>
                <w:szCs w:val="24"/>
              </w:rPr>
              <w:t>2025</w:t>
            </w:r>
          </w:p>
        </w:tc>
        <w:tc>
          <w:tcPr>
            <w:tcW w:w="1134" w:type="dxa"/>
            <w:tcBorders>
              <w:top w:val="single" w:sz="4" w:space="0" w:color="auto"/>
              <w:left w:val="nil"/>
              <w:bottom w:val="single" w:sz="4" w:space="0" w:color="auto"/>
              <w:right w:val="single" w:sz="4" w:space="0" w:color="auto"/>
            </w:tcBorders>
            <w:shd w:val="clear" w:color="auto" w:fill="DAEEF3" w:themeFill="accent5" w:themeFillTint="33"/>
          </w:tcPr>
          <w:p w14:paraId="76C6C27C" w14:textId="77777777" w:rsidR="001C68E8" w:rsidRPr="00437198" w:rsidRDefault="001C68E8" w:rsidP="00437198">
            <w:pPr>
              <w:widowControl w:val="0"/>
              <w:jc w:val="center"/>
              <w:rPr>
                <w:b/>
                <w:color w:val="000000"/>
                <w:sz w:val="24"/>
                <w:szCs w:val="24"/>
              </w:rPr>
            </w:pPr>
          </w:p>
        </w:tc>
      </w:tr>
      <w:tr w:rsidR="001C68E8" w:rsidRPr="00437198" w14:paraId="3631C933" w14:textId="42201024" w:rsidTr="0095569D">
        <w:trPr>
          <w:trHeight w:val="558"/>
        </w:trPr>
        <w:tc>
          <w:tcPr>
            <w:tcW w:w="3261" w:type="dxa"/>
            <w:vMerge/>
            <w:shd w:val="clear" w:color="auto" w:fill="DAEEF3" w:themeFill="accent5" w:themeFillTint="33"/>
            <w:vAlign w:val="center"/>
          </w:tcPr>
          <w:p w14:paraId="511C7106" w14:textId="77777777" w:rsidR="001C68E8" w:rsidRPr="00437198" w:rsidRDefault="001C68E8" w:rsidP="00437198">
            <w:pPr>
              <w:widowControl w:val="0"/>
              <w:jc w:val="left"/>
              <w:rPr>
                <w:rFonts w:ascii="Calibri" w:hAnsi="Calibri"/>
                <w:b/>
                <w:sz w:val="22"/>
                <w:szCs w:val="20"/>
              </w:rPr>
            </w:pPr>
          </w:p>
        </w:tc>
        <w:tc>
          <w:tcPr>
            <w:tcW w:w="1134" w:type="dxa"/>
            <w:tcBorders>
              <w:top w:val="none" w:sz="4" w:space="0" w:color="000000"/>
            </w:tcBorders>
            <w:shd w:val="clear" w:color="auto" w:fill="DAEEF3" w:themeFill="accent5" w:themeFillTint="33"/>
            <w:vAlign w:val="center"/>
          </w:tcPr>
          <w:p w14:paraId="4B28C0F4" w14:textId="77777777" w:rsidR="001C68E8" w:rsidRPr="00437198" w:rsidRDefault="001C68E8" w:rsidP="00437198">
            <w:pPr>
              <w:widowControl w:val="0"/>
              <w:jc w:val="center"/>
              <w:rPr>
                <w:b/>
                <w:color w:val="000000"/>
                <w:sz w:val="24"/>
                <w:szCs w:val="24"/>
              </w:rPr>
            </w:pPr>
          </w:p>
          <w:p w14:paraId="757F3F4F" w14:textId="77777777" w:rsidR="001C68E8" w:rsidRPr="00437198" w:rsidRDefault="001C68E8" w:rsidP="00437198">
            <w:pPr>
              <w:widowControl w:val="0"/>
              <w:jc w:val="center"/>
              <w:rPr>
                <w:rFonts w:ascii="Calibri" w:hAnsi="Calibri"/>
                <w:b/>
                <w:color w:val="000000"/>
                <w:sz w:val="24"/>
                <w:szCs w:val="24"/>
              </w:rPr>
            </w:pPr>
            <w:r w:rsidRPr="00437198">
              <w:rPr>
                <w:b/>
                <w:color w:val="000000"/>
                <w:sz w:val="24"/>
                <w:szCs w:val="24"/>
              </w:rPr>
              <w:t>план</w:t>
            </w:r>
          </w:p>
          <w:p w14:paraId="2DAC9E67" w14:textId="77777777" w:rsidR="001C68E8" w:rsidRPr="00437198" w:rsidRDefault="001C68E8" w:rsidP="00437198">
            <w:pPr>
              <w:widowControl w:val="0"/>
              <w:jc w:val="center"/>
              <w:rPr>
                <w:b/>
                <w:color w:val="000000"/>
                <w:sz w:val="24"/>
                <w:szCs w:val="24"/>
              </w:rPr>
            </w:pPr>
          </w:p>
        </w:tc>
        <w:tc>
          <w:tcPr>
            <w:tcW w:w="1134" w:type="dxa"/>
            <w:shd w:val="clear" w:color="auto" w:fill="DAEEF3" w:themeFill="accent5" w:themeFillTint="33"/>
            <w:vAlign w:val="center"/>
          </w:tcPr>
          <w:p w14:paraId="5245B40D" w14:textId="77777777" w:rsidR="001C68E8" w:rsidRPr="00437198" w:rsidRDefault="001C68E8" w:rsidP="00437198">
            <w:pPr>
              <w:widowControl w:val="0"/>
              <w:jc w:val="center"/>
              <w:rPr>
                <w:rFonts w:ascii="Calibri" w:hAnsi="Calibri"/>
                <w:b/>
                <w:color w:val="000000"/>
                <w:sz w:val="24"/>
                <w:szCs w:val="24"/>
              </w:rPr>
            </w:pPr>
            <w:r w:rsidRPr="00437198">
              <w:rPr>
                <w:b/>
                <w:color w:val="000000"/>
                <w:sz w:val="24"/>
                <w:szCs w:val="24"/>
              </w:rPr>
              <w:t>факт</w:t>
            </w:r>
          </w:p>
        </w:tc>
        <w:tc>
          <w:tcPr>
            <w:tcW w:w="1275" w:type="dxa"/>
            <w:shd w:val="clear" w:color="auto" w:fill="DAEEF3" w:themeFill="accent5" w:themeFillTint="33"/>
            <w:vAlign w:val="center"/>
          </w:tcPr>
          <w:p w14:paraId="5719405F" w14:textId="77777777" w:rsidR="001C68E8" w:rsidRPr="00437198" w:rsidRDefault="001C68E8" w:rsidP="00437198">
            <w:pPr>
              <w:widowControl w:val="0"/>
              <w:jc w:val="center"/>
              <w:rPr>
                <w:rFonts w:ascii="Calibri" w:hAnsi="Calibri"/>
                <w:b/>
                <w:color w:val="000000"/>
                <w:sz w:val="24"/>
                <w:szCs w:val="24"/>
              </w:rPr>
            </w:pPr>
            <w:r w:rsidRPr="00437198">
              <w:rPr>
                <w:b/>
                <w:color w:val="000000"/>
                <w:sz w:val="24"/>
                <w:szCs w:val="24"/>
              </w:rPr>
              <w:t>план</w:t>
            </w:r>
          </w:p>
        </w:tc>
        <w:tc>
          <w:tcPr>
            <w:tcW w:w="1134" w:type="dxa"/>
            <w:shd w:val="clear" w:color="auto" w:fill="DAEEF3" w:themeFill="accent5" w:themeFillTint="33"/>
            <w:vAlign w:val="center"/>
          </w:tcPr>
          <w:p w14:paraId="7EC75AB1" w14:textId="42D84DFF" w:rsidR="001C68E8" w:rsidRPr="00437198" w:rsidRDefault="001C68E8" w:rsidP="00345674">
            <w:pPr>
              <w:widowControl w:val="0"/>
              <w:jc w:val="center"/>
              <w:rPr>
                <w:rFonts w:ascii="Calibri" w:hAnsi="Calibri"/>
                <w:b/>
                <w:color w:val="000000"/>
                <w:sz w:val="24"/>
                <w:szCs w:val="24"/>
              </w:rPr>
            </w:pPr>
            <w:r>
              <w:rPr>
                <w:b/>
                <w:color w:val="000000"/>
                <w:sz w:val="24"/>
                <w:szCs w:val="24"/>
              </w:rPr>
              <w:t xml:space="preserve">факт </w:t>
            </w:r>
          </w:p>
        </w:tc>
        <w:tc>
          <w:tcPr>
            <w:tcW w:w="993" w:type="dxa"/>
            <w:tcBorders>
              <w:top w:val="single" w:sz="4" w:space="0" w:color="auto"/>
            </w:tcBorders>
            <w:shd w:val="clear" w:color="auto" w:fill="DAEEF3" w:themeFill="accent5" w:themeFillTint="33"/>
            <w:vAlign w:val="center"/>
          </w:tcPr>
          <w:p w14:paraId="40EF44DE" w14:textId="77777777" w:rsidR="001C68E8" w:rsidRPr="00437198" w:rsidRDefault="001C68E8" w:rsidP="00437198">
            <w:pPr>
              <w:widowControl w:val="0"/>
              <w:jc w:val="center"/>
              <w:rPr>
                <w:b/>
                <w:color w:val="000000"/>
                <w:sz w:val="24"/>
                <w:szCs w:val="24"/>
              </w:rPr>
            </w:pPr>
            <w:r w:rsidRPr="00437198">
              <w:rPr>
                <w:b/>
                <w:color w:val="000000"/>
                <w:sz w:val="24"/>
                <w:szCs w:val="24"/>
              </w:rPr>
              <w:t>план</w:t>
            </w:r>
          </w:p>
        </w:tc>
        <w:tc>
          <w:tcPr>
            <w:tcW w:w="1134" w:type="dxa"/>
            <w:tcBorders>
              <w:top w:val="single" w:sz="4" w:space="0" w:color="auto"/>
            </w:tcBorders>
            <w:shd w:val="clear" w:color="auto" w:fill="DAEEF3" w:themeFill="accent5" w:themeFillTint="33"/>
          </w:tcPr>
          <w:p w14:paraId="260A410C" w14:textId="77777777" w:rsidR="001C68E8" w:rsidRDefault="001C68E8" w:rsidP="00437198">
            <w:pPr>
              <w:widowControl w:val="0"/>
              <w:jc w:val="center"/>
              <w:rPr>
                <w:b/>
                <w:color w:val="000000"/>
                <w:sz w:val="24"/>
                <w:szCs w:val="24"/>
              </w:rPr>
            </w:pPr>
          </w:p>
          <w:p w14:paraId="6317FE6E" w14:textId="67A00267" w:rsidR="001C68E8" w:rsidRPr="00437198" w:rsidRDefault="001C68E8" w:rsidP="00437198">
            <w:pPr>
              <w:widowControl w:val="0"/>
              <w:jc w:val="center"/>
              <w:rPr>
                <w:b/>
                <w:color w:val="000000"/>
                <w:sz w:val="24"/>
                <w:szCs w:val="24"/>
              </w:rPr>
            </w:pPr>
            <w:r>
              <w:rPr>
                <w:b/>
                <w:color w:val="000000"/>
                <w:sz w:val="24"/>
                <w:szCs w:val="24"/>
              </w:rPr>
              <w:t>факт</w:t>
            </w:r>
          </w:p>
        </w:tc>
      </w:tr>
      <w:tr w:rsidR="001C68E8" w:rsidRPr="00437198" w14:paraId="13E901F0" w14:textId="2A88BB7F" w:rsidTr="0095569D">
        <w:trPr>
          <w:trHeight w:val="360"/>
        </w:trPr>
        <w:tc>
          <w:tcPr>
            <w:tcW w:w="3261" w:type="dxa"/>
          </w:tcPr>
          <w:p w14:paraId="2F00671F" w14:textId="77777777" w:rsidR="001C68E8" w:rsidRPr="00437198" w:rsidRDefault="001C68E8" w:rsidP="00437198">
            <w:pPr>
              <w:widowControl w:val="0"/>
              <w:rPr>
                <w:rFonts w:ascii="Calibri" w:hAnsi="Calibri"/>
                <w:color w:val="000000"/>
                <w:sz w:val="24"/>
                <w:szCs w:val="24"/>
              </w:rPr>
            </w:pPr>
            <w:r w:rsidRPr="00437198">
              <w:rPr>
                <w:color w:val="000000"/>
                <w:sz w:val="24"/>
                <w:szCs w:val="24"/>
              </w:rPr>
              <w:t>Ввод в эксплуатацию жилья, кв. метров</w:t>
            </w:r>
          </w:p>
        </w:tc>
        <w:tc>
          <w:tcPr>
            <w:tcW w:w="1134" w:type="dxa"/>
            <w:vAlign w:val="center"/>
          </w:tcPr>
          <w:p w14:paraId="3D80CF94" w14:textId="77777777" w:rsidR="001C68E8" w:rsidRPr="00437198" w:rsidRDefault="001C68E8" w:rsidP="00437198">
            <w:pPr>
              <w:widowControl w:val="0"/>
              <w:jc w:val="center"/>
              <w:rPr>
                <w:rFonts w:ascii="Calibri" w:hAnsi="Calibri"/>
                <w:color w:val="000000"/>
                <w:sz w:val="22"/>
              </w:rPr>
            </w:pPr>
            <w:r w:rsidRPr="00437198">
              <w:rPr>
                <w:color w:val="000000"/>
                <w:sz w:val="24"/>
                <w:szCs w:val="24"/>
              </w:rPr>
              <w:t>15 550</w:t>
            </w:r>
          </w:p>
        </w:tc>
        <w:tc>
          <w:tcPr>
            <w:tcW w:w="1134" w:type="dxa"/>
            <w:vAlign w:val="center"/>
          </w:tcPr>
          <w:p w14:paraId="11A826E7" w14:textId="2A55A932" w:rsidR="001C68E8" w:rsidRPr="00437198" w:rsidRDefault="001C68E8" w:rsidP="00BC63E3">
            <w:pPr>
              <w:widowControl w:val="0"/>
              <w:jc w:val="center"/>
              <w:rPr>
                <w:rFonts w:ascii="Calibri" w:hAnsi="Calibri"/>
                <w:color w:val="000000"/>
                <w:sz w:val="22"/>
              </w:rPr>
            </w:pPr>
            <w:r w:rsidRPr="00437198">
              <w:rPr>
                <w:color w:val="000000"/>
                <w:sz w:val="24"/>
                <w:szCs w:val="24"/>
              </w:rPr>
              <w:t>12 852</w:t>
            </w:r>
          </w:p>
        </w:tc>
        <w:tc>
          <w:tcPr>
            <w:tcW w:w="1275" w:type="dxa"/>
            <w:vAlign w:val="center"/>
          </w:tcPr>
          <w:p w14:paraId="7AE91FFD" w14:textId="77777777" w:rsidR="001C68E8" w:rsidRPr="00437198" w:rsidRDefault="001C68E8" w:rsidP="00437198">
            <w:pPr>
              <w:widowControl w:val="0"/>
              <w:jc w:val="center"/>
              <w:rPr>
                <w:rFonts w:ascii="Calibri" w:hAnsi="Calibri"/>
                <w:color w:val="000000"/>
                <w:sz w:val="22"/>
              </w:rPr>
            </w:pPr>
            <w:r w:rsidRPr="00437198">
              <w:rPr>
                <w:color w:val="000000"/>
                <w:sz w:val="24"/>
                <w:szCs w:val="24"/>
              </w:rPr>
              <w:t>6 000</w:t>
            </w:r>
          </w:p>
        </w:tc>
        <w:tc>
          <w:tcPr>
            <w:tcW w:w="1134" w:type="dxa"/>
            <w:vAlign w:val="center"/>
          </w:tcPr>
          <w:p w14:paraId="5C7D3654" w14:textId="3C72DDF1" w:rsidR="001C68E8" w:rsidRPr="0055778A" w:rsidRDefault="001C68E8" w:rsidP="0055778A">
            <w:pPr>
              <w:widowControl w:val="0"/>
              <w:jc w:val="center"/>
              <w:rPr>
                <w:rFonts w:ascii="Calibri" w:hAnsi="Calibri"/>
                <w:sz w:val="22"/>
              </w:rPr>
            </w:pPr>
            <w:r>
              <w:rPr>
                <w:sz w:val="24"/>
                <w:szCs w:val="24"/>
              </w:rPr>
              <w:t>6 011</w:t>
            </w:r>
          </w:p>
        </w:tc>
        <w:tc>
          <w:tcPr>
            <w:tcW w:w="993" w:type="dxa"/>
            <w:vAlign w:val="center"/>
          </w:tcPr>
          <w:p w14:paraId="4A9A1373" w14:textId="3994A6D6" w:rsidR="001C68E8" w:rsidRPr="0055778A" w:rsidRDefault="001C68E8" w:rsidP="00345674">
            <w:pPr>
              <w:widowControl w:val="0"/>
              <w:jc w:val="center"/>
              <w:rPr>
                <w:rFonts w:ascii="Calibri" w:hAnsi="Calibri"/>
                <w:sz w:val="22"/>
              </w:rPr>
            </w:pPr>
            <w:r w:rsidRPr="0055778A">
              <w:rPr>
                <w:sz w:val="24"/>
                <w:szCs w:val="24"/>
              </w:rPr>
              <w:t>4</w:t>
            </w:r>
            <w:r w:rsidR="00FD4097">
              <w:rPr>
                <w:sz w:val="24"/>
                <w:szCs w:val="24"/>
              </w:rPr>
              <w:t> </w:t>
            </w:r>
            <w:r w:rsidRPr="0055778A">
              <w:rPr>
                <w:sz w:val="24"/>
                <w:szCs w:val="24"/>
              </w:rPr>
              <w:t>550</w:t>
            </w:r>
          </w:p>
        </w:tc>
        <w:tc>
          <w:tcPr>
            <w:tcW w:w="1134" w:type="dxa"/>
          </w:tcPr>
          <w:p w14:paraId="75731670" w14:textId="16D1304B" w:rsidR="001C68E8" w:rsidRDefault="001C68E8" w:rsidP="00345674">
            <w:pPr>
              <w:widowControl w:val="0"/>
              <w:jc w:val="center"/>
              <w:rPr>
                <w:sz w:val="24"/>
                <w:szCs w:val="24"/>
              </w:rPr>
            </w:pPr>
          </w:p>
          <w:p w14:paraId="72366AD6" w14:textId="1D862880" w:rsidR="00FD4097" w:rsidRDefault="00BC63E3" w:rsidP="00345674">
            <w:pPr>
              <w:widowControl w:val="0"/>
              <w:jc w:val="center"/>
              <w:rPr>
                <w:sz w:val="24"/>
                <w:szCs w:val="24"/>
              </w:rPr>
            </w:pPr>
            <w:r>
              <w:rPr>
                <w:sz w:val="24"/>
                <w:szCs w:val="24"/>
              </w:rPr>
              <w:t>11 744*</w:t>
            </w:r>
          </w:p>
          <w:p w14:paraId="5A8DC270" w14:textId="54590073" w:rsidR="00FD4097" w:rsidRPr="0055778A" w:rsidRDefault="00FD4097" w:rsidP="00345674">
            <w:pPr>
              <w:widowControl w:val="0"/>
              <w:jc w:val="center"/>
              <w:rPr>
                <w:sz w:val="24"/>
                <w:szCs w:val="24"/>
              </w:rPr>
            </w:pPr>
          </w:p>
        </w:tc>
      </w:tr>
      <w:tr w:rsidR="001C68E8" w:rsidRPr="00437198" w14:paraId="3838252E" w14:textId="0B693196" w:rsidTr="0095569D">
        <w:trPr>
          <w:trHeight w:val="392"/>
        </w:trPr>
        <w:tc>
          <w:tcPr>
            <w:tcW w:w="3261" w:type="dxa"/>
          </w:tcPr>
          <w:p w14:paraId="3F68AF70" w14:textId="77777777" w:rsidR="001C68E8" w:rsidRPr="00437198" w:rsidRDefault="001C68E8" w:rsidP="00437198">
            <w:pPr>
              <w:widowControl w:val="0"/>
              <w:rPr>
                <w:rFonts w:ascii="Calibri" w:hAnsi="Calibri"/>
                <w:color w:val="000000"/>
                <w:sz w:val="24"/>
                <w:szCs w:val="24"/>
              </w:rPr>
            </w:pPr>
            <w:r w:rsidRPr="00437198">
              <w:rPr>
                <w:color w:val="000000"/>
                <w:sz w:val="24"/>
                <w:szCs w:val="24"/>
              </w:rPr>
              <w:t>Количество молодых семей,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семей</w:t>
            </w:r>
          </w:p>
        </w:tc>
        <w:tc>
          <w:tcPr>
            <w:tcW w:w="1134" w:type="dxa"/>
            <w:vAlign w:val="center"/>
          </w:tcPr>
          <w:p w14:paraId="2E1F3394" w14:textId="77777777" w:rsidR="001C68E8" w:rsidRPr="00437198" w:rsidRDefault="001C68E8" w:rsidP="00437198">
            <w:pPr>
              <w:widowControl w:val="0"/>
              <w:jc w:val="center"/>
              <w:rPr>
                <w:rFonts w:ascii="Calibri" w:hAnsi="Calibri"/>
                <w:color w:val="000000"/>
                <w:sz w:val="22"/>
              </w:rPr>
            </w:pPr>
            <w:r w:rsidRPr="00437198">
              <w:rPr>
                <w:color w:val="000000"/>
                <w:sz w:val="22"/>
                <w:szCs w:val="24"/>
              </w:rPr>
              <w:t>2</w:t>
            </w:r>
          </w:p>
        </w:tc>
        <w:tc>
          <w:tcPr>
            <w:tcW w:w="1134" w:type="dxa"/>
            <w:vAlign w:val="center"/>
          </w:tcPr>
          <w:p w14:paraId="7E0A9113" w14:textId="77777777" w:rsidR="001C68E8" w:rsidRPr="00437198" w:rsidRDefault="001C68E8" w:rsidP="00437198">
            <w:pPr>
              <w:widowControl w:val="0"/>
              <w:jc w:val="center"/>
              <w:rPr>
                <w:rFonts w:ascii="Calibri" w:hAnsi="Calibri"/>
                <w:color w:val="000000"/>
                <w:sz w:val="22"/>
              </w:rPr>
            </w:pPr>
            <w:r w:rsidRPr="00437198">
              <w:rPr>
                <w:color w:val="000000"/>
                <w:sz w:val="22"/>
                <w:szCs w:val="24"/>
              </w:rPr>
              <w:t>2</w:t>
            </w:r>
          </w:p>
        </w:tc>
        <w:tc>
          <w:tcPr>
            <w:tcW w:w="1275" w:type="dxa"/>
            <w:vAlign w:val="center"/>
          </w:tcPr>
          <w:p w14:paraId="766C7DB6" w14:textId="77777777" w:rsidR="001C68E8" w:rsidRPr="00437198" w:rsidRDefault="001C68E8" w:rsidP="00437198">
            <w:pPr>
              <w:widowControl w:val="0"/>
              <w:jc w:val="center"/>
              <w:rPr>
                <w:rFonts w:ascii="Calibri" w:hAnsi="Calibri"/>
                <w:color w:val="000000"/>
                <w:sz w:val="22"/>
              </w:rPr>
            </w:pPr>
            <w:r w:rsidRPr="00437198">
              <w:rPr>
                <w:color w:val="000000"/>
                <w:sz w:val="22"/>
                <w:szCs w:val="24"/>
              </w:rPr>
              <w:t>2</w:t>
            </w:r>
          </w:p>
        </w:tc>
        <w:tc>
          <w:tcPr>
            <w:tcW w:w="1134" w:type="dxa"/>
            <w:vAlign w:val="center"/>
          </w:tcPr>
          <w:p w14:paraId="3B1F9A0A" w14:textId="77777777" w:rsidR="001C68E8" w:rsidRPr="00437198" w:rsidRDefault="001C68E8" w:rsidP="00437198">
            <w:pPr>
              <w:widowControl w:val="0"/>
              <w:jc w:val="center"/>
              <w:rPr>
                <w:rFonts w:ascii="Calibri" w:hAnsi="Calibri"/>
                <w:color w:val="000000"/>
                <w:sz w:val="22"/>
              </w:rPr>
            </w:pPr>
            <w:r w:rsidRPr="00437198">
              <w:rPr>
                <w:color w:val="000000"/>
                <w:sz w:val="22"/>
                <w:szCs w:val="24"/>
              </w:rPr>
              <w:t>2</w:t>
            </w:r>
          </w:p>
        </w:tc>
        <w:tc>
          <w:tcPr>
            <w:tcW w:w="993" w:type="dxa"/>
            <w:vAlign w:val="center"/>
          </w:tcPr>
          <w:p w14:paraId="46655344" w14:textId="77777777" w:rsidR="001C68E8" w:rsidRPr="00437198" w:rsidRDefault="001C68E8" w:rsidP="00437198">
            <w:pPr>
              <w:widowControl w:val="0"/>
              <w:jc w:val="center"/>
              <w:rPr>
                <w:rFonts w:ascii="Calibri" w:hAnsi="Calibri"/>
                <w:color w:val="000000"/>
                <w:sz w:val="22"/>
              </w:rPr>
            </w:pPr>
            <w:r w:rsidRPr="00437198">
              <w:rPr>
                <w:color w:val="000000"/>
                <w:sz w:val="22"/>
                <w:szCs w:val="24"/>
              </w:rPr>
              <w:t>2</w:t>
            </w:r>
          </w:p>
        </w:tc>
        <w:tc>
          <w:tcPr>
            <w:tcW w:w="1134" w:type="dxa"/>
          </w:tcPr>
          <w:p w14:paraId="3747E501" w14:textId="77777777" w:rsidR="001C68E8" w:rsidRDefault="001C68E8" w:rsidP="00437198">
            <w:pPr>
              <w:widowControl w:val="0"/>
              <w:jc w:val="center"/>
              <w:rPr>
                <w:color w:val="000000"/>
                <w:sz w:val="22"/>
                <w:szCs w:val="24"/>
              </w:rPr>
            </w:pPr>
          </w:p>
          <w:p w14:paraId="0CBDDD43" w14:textId="77777777" w:rsidR="00BC63E3" w:rsidRDefault="00BC63E3" w:rsidP="00437198">
            <w:pPr>
              <w:widowControl w:val="0"/>
              <w:jc w:val="center"/>
              <w:rPr>
                <w:color w:val="000000"/>
                <w:sz w:val="22"/>
                <w:szCs w:val="24"/>
              </w:rPr>
            </w:pPr>
          </w:p>
          <w:p w14:paraId="02906CB2" w14:textId="77777777" w:rsidR="00BC63E3" w:rsidRDefault="00BC63E3" w:rsidP="00437198">
            <w:pPr>
              <w:widowControl w:val="0"/>
              <w:jc w:val="center"/>
              <w:rPr>
                <w:color w:val="000000"/>
                <w:sz w:val="22"/>
                <w:szCs w:val="24"/>
              </w:rPr>
            </w:pPr>
          </w:p>
          <w:p w14:paraId="59FEA5AD" w14:textId="77777777" w:rsidR="00BC63E3" w:rsidRDefault="00BC63E3" w:rsidP="00437198">
            <w:pPr>
              <w:widowControl w:val="0"/>
              <w:jc w:val="center"/>
              <w:rPr>
                <w:color w:val="000000"/>
                <w:sz w:val="22"/>
                <w:szCs w:val="24"/>
              </w:rPr>
            </w:pPr>
          </w:p>
          <w:p w14:paraId="5D9FF45F" w14:textId="3CC123DB" w:rsidR="00BC63E3" w:rsidRPr="00437198" w:rsidRDefault="00BC63E3" w:rsidP="00437198">
            <w:pPr>
              <w:widowControl w:val="0"/>
              <w:jc w:val="center"/>
              <w:rPr>
                <w:color w:val="000000"/>
                <w:sz w:val="22"/>
                <w:szCs w:val="24"/>
              </w:rPr>
            </w:pPr>
            <w:r w:rsidRPr="007C1148">
              <w:rPr>
                <w:sz w:val="22"/>
                <w:szCs w:val="24"/>
              </w:rPr>
              <w:t>2</w:t>
            </w:r>
          </w:p>
        </w:tc>
      </w:tr>
    </w:tbl>
    <w:p w14:paraId="5CF72881" w14:textId="77777777" w:rsidR="00437198" w:rsidRDefault="00437198" w:rsidP="00437198">
      <w:pPr>
        <w:spacing w:after="0" w:line="240" w:lineRule="auto"/>
        <w:rPr>
          <w:rFonts w:eastAsia="Calibri" w:cs="Times New Roman"/>
          <w:color w:val="000000"/>
          <w:sz w:val="2"/>
        </w:rPr>
      </w:pPr>
    </w:p>
    <w:p w14:paraId="10D9D20E" w14:textId="29423FF2" w:rsidR="00437198" w:rsidRPr="00883FE7" w:rsidRDefault="00437198" w:rsidP="00437198">
      <w:pPr>
        <w:spacing w:after="0" w:line="240" w:lineRule="auto"/>
        <w:rPr>
          <w:rFonts w:ascii="Calibri" w:eastAsia="Calibri" w:hAnsi="Calibri" w:cs="Times New Roman"/>
          <w:sz w:val="22"/>
        </w:rPr>
      </w:pPr>
      <w:r w:rsidRPr="00883FE7">
        <w:rPr>
          <w:rFonts w:eastAsia="Calibri" w:cs="Times New Roman"/>
          <w:sz w:val="22"/>
          <w:vertAlign w:val="superscript"/>
        </w:rPr>
        <w:t xml:space="preserve">*  </w:t>
      </w:r>
      <w:r w:rsidRPr="00883FE7">
        <w:rPr>
          <w:rFonts w:eastAsia="Calibri" w:cs="Times New Roman"/>
          <w:sz w:val="22"/>
        </w:rPr>
        <w:t xml:space="preserve">- в том числе введено населением (объекты индивидуального жилищного строительства) общей площадью </w:t>
      </w:r>
      <w:r w:rsidR="00BC63E3">
        <w:rPr>
          <w:rFonts w:eastAsia="Calibri" w:cs="Times New Roman"/>
          <w:sz w:val="22"/>
        </w:rPr>
        <w:t>7</w:t>
      </w:r>
      <w:r w:rsidRPr="00883FE7">
        <w:rPr>
          <w:rFonts w:eastAsia="Calibri" w:cs="Times New Roman"/>
          <w:sz w:val="22"/>
        </w:rPr>
        <w:t xml:space="preserve"> 25</w:t>
      </w:r>
      <w:r w:rsidR="00BC63E3">
        <w:rPr>
          <w:rFonts w:eastAsia="Calibri" w:cs="Times New Roman"/>
          <w:sz w:val="22"/>
        </w:rPr>
        <w:t>3</w:t>
      </w:r>
      <w:r w:rsidRPr="00883FE7">
        <w:rPr>
          <w:rFonts w:eastAsia="Calibri" w:cs="Times New Roman"/>
          <w:sz w:val="22"/>
        </w:rPr>
        <w:t xml:space="preserve"> кв. метров;</w:t>
      </w:r>
    </w:p>
    <w:p w14:paraId="5B58DE4B" w14:textId="77777777" w:rsidR="00437198" w:rsidRPr="00437198" w:rsidRDefault="00437198" w:rsidP="00437198">
      <w:pPr>
        <w:spacing w:after="0" w:line="240" w:lineRule="auto"/>
        <w:ind w:firstLine="709"/>
        <w:rPr>
          <w:rFonts w:ascii="Calibri" w:eastAsia="Calibri" w:hAnsi="Calibri" w:cs="Times New Roman"/>
          <w:color w:val="000000"/>
          <w:sz w:val="22"/>
        </w:rPr>
      </w:pPr>
    </w:p>
    <w:p w14:paraId="7B54C71F" w14:textId="1A42825A" w:rsidR="00437198" w:rsidRPr="0095569D" w:rsidRDefault="00345674"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szCs w:val="26"/>
        </w:rPr>
      </w:pPr>
      <w:r w:rsidRPr="0095569D">
        <w:rPr>
          <w:rFonts w:eastAsia="Times New Roman" w:cs="Times New Roman"/>
          <w:szCs w:val="26"/>
          <w:lang w:eastAsia="ru-RU" w:bidi="hi-IN"/>
        </w:rPr>
        <w:t>В</w:t>
      </w:r>
      <w:r w:rsidR="00437198" w:rsidRPr="0095569D">
        <w:rPr>
          <w:rFonts w:eastAsia="Times New Roman" w:cs="Times New Roman"/>
          <w:szCs w:val="26"/>
          <w:lang w:eastAsia="ru-RU" w:bidi="hi-IN"/>
        </w:rPr>
        <w:t xml:space="preserve">ыдано разрешение на строительство 1 многоквартирного дома общей площадью </w:t>
      </w:r>
      <w:r w:rsidR="00437198" w:rsidRPr="0095569D">
        <w:rPr>
          <w:rFonts w:eastAsia="Times New Roman" w:cs="Times New Roman"/>
          <w:szCs w:val="26"/>
          <w:lang w:eastAsia="ru-RU" w:bidi="hi-IN"/>
        </w:rPr>
        <w:lastRenderedPageBreak/>
        <w:t>жилых помещений 4</w:t>
      </w:r>
      <w:r w:rsidR="00BA624F" w:rsidRPr="0095569D">
        <w:rPr>
          <w:rFonts w:eastAsia="Times New Roman" w:cs="Times New Roman"/>
          <w:szCs w:val="26"/>
          <w:lang w:eastAsia="ru-RU" w:bidi="hi-IN"/>
        </w:rPr>
        <w:t> 195,4 кв. метров, в 2026</w:t>
      </w:r>
      <w:r w:rsidR="00437198" w:rsidRPr="0095569D">
        <w:rPr>
          <w:rFonts w:eastAsia="Times New Roman" w:cs="Times New Roman"/>
          <w:szCs w:val="26"/>
          <w:lang w:eastAsia="ru-RU" w:bidi="hi-IN"/>
        </w:rPr>
        <w:t xml:space="preserve"> году планируется к вводу в эксплуатацию 1 многоквартирный дом обще</w:t>
      </w:r>
      <w:r w:rsidR="00BA624F" w:rsidRPr="0095569D">
        <w:rPr>
          <w:rFonts w:eastAsia="Times New Roman" w:cs="Times New Roman"/>
          <w:szCs w:val="26"/>
          <w:lang w:eastAsia="ru-RU" w:bidi="hi-IN"/>
        </w:rPr>
        <w:t>й площадью жилых помещений 4 195,4</w:t>
      </w:r>
      <w:r w:rsidR="00437198" w:rsidRPr="0095569D">
        <w:rPr>
          <w:rFonts w:eastAsia="Times New Roman" w:cs="Times New Roman"/>
          <w:szCs w:val="26"/>
          <w:lang w:eastAsia="ru-RU" w:bidi="hi-IN"/>
        </w:rPr>
        <w:t xml:space="preserve"> кв. метров.</w:t>
      </w:r>
    </w:p>
    <w:p w14:paraId="7E67F555" w14:textId="77777777" w:rsidR="00437198" w:rsidRPr="0095569D" w:rsidRDefault="00437198" w:rsidP="00437198">
      <w:pPr>
        <w:spacing w:after="0" w:line="240" w:lineRule="auto"/>
        <w:ind w:firstLine="709"/>
        <w:rPr>
          <w:rFonts w:ascii="Calibri" w:eastAsia="Calibri" w:hAnsi="Calibri" w:cs="Times New Roman"/>
          <w:sz w:val="22"/>
        </w:rPr>
      </w:pPr>
      <w:r w:rsidRPr="0095569D">
        <w:rPr>
          <w:rFonts w:eastAsia="Calibri" w:cs="Times New Roman"/>
          <w:sz w:val="28"/>
          <w:szCs w:val="28"/>
        </w:rPr>
        <w:t xml:space="preserve"> </w:t>
      </w:r>
    </w:p>
    <w:p w14:paraId="753BAE7E" w14:textId="77777777" w:rsidR="00437198" w:rsidRPr="00437198" w:rsidRDefault="00437198" w:rsidP="00437198">
      <w:pPr>
        <w:pStyle w:val="2"/>
        <w:rPr>
          <w:rFonts w:eastAsia="Times New Roman"/>
          <w:szCs w:val="28"/>
        </w:rPr>
      </w:pPr>
      <w:bookmarkStart w:id="21" w:name="_Toc188621757"/>
      <w:r w:rsidRPr="00437198">
        <w:rPr>
          <w:rFonts w:eastAsia="Times New Roman"/>
          <w:szCs w:val="28"/>
          <w:lang w:eastAsia="ru-RU"/>
        </w:rPr>
        <w:t>АВАРИЙНЫЙ ЖИЛИЩНЫЙ ФОНД</w:t>
      </w:r>
      <w:bookmarkEnd w:id="21"/>
      <w:r w:rsidRPr="00437198">
        <w:rPr>
          <w:rFonts w:eastAsia="Times New Roman"/>
          <w:szCs w:val="28"/>
          <w:lang w:eastAsia="ru-RU"/>
        </w:rPr>
        <w:t xml:space="preserve"> </w:t>
      </w:r>
    </w:p>
    <w:tbl>
      <w:tblPr>
        <w:tblW w:w="10314" w:type="dxa"/>
        <w:tblLayout w:type="fixed"/>
        <w:tblLook w:val="04A0" w:firstRow="1" w:lastRow="0" w:firstColumn="1" w:lastColumn="0" w:noHBand="0" w:noVBand="1"/>
      </w:tblPr>
      <w:tblGrid>
        <w:gridCol w:w="1951"/>
        <w:gridCol w:w="1842"/>
        <w:gridCol w:w="1552"/>
        <w:gridCol w:w="2554"/>
        <w:gridCol w:w="2415"/>
      </w:tblGrid>
      <w:tr w:rsidR="00C91E80" w:rsidRPr="00170F70" w14:paraId="742DA271" w14:textId="77777777" w:rsidTr="00437198">
        <w:trPr>
          <w:trHeight w:val="1627"/>
        </w:trPr>
        <w:tc>
          <w:tcPr>
            <w:tcW w:w="195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0DA21847" w14:textId="2D124ABD" w:rsidR="00437198" w:rsidRPr="00170F70" w:rsidRDefault="00437198" w:rsidP="00170F70">
            <w:pPr>
              <w:widowControl w:val="0"/>
              <w:spacing w:after="0" w:line="240" w:lineRule="auto"/>
              <w:jc w:val="center"/>
              <w:rPr>
                <w:rFonts w:ascii="Calibri" w:eastAsia="Calibri" w:hAnsi="Calibri" w:cs="Times New Roman"/>
                <w:sz w:val="22"/>
              </w:rPr>
            </w:pPr>
            <w:r w:rsidRPr="00170F70">
              <w:rPr>
                <w:rFonts w:eastAsia="Calibri" w:cs="Times New Roman"/>
                <w:sz w:val="24"/>
                <w:szCs w:val="24"/>
              </w:rPr>
              <w:t xml:space="preserve">Объем жилищного фонда на </w:t>
            </w:r>
            <w:r w:rsidRPr="00170F70">
              <w:rPr>
                <w:rFonts w:eastAsia="Calibri" w:cs="Times New Roman"/>
                <w:sz w:val="24"/>
                <w:szCs w:val="24"/>
              </w:rPr>
              <w:br/>
              <w:t>01.01.202</w:t>
            </w:r>
            <w:r w:rsidR="00170F70" w:rsidRPr="00170F70">
              <w:rPr>
                <w:rFonts w:eastAsia="Calibri" w:cs="Times New Roman"/>
                <w:sz w:val="24"/>
                <w:szCs w:val="24"/>
              </w:rPr>
              <w:t>6</w:t>
            </w:r>
            <w:r w:rsidRPr="00170F70">
              <w:rPr>
                <w:rFonts w:eastAsia="Calibri" w:cs="Times New Roman"/>
                <w:sz w:val="24"/>
                <w:szCs w:val="24"/>
              </w:rPr>
              <w:t> г., тыс. кв. метров</w:t>
            </w:r>
          </w:p>
        </w:tc>
        <w:tc>
          <w:tcPr>
            <w:tcW w:w="184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1E8A230D" w14:textId="77777777" w:rsidR="00437198" w:rsidRPr="00170F70" w:rsidRDefault="00437198" w:rsidP="00437198">
            <w:pPr>
              <w:widowControl w:val="0"/>
              <w:spacing w:after="0" w:line="240" w:lineRule="auto"/>
              <w:jc w:val="center"/>
              <w:rPr>
                <w:rFonts w:ascii="Calibri" w:eastAsia="Calibri" w:hAnsi="Calibri" w:cs="Times New Roman"/>
                <w:sz w:val="22"/>
              </w:rPr>
            </w:pPr>
            <w:r w:rsidRPr="00170F70">
              <w:rPr>
                <w:rFonts w:eastAsia="Calibri" w:cs="Times New Roman"/>
                <w:sz w:val="24"/>
                <w:szCs w:val="24"/>
              </w:rPr>
              <w:t>Объем аварийного жилищного фонда на 01.01.2025 г., тыс. кв. метров</w:t>
            </w:r>
          </w:p>
        </w:tc>
        <w:tc>
          <w:tcPr>
            <w:tcW w:w="155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346F7999" w14:textId="77777777" w:rsidR="00437198" w:rsidRPr="00170F70" w:rsidRDefault="00437198" w:rsidP="00437198">
            <w:pPr>
              <w:widowControl w:val="0"/>
              <w:spacing w:after="0" w:line="240" w:lineRule="auto"/>
              <w:jc w:val="center"/>
              <w:rPr>
                <w:rFonts w:ascii="Calibri" w:eastAsia="Calibri" w:hAnsi="Calibri" w:cs="Times New Roman"/>
                <w:sz w:val="22"/>
              </w:rPr>
            </w:pPr>
            <w:r w:rsidRPr="00170F70">
              <w:rPr>
                <w:rFonts w:eastAsia="Calibri" w:cs="Times New Roman"/>
                <w:sz w:val="24"/>
                <w:szCs w:val="24"/>
              </w:rPr>
              <w:t>Доля аварийного жилья от жилищного фонда, %</w:t>
            </w:r>
          </w:p>
        </w:tc>
        <w:tc>
          <w:tcPr>
            <w:tcW w:w="25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3398AE30" w14:textId="77777777" w:rsidR="00437198" w:rsidRPr="00170F70" w:rsidRDefault="00437198" w:rsidP="00437198">
            <w:pPr>
              <w:widowControl w:val="0"/>
              <w:spacing w:after="0" w:line="240" w:lineRule="auto"/>
              <w:jc w:val="center"/>
              <w:rPr>
                <w:rFonts w:ascii="Calibri" w:eastAsia="Calibri" w:hAnsi="Calibri" w:cs="Times New Roman"/>
                <w:sz w:val="22"/>
              </w:rPr>
            </w:pPr>
            <w:r w:rsidRPr="00170F70">
              <w:rPr>
                <w:rFonts w:eastAsia="Calibri" w:cs="Times New Roman"/>
                <w:sz w:val="24"/>
                <w:szCs w:val="24"/>
              </w:rPr>
              <w:t>Обеспечено финансированием в рамках программных мероприятий за счет средств областного бюджета, тыс. кв. м</w:t>
            </w:r>
          </w:p>
        </w:tc>
        <w:tc>
          <w:tcPr>
            <w:tcW w:w="241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035F257B" w14:textId="77777777" w:rsidR="00437198" w:rsidRPr="00170F70" w:rsidRDefault="00437198" w:rsidP="00437198">
            <w:pPr>
              <w:widowControl w:val="0"/>
              <w:spacing w:after="0" w:line="240" w:lineRule="auto"/>
              <w:jc w:val="center"/>
              <w:rPr>
                <w:rFonts w:ascii="Calibri" w:eastAsia="Calibri" w:hAnsi="Calibri" w:cs="Times New Roman"/>
                <w:sz w:val="22"/>
              </w:rPr>
            </w:pPr>
            <w:r w:rsidRPr="00170F70">
              <w:rPr>
                <w:rFonts w:eastAsia="Calibri" w:cs="Times New Roman"/>
                <w:sz w:val="24"/>
                <w:szCs w:val="24"/>
              </w:rPr>
              <w:t>Не обеспечено финансированием*, тыс. кв. м</w:t>
            </w:r>
          </w:p>
        </w:tc>
      </w:tr>
      <w:tr w:rsidR="00170F70" w:rsidRPr="00170F70" w14:paraId="4DEF857F" w14:textId="77777777" w:rsidTr="00AF3C7A">
        <w:trPr>
          <w:trHeight w:val="127"/>
        </w:trPr>
        <w:tc>
          <w:tcPr>
            <w:tcW w:w="1951" w:type="dxa"/>
            <w:tcBorders>
              <w:top w:val="single" w:sz="4" w:space="0" w:color="000000"/>
              <w:left w:val="single" w:sz="4" w:space="0" w:color="000000"/>
              <w:bottom w:val="single" w:sz="4" w:space="0" w:color="000000"/>
              <w:right w:val="single" w:sz="4" w:space="0" w:color="000000"/>
            </w:tcBorders>
          </w:tcPr>
          <w:p w14:paraId="15BDC330" w14:textId="186E89B1" w:rsidR="00437198" w:rsidRPr="00170F70" w:rsidRDefault="00437198" w:rsidP="00170F70">
            <w:pPr>
              <w:widowControl w:val="0"/>
              <w:spacing w:after="0" w:line="240" w:lineRule="auto"/>
              <w:jc w:val="center"/>
              <w:rPr>
                <w:rFonts w:eastAsia="Calibri" w:cs="Times New Roman"/>
                <w:szCs w:val="26"/>
              </w:rPr>
            </w:pPr>
            <w:r w:rsidRPr="00170F70">
              <w:rPr>
                <w:rFonts w:eastAsia="Calibri" w:cs="Times New Roman"/>
                <w:szCs w:val="26"/>
              </w:rPr>
              <w:t>4</w:t>
            </w:r>
            <w:r w:rsidR="00170F70" w:rsidRPr="00170F70">
              <w:rPr>
                <w:rFonts w:eastAsia="Calibri" w:cs="Times New Roman"/>
                <w:szCs w:val="26"/>
              </w:rPr>
              <w:t>11</w:t>
            </w:r>
            <w:r w:rsidRPr="00170F70">
              <w:rPr>
                <w:rFonts w:eastAsia="Calibri" w:cs="Times New Roman"/>
                <w:szCs w:val="26"/>
              </w:rPr>
              <w:t>,</w:t>
            </w:r>
            <w:r w:rsidR="00170F70" w:rsidRPr="00170F70">
              <w:rPr>
                <w:rFonts w:eastAsia="Calibri" w:cs="Times New Roman"/>
                <w:szCs w:val="26"/>
              </w:rPr>
              <w:t>25</w:t>
            </w:r>
          </w:p>
        </w:tc>
        <w:tc>
          <w:tcPr>
            <w:tcW w:w="1842" w:type="dxa"/>
            <w:tcBorders>
              <w:top w:val="single" w:sz="4" w:space="0" w:color="000000"/>
              <w:left w:val="single" w:sz="4" w:space="0" w:color="000000"/>
              <w:bottom w:val="single" w:sz="4" w:space="0" w:color="000000"/>
              <w:right w:val="single" w:sz="4" w:space="0" w:color="000000"/>
            </w:tcBorders>
          </w:tcPr>
          <w:p w14:paraId="2BF5BEE9" w14:textId="2253046E" w:rsidR="00437198" w:rsidRPr="00170F70" w:rsidRDefault="00170F70" w:rsidP="00170F70">
            <w:pPr>
              <w:widowControl w:val="0"/>
              <w:spacing w:after="0" w:line="240" w:lineRule="auto"/>
              <w:jc w:val="center"/>
              <w:rPr>
                <w:rFonts w:eastAsia="Calibri" w:cs="Times New Roman"/>
                <w:szCs w:val="26"/>
              </w:rPr>
            </w:pPr>
            <w:r w:rsidRPr="00170F70">
              <w:rPr>
                <w:rFonts w:eastAsia="Calibri" w:cs="Times New Roman"/>
                <w:szCs w:val="26"/>
              </w:rPr>
              <w:t>8</w:t>
            </w:r>
            <w:r w:rsidR="00437198" w:rsidRPr="00170F70">
              <w:rPr>
                <w:rFonts w:eastAsia="Calibri" w:cs="Times New Roman"/>
                <w:szCs w:val="26"/>
              </w:rPr>
              <w:t>,</w:t>
            </w:r>
            <w:r w:rsidRPr="00170F70">
              <w:rPr>
                <w:rFonts w:eastAsia="Calibri" w:cs="Times New Roman"/>
                <w:szCs w:val="26"/>
              </w:rPr>
              <w:t>7</w:t>
            </w:r>
          </w:p>
        </w:tc>
        <w:tc>
          <w:tcPr>
            <w:tcW w:w="1552" w:type="dxa"/>
            <w:tcBorders>
              <w:top w:val="single" w:sz="4" w:space="0" w:color="000000"/>
              <w:left w:val="single" w:sz="4" w:space="0" w:color="000000"/>
              <w:bottom w:val="single" w:sz="4" w:space="0" w:color="000000"/>
              <w:right w:val="single" w:sz="4" w:space="0" w:color="000000"/>
            </w:tcBorders>
          </w:tcPr>
          <w:p w14:paraId="0DA9CC83" w14:textId="644407C7" w:rsidR="00437198" w:rsidRPr="00170F70" w:rsidRDefault="00170F70" w:rsidP="00170F70">
            <w:pPr>
              <w:widowControl w:val="0"/>
              <w:spacing w:after="0" w:line="240" w:lineRule="auto"/>
              <w:jc w:val="center"/>
              <w:rPr>
                <w:rFonts w:ascii="Calibri" w:eastAsia="Calibri" w:hAnsi="Calibri" w:cs="Times New Roman"/>
                <w:sz w:val="22"/>
              </w:rPr>
            </w:pPr>
            <w:r w:rsidRPr="00170F70">
              <w:rPr>
                <w:rFonts w:eastAsia="Calibri" w:cs="Times New Roman"/>
                <w:szCs w:val="26"/>
              </w:rPr>
              <w:t>2</w:t>
            </w:r>
            <w:r w:rsidR="00437198" w:rsidRPr="00170F70">
              <w:rPr>
                <w:rFonts w:eastAsia="Calibri" w:cs="Times New Roman"/>
                <w:szCs w:val="26"/>
              </w:rPr>
              <w:t>,</w:t>
            </w:r>
            <w:r w:rsidRPr="00170F70">
              <w:rPr>
                <w:rFonts w:eastAsia="Calibri" w:cs="Times New Roman"/>
                <w:szCs w:val="26"/>
              </w:rPr>
              <w:t>2</w:t>
            </w:r>
          </w:p>
        </w:tc>
        <w:tc>
          <w:tcPr>
            <w:tcW w:w="2554" w:type="dxa"/>
            <w:tcBorders>
              <w:top w:val="single" w:sz="4" w:space="0" w:color="000000"/>
              <w:left w:val="single" w:sz="4" w:space="0" w:color="000000"/>
              <w:bottom w:val="single" w:sz="4" w:space="0" w:color="000000"/>
              <w:right w:val="single" w:sz="4" w:space="0" w:color="000000"/>
            </w:tcBorders>
          </w:tcPr>
          <w:p w14:paraId="4617653A" w14:textId="77777777" w:rsidR="00437198" w:rsidRPr="00170F70" w:rsidRDefault="00437198" w:rsidP="00437198">
            <w:pPr>
              <w:widowControl w:val="0"/>
              <w:spacing w:after="0" w:line="240" w:lineRule="auto"/>
              <w:jc w:val="center"/>
              <w:rPr>
                <w:rFonts w:ascii="Calibri" w:eastAsia="Calibri" w:hAnsi="Calibri" w:cs="Times New Roman"/>
                <w:sz w:val="22"/>
              </w:rPr>
            </w:pPr>
            <w:r w:rsidRPr="00170F70">
              <w:rPr>
                <w:rFonts w:eastAsia="Calibri" w:cs="Times New Roman"/>
                <w:szCs w:val="26"/>
              </w:rPr>
              <w:t>0</w:t>
            </w:r>
          </w:p>
        </w:tc>
        <w:tc>
          <w:tcPr>
            <w:tcW w:w="2415" w:type="dxa"/>
            <w:tcBorders>
              <w:top w:val="single" w:sz="4" w:space="0" w:color="000000"/>
              <w:left w:val="single" w:sz="4" w:space="0" w:color="000000"/>
              <w:bottom w:val="single" w:sz="4" w:space="0" w:color="000000"/>
              <w:right w:val="single" w:sz="4" w:space="0" w:color="000000"/>
            </w:tcBorders>
          </w:tcPr>
          <w:p w14:paraId="0A933F49" w14:textId="33BE58B7" w:rsidR="00437198" w:rsidRPr="00170F70" w:rsidRDefault="00170F70" w:rsidP="00170F70">
            <w:pPr>
              <w:widowControl w:val="0"/>
              <w:spacing w:after="0" w:line="240" w:lineRule="auto"/>
              <w:jc w:val="center"/>
              <w:rPr>
                <w:rFonts w:eastAsia="Calibri" w:cs="Times New Roman"/>
                <w:szCs w:val="26"/>
              </w:rPr>
            </w:pPr>
            <w:r w:rsidRPr="00170F70">
              <w:rPr>
                <w:rFonts w:eastAsia="Calibri" w:cs="Times New Roman"/>
                <w:szCs w:val="26"/>
              </w:rPr>
              <w:t>2</w:t>
            </w:r>
            <w:r w:rsidR="00437198" w:rsidRPr="00170F70">
              <w:rPr>
                <w:rFonts w:eastAsia="Calibri" w:cs="Times New Roman"/>
                <w:szCs w:val="26"/>
              </w:rPr>
              <w:t>,</w:t>
            </w:r>
            <w:r w:rsidRPr="00170F70">
              <w:rPr>
                <w:rFonts w:eastAsia="Calibri" w:cs="Times New Roman"/>
                <w:szCs w:val="26"/>
              </w:rPr>
              <w:t>2</w:t>
            </w:r>
          </w:p>
        </w:tc>
      </w:tr>
    </w:tbl>
    <w:p w14:paraId="4FC9BAD7" w14:textId="77777777" w:rsidR="00152C89" w:rsidRDefault="00152C89" w:rsidP="00437198">
      <w:pPr>
        <w:pStyle w:val="2"/>
        <w:rPr>
          <w:rFonts w:eastAsia="Calibri"/>
        </w:rPr>
      </w:pPr>
      <w:bookmarkStart w:id="22" w:name="_Toc188621758"/>
    </w:p>
    <w:p w14:paraId="73508846" w14:textId="1AFBFA9B" w:rsidR="00437198" w:rsidRPr="00437198" w:rsidRDefault="00437198" w:rsidP="00437198">
      <w:pPr>
        <w:pStyle w:val="2"/>
        <w:rPr>
          <w:rFonts w:eastAsia="Calibri"/>
        </w:rPr>
      </w:pPr>
      <w:r w:rsidRPr="00437198">
        <w:rPr>
          <w:rFonts w:eastAsia="Calibri"/>
        </w:rPr>
        <w:t>СТРОИТЕЛЬСТВО СОЦИАЛЬНЫХ ОБЪЕКТОВ</w:t>
      </w:r>
      <w:bookmarkEnd w:id="22"/>
      <w:r w:rsidRPr="00437198">
        <w:rPr>
          <w:rFonts w:eastAsia="Calibri"/>
        </w:rPr>
        <w:t xml:space="preserve"> </w:t>
      </w:r>
    </w:p>
    <w:p w14:paraId="7388D299" w14:textId="372A03DB" w:rsidR="00437198" w:rsidRPr="00437198" w:rsidRDefault="00684D29" w:rsidP="00684D29">
      <w:pPr>
        <w:widowControl w:val="0"/>
        <w:spacing w:after="0" w:line="240" w:lineRule="auto"/>
        <w:outlineLvl w:val="0"/>
        <w:rPr>
          <w:rFonts w:eastAsia="Times New Roman" w:cs="Times New Roman"/>
          <w:b/>
          <w:bCs/>
          <w:color w:val="000000"/>
          <w:szCs w:val="26"/>
        </w:rPr>
      </w:pPr>
      <w:bookmarkStart w:id="23" w:name="_Toc188621759"/>
      <w:r>
        <w:rPr>
          <w:rFonts w:eastAsia="Times New Roman" w:cs="Times New Roman"/>
          <w:b/>
          <w:color w:val="000000"/>
          <w:szCs w:val="26"/>
          <w:lang w:eastAsia="ru-RU"/>
        </w:rPr>
        <w:t xml:space="preserve">           </w:t>
      </w:r>
      <w:r w:rsidR="00437198" w:rsidRPr="00437198">
        <w:rPr>
          <w:rFonts w:eastAsia="Times New Roman" w:cs="Times New Roman"/>
          <w:b/>
          <w:bCs/>
          <w:color w:val="000000"/>
          <w:szCs w:val="26"/>
          <w:lang w:eastAsia="ru-RU" w:bidi="hi-IN"/>
        </w:rPr>
        <w:t>1. Объекты образования</w:t>
      </w:r>
      <w:bookmarkEnd w:id="23"/>
      <w:r w:rsidR="00437198" w:rsidRPr="00437198">
        <w:rPr>
          <w:rFonts w:eastAsia="Times New Roman" w:cs="Times New Roman"/>
          <w:b/>
          <w:bCs/>
          <w:color w:val="000000"/>
          <w:szCs w:val="26"/>
          <w:lang w:eastAsia="ru-RU" w:bidi="hi-IN"/>
        </w:rPr>
        <w:t xml:space="preserve"> </w:t>
      </w:r>
    </w:p>
    <w:p w14:paraId="63042A72" w14:textId="77777777" w:rsidR="00437198" w:rsidRPr="00152C89" w:rsidRDefault="00437198" w:rsidP="00437198">
      <w:pPr>
        <w:spacing w:after="0" w:line="240" w:lineRule="auto"/>
        <w:ind w:firstLine="709"/>
        <w:rPr>
          <w:rFonts w:eastAsia="Calibri" w:cs="Times New Roman"/>
          <w:b/>
          <w:bCs/>
          <w:iCs/>
          <w:color w:val="000000"/>
          <w:szCs w:val="26"/>
        </w:rPr>
      </w:pPr>
      <w:r w:rsidRPr="00152C89">
        <w:rPr>
          <w:rFonts w:eastAsia="Calibri" w:cs="Times New Roman"/>
          <w:b/>
          <w:bCs/>
          <w:color w:val="000000"/>
          <w:szCs w:val="26"/>
        </w:rPr>
        <w:t xml:space="preserve">Реконструкция здания филиала ГБПОУ «Каслинский промышленно-гуманитарный техникум» в г. Карабаше </w:t>
      </w:r>
    </w:p>
    <w:p w14:paraId="31DD42CA"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bCs/>
          <w:iCs/>
          <w:color w:val="000000"/>
          <w:szCs w:val="26"/>
        </w:rPr>
      </w:pPr>
      <w:r w:rsidRPr="00152C89">
        <w:rPr>
          <w:rFonts w:eastAsia="Times New Roman" w:cs="Times New Roman"/>
          <w:color w:val="000000"/>
          <w:szCs w:val="26"/>
          <w:lang w:eastAsia="ru-RU" w:bidi="hi-IN"/>
        </w:rPr>
        <w:t>Государственная программа Челябинской области «Капитальное строительство в Челябинской области».</w:t>
      </w:r>
    </w:p>
    <w:p w14:paraId="1057FE07"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Государственный контракт: № 82/2022 от 28.10.2022 г.</w:t>
      </w:r>
    </w:p>
    <w:p w14:paraId="1AB90054"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Государственный заказчик: ОГКУ «Челябоблинвестстрой».</w:t>
      </w:r>
    </w:p>
    <w:p w14:paraId="464E4951"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Генеральный проектировщик: ООО «Версия».</w:t>
      </w:r>
    </w:p>
    <w:p w14:paraId="445F881C"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Генеральный подрядчик: ООО «ЭнергоИнжиниринг».</w:t>
      </w:r>
    </w:p>
    <w:p w14:paraId="1FF5724A"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Цена контракта: 76,93 млн. руб. (финансирование из областного бюджета).</w:t>
      </w:r>
    </w:p>
    <w:p w14:paraId="262E4BBD"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25.02.2022 г. – получено положительное заключение ОГАУ «Госэкспертиза Челябинской области».</w:t>
      </w:r>
    </w:p>
    <w:p w14:paraId="591C56BE"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14.12.2022 г. – получено разрешение на строительство.</w:t>
      </w:r>
    </w:p>
    <w:p w14:paraId="2F38A2FF"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Технико-экономические показатели:</w:t>
      </w:r>
    </w:p>
    <w:p w14:paraId="2AD1E0A9"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 площадь застройки – 1157,78 кв.м.;</w:t>
      </w:r>
    </w:p>
    <w:p w14:paraId="50A48CEF"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 строительный объем – 11581,36 куб.м.;</w:t>
      </w:r>
    </w:p>
    <w:p w14:paraId="53BF88FC"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 общая площадь – 2241,41 кв.м.;</w:t>
      </w:r>
    </w:p>
    <w:p w14:paraId="75F7156B"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 количество этажей – 3.</w:t>
      </w:r>
    </w:p>
    <w:p w14:paraId="22FD9CF7"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 xml:space="preserve">Уровень строительной готовности объекта составляет 96%. </w:t>
      </w:r>
    </w:p>
    <w:p w14:paraId="767B6334"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Завершенные работы: устройство наружных инженерных сетей, устройство внутренних систем водоснабжения и канализации, устройство кровли, покрытие проездов и тротуаров, ремонт перекрытий, монтажные работы, устройство полов, оконных и дверных блоков, покрытие проездов и тротуаров, подпорная стенка с отмосткой, малые архитектурные формы.</w:t>
      </w:r>
    </w:p>
    <w:p w14:paraId="7699B9EC"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Текущие работы: устройство наружного (80%) и внутреннего электроснабжения (95%), устройство систем вентиляции и дымоудаления (99%), отделочные работы (95 %), устройство слаботочных систем (95%).</w:t>
      </w:r>
    </w:p>
    <w:p w14:paraId="027E92A4"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sidRPr="00152C89">
        <w:rPr>
          <w:rFonts w:eastAsia="Times New Roman" w:cs="Times New Roman"/>
          <w:color w:val="000000"/>
          <w:szCs w:val="26"/>
          <w:lang w:eastAsia="ru-RU" w:bidi="hi-IN"/>
        </w:rPr>
        <w:t>Ассигнования за счет средств областного бюджета – 128,76 млн. рублей,</w:t>
      </w:r>
      <w:r w:rsidRPr="00152C89">
        <w:rPr>
          <w:rFonts w:eastAsia="Times New Roman" w:cs="Times New Roman"/>
          <w:color w:val="000000"/>
          <w:szCs w:val="26"/>
          <w:lang w:eastAsia="ru-RU" w:bidi="hi-IN"/>
        </w:rPr>
        <w:br/>
        <w:t xml:space="preserve">в том числе 2022 г. – 32,41 млн. рублей, 2023 г. – 52,27 млн. рублей, 2024 г. – 34,08 млн. рублей, 2025 г. – 10,00 млн. рублей.  </w:t>
      </w:r>
    </w:p>
    <w:p w14:paraId="4CCC5373" w14:textId="6DEF5674" w:rsidR="00437198" w:rsidRPr="00437198" w:rsidRDefault="00A63AD3"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r>
        <w:rPr>
          <w:rFonts w:eastAsia="Times New Roman" w:cs="Times New Roman"/>
          <w:color w:val="000000"/>
          <w:szCs w:val="26"/>
          <w:lang w:eastAsia="ru-RU" w:bidi="hi-IN"/>
        </w:rPr>
        <w:lastRenderedPageBreak/>
        <w:t>С</w:t>
      </w:r>
      <w:r w:rsidR="00437198" w:rsidRPr="00152C89">
        <w:rPr>
          <w:rFonts w:eastAsia="Times New Roman" w:cs="Times New Roman"/>
          <w:color w:val="000000"/>
          <w:szCs w:val="26"/>
          <w:lang w:eastAsia="ru-RU" w:bidi="hi-IN"/>
        </w:rPr>
        <w:t xml:space="preserve">рок окончания реконструкции </w:t>
      </w:r>
      <w:r>
        <w:rPr>
          <w:rFonts w:eastAsia="Times New Roman" w:cs="Times New Roman"/>
          <w:color w:val="000000"/>
          <w:szCs w:val="26"/>
          <w:lang w:eastAsia="ru-RU" w:bidi="hi-IN"/>
        </w:rPr>
        <w:t>был запланирован в</w:t>
      </w:r>
      <w:r w:rsidR="00437198" w:rsidRPr="00152C89">
        <w:rPr>
          <w:rFonts w:eastAsia="Times New Roman" w:cs="Times New Roman"/>
          <w:color w:val="000000"/>
          <w:szCs w:val="26"/>
          <w:lang w:eastAsia="ru-RU" w:bidi="hi-IN"/>
        </w:rPr>
        <w:t xml:space="preserve"> 2025</w:t>
      </w:r>
      <w:r>
        <w:rPr>
          <w:rFonts w:eastAsia="Times New Roman" w:cs="Times New Roman"/>
          <w:color w:val="000000"/>
          <w:szCs w:val="26"/>
          <w:lang w:eastAsia="ru-RU" w:bidi="hi-IN"/>
        </w:rPr>
        <w:t xml:space="preserve"> </w:t>
      </w:r>
      <w:r w:rsidR="00437198" w:rsidRPr="00152C89">
        <w:rPr>
          <w:rFonts w:eastAsia="Times New Roman" w:cs="Times New Roman"/>
          <w:color w:val="000000"/>
          <w:szCs w:val="26"/>
          <w:lang w:eastAsia="ru-RU" w:bidi="hi-IN"/>
        </w:rPr>
        <w:t>г</w:t>
      </w:r>
      <w:r>
        <w:rPr>
          <w:rFonts w:eastAsia="Times New Roman" w:cs="Times New Roman"/>
          <w:color w:val="000000"/>
          <w:szCs w:val="26"/>
          <w:lang w:eastAsia="ru-RU" w:bidi="hi-IN"/>
        </w:rPr>
        <w:t xml:space="preserve">оду, но по  техническим причинам перенесен на 2026 год. </w:t>
      </w:r>
    </w:p>
    <w:p w14:paraId="55AA539F" w14:textId="77777777" w:rsidR="00437198" w:rsidRPr="00437198"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color w:val="000000"/>
          <w:szCs w:val="26"/>
        </w:rPr>
      </w:pPr>
    </w:p>
    <w:p w14:paraId="0256DA60"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b/>
          <w:bCs/>
          <w:color w:val="000000"/>
          <w:szCs w:val="26"/>
        </w:rPr>
      </w:pPr>
      <w:r w:rsidRPr="00152C89">
        <w:rPr>
          <w:rFonts w:eastAsia="Times New Roman" w:cs="Times New Roman"/>
          <w:b/>
          <w:bCs/>
          <w:color w:val="000000"/>
          <w:szCs w:val="26"/>
          <w:lang w:eastAsia="ru-RU" w:bidi="hi-IN"/>
        </w:rPr>
        <w:t xml:space="preserve">2. Объекты культуры </w:t>
      </w:r>
    </w:p>
    <w:p w14:paraId="59043FA8" w14:textId="77777777" w:rsidR="00437198" w:rsidRPr="00152C89" w:rsidRDefault="00437198" w:rsidP="00437198">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i/>
          <w:color w:val="000000"/>
          <w:szCs w:val="26"/>
        </w:rPr>
      </w:pPr>
      <w:r w:rsidRPr="00152C89">
        <w:rPr>
          <w:rFonts w:eastAsia="Times New Roman" w:cs="Times New Roman"/>
          <w:color w:val="000000"/>
          <w:szCs w:val="26"/>
          <w:lang w:eastAsia="ru-RU" w:bidi="hi-IN"/>
        </w:rPr>
        <w:t>«</w:t>
      </w:r>
      <w:r w:rsidRPr="00152C89">
        <w:rPr>
          <w:rFonts w:eastAsia="Times New Roman" w:cs="Times New Roman"/>
          <w:b/>
          <w:bCs/>
          <w:color w:val="000000"/>
          <w:szCs w:val="26"/>
          <w:lang w:eastAsia="ru-RU" w:bidi="hi-IN"/>
        </w:rPr>
        <w:t>Строительство Центра культурного развития по адресу: Россия, Челябинская область, г.Карабаш, ул. 23 годовщины Октября, 11»</w:t>
      </w:r>
    </w:p>
    <w:p w14:paraId="71AD0F6C" w14:textId="74612D55" w:rsidR="008B7AB4" w:rsidRPr="00152C89" w:rsidRDefault="008B7AB4" w:rsidP="008B7AB4">
      <w:pPr>
        <w:ind w:firstLine="708"/>
        <w:contextualSpacing/>
        <w:rPr>
          <w:szCs w:val="26"/>
          <w:shd w:val="clear" w:color="auto" w:fill="FFFFFF"/>
        </w:rPr>
      </w:pPr>
      <w:r w:rsidRPr="00152C89">
        <w:rPr>
          <w:szCs w:val="26"/>
          <w:shd w:val="clear" w:color="auto" w:fill="FFFFFF"/>
        </w:rPr>
        <w:t>Основные строительно-монтажные работы завершены.</w:t>
      </w:r>
      <w:r w:rsidRPr="00152C89">
        <w:rPr>
          <w:b/>
          <w:szCs w:val="26"/>
          <w:shd w:val="clear" w:color="auto" w:fill="FFFFFF"/>
        </w:rPr>
        <w:t xml:space="preserve"> </w:t>
      </w:r>
      <w:r w:rsidRPr="00152C89">
        <w:rPr>
          <w:szCs w:val="26"/>
          <w:shd w:val="clear" w:color="auto" w:fill="FFFFFF"/>
        </w:rPr>
        <w:t>Устанавлива</w:t>
      </w:r>
      <w:r w:rsidR="00A63AD3">
        <w:rPr>
          <w:szCs w:val="26"/>
          <w:shd w:val="clear" w:color="auto" w:fill="FFFFFF"/>
        </w:rPr>
        <w:t>лось</w:t>
      </w:r>
      <w:r w:rsidRPr="00152C89">
        <w:rPr>
          <w:szCs w:val="26"/>
          <w:shd w:val="clear" w:color="auto" w:fill="FFFFFF"/>
        </w:rPr>
        <w:t xml:space="preserve"> мультимедийное оборудование,</w:t>
      </w:r>
      <w:r w:rsidR="00A63AD3">
        <w:rPr>
          <w:szCs w:val="26"/>
          <w:shd w:val="clear" w:color="auto" w:fill="FFFFFF"/>
        </w:rPr>
        <w:t xml:space="preserve"> проводился</w:t>
      </w:r>
      <w:r w:rsidRPr="00152C89">
        <w:rPr>
          <w:szCs w:val="26"/>
          <w:shd w:val="clear" w:color="auto" w:fill="FFFFFF"/>
        </w:rPr>
        <w:t xml:space="preserve"> монтаж потолков, установка противопожарной шторы и лестницы, сборка и установка кресел в зрительном зале, локально внутренние отделочные работы. Проведены необходимые для ввода в эксплуатацию обследования, составлен технический план здания.</w:t>
      </w:r>
    </w:p>
    <w:p w14:paraId="1038A1FE" w14:textId="1EBE7626" w:rsidR="00F40DE6" w:rsidRDefault="008B7AB4" w:rsidP="008B7AB4">
      <w:pPr>
        <w:ind w:firstLine="708"/>
        <w:contextualSpacing/>
        <w:rPr>
          <w:szCs w:val="26"/>
          <w:shd w:val="clear" w:color="auto" w:fill="FFFFFF"/>
        </w:rPr>
      </w:pPr>
      <w:r w:rsidRPr="00152C89">
        <w:rPr>
          <w:szCs w:val="26"/>
          <w:shd w:val="clear" w:color="auto" w:fill="FFFFFF"/>
        </w:rPr>
        <w:t>На 2025 год</w:t>
      </w:r>
      <w:r w:rsidR="00FE5B05">
        <w:rPr>
          <w:szCs w:val="26"/>
          <w:shd w:val="clear" w:color="auto" w:fill="FFFFFF"/>
        </w:rPr>
        <w:t xml:space="preserve"> было</w:t>
      </w:r>
      <w:r w:rsidRPr="00152C89">
        <w:rPr>
          <w:szCs w:val="26"/>
          <w:shd w:val="clear" w:color="auto" w:fill="FFFFFF"/>
        </w:rPr>
        <w:t xml:space="preserve"> запланировано приобретение и установка технологического оборудования, которое предусматривалось проектом. Также</w:t>
      </w:r>
      <w:r w:rsidR="00A63AD3">
        <w:rPr>
          <w:szCs w:val="26"/>
          <w:shd w:val="clear" w:color="auto" w:fill="FFFFFF"/>
        </w:rPr>
        <w:t xml:space="preserve"> была</w:t>
      </w:r>
      <w:r w:rsidRPr="00152C89">
        <w:rPr>
          <w:szCs w:val="26"/>
          <w:shd w:val="clear" w:color="auto" w:fill="FFFFFF"/>
        </w:rPr>
        <w:t xml:space="preserve"> запланирована итоговая проверка ГосСтройНадзора Челябинской области для выявления замечаний и приемки объекта.</w:t>
      </w:r>
      <w:r w:rsidR="00F40DE6">
        <w:rPr>
          <w:szCs w:val="26"/>
          <w:shd w:val="clear" w:color="auto" w:fill="FFFFFF"/>
        </w:rPr>
        <w:t xml:space="preserve"> </w:t>
      </w:r>
    </w:p>
    <w:p w14:paraId="5EF5ACEB" w14:textId="588C0F6D" w:rsidR="00FE5B05" w:rsidRPr="00F40DE6" w:rsidRDefault="008B7AB4" w:rsidP="008B7AB4">
      <w:pPr>
        <w:ind w:firstLine="708"/>
        <w:contextualSpacing/>
        <w:rPr>
          <w:szCs w:val="26"/>
          <w:shd w:val="clear" w:color="auto" w:fill="FFFFFF"/>
        </w:rPr>
      </w:pPr>
      <w:r w:rsidRPr="00F40DE6">
        <w:rPr>
          <w:szCs w:val="26"/>
          <w:shd w:val="clear" w:color="auto" w:fill="FFFFFF"/>
        </w:rPr>
        <w:t>Завершение работ</w:t>
      </w:r>
      <w:r w:rsidR="00FE5B05" w:rsidRPr="00F40DE6">
        <w:rPr>
          <w:szCs w:val="26"/>
          <w:shd w:val="clear" w:color="auto" w:fill="FFFFFF"/>
        </w:rPr>
        <w:t xml:space="preserve"> запланировано на май 2025 года.</w:t>
      </w:r>
      <w:r w:rsidR="00F40DE6">
        <w:rPr>
          <w:szCs w:val="26"/>
          <w:shd w:val="clear" w:color="auto" w:fill="FFFFFF"/>
        </w:rPr>
        <w:t xml:space="preserve"> </w:t>
      </w:r>
      <w:r w:rsidR="00FE5B05" w:rsidRPr="00F40DE6">
        <w:rPr>
          <w:szCs w:val="26"/>
          <w:shd w:val="clear" w:color="auto" w:fill="FFFFFF"/>
        </w:rPr>
        <w:t xml:space="preserve">Объект сдан в эксплуатацию </w:t>
      </w:r>
      <w:r w:rsidR="00F40DE6" w:rsidRPr="00F40DE6">
        <w:rPr>
          <w:szCs w:val="26"/>
          <w:shd w:val="clear" w:color="auto" w:fill="FFFFFF"/>
        </w:rPr>
        <w:t>в августе 2025 года.</w:t>
      </w:r>
    </w:p>
    <w:p w14:paraId="6CD28DC0" w14:textId="77777777" w:rsidR="00F40DE6" w:rsidRDefault="00F40DE6" w:rsidP="00152C89">
      <w:pPr>
        <w:pBdr>
          <w:top w:val="none" w:sz="4" w:space="0" w:color="000000"/>
          <w:left w:val="none" w:sz="4" w:space="0" w:color="000000"/>
          <w:bottom w:val="none" w:sz="4" w:space="0" w:color="000000"/>
          <w:right w:val="none" w:sz="4" w:space="0" w:color="000000"/>
        </w:pBdr>
        <w:spacing w:after="0"/>
        <w:jc w:val="center"/>
        <w:rPr>
          <w:rFonts w:eastAsia="Times New Roman" w:cs="Times New Roman"/>
          <w:b/>
          <w:bCs/>
          <w:szCs w:val="26"/>
          <w:lang w:eastAsia="ar-SA"/>
        </w:rPr>
      </w:pPr>
    </w:p>
    <w:p w14:paraId="4E416603" w14:textId="03C510D3" w:rsidR="00437198" w:rsidRPr="00437198" w:rsidRDefault="00437198" w:rsidP="0043719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42" w:firstLine="850"/>
        <w:jc w:val="left"/>
        <w:rPr>
          <w:rFonts w:eastAsia="Times New Roman" w:cs="Times New Roman"/>
          <w:szCs w:val="26"/>
        </w:rPr>
        <w:sectPr w:rsidR="00437198" w:rsidRPr="00437198">
          <w:headerReference w:type="default" r:id="rId15"/>
          <w:pgSz w:w="11906" w:h="16838"/>
          <w:pgMar w:top="1134" w:right="567" w:bottom="1474" w:left="1417" w:header="708" w:footer="708" w:gutter="0"/>
          <w:cols w:space="708"/>
          <w:docGrid w:linePitch="360"/>
        </w:sectPr>
      </w:pPr>
    </w:p>
    <w:p w14:paraId="3DF35AEE" w14:textId="1F54219D" w:rsidR="008E31BF" w:rsidRPr="008E31BF" w:rsidRDefault="008E31BF" w:rsidP="008E31BF">
      <w:pPr>
        <w:spacing w:after="0" w:line="240" w:lineRule="auto"/>
        <w:ind w:firstLine="709"/>
        <w:jc w:val="center"/>
        <w:rPr>
          <w:rFonts w:eastAsia="Calibri" w:cs="Times New Roman"/>
          <w:b/>
          <w:bCs/>
          <w:color w:val="000000"/>
          <w:sz w:val="28"/>
          <w:szCs w:val="28"/>
        </w:rPr>
      </w:pPr>
      <w:r w:rsidRPr="008E31BF">
        <w:rPr>
          <w:rFonts w:eastAsia="Calibri" w:cs="Times New Roman"/>
          <w:b/>
          <w:bCs/>
          <w:color w:val="000000"/>
          <w:sz w:val="28"/>
          <w:szCs w:val="28"/>
        </w:rPr>
        <w:lastRenderedPageBreak/>
        <w:t>Ввод жилья на территории Карабашского городского округа</w:t>
      </w:r>
    </w:p>
    <w:p w14:paraId="3BF42E22" w14:textId="77777777" w:rsidR="008E31BF" w:rsidRPr="008E31BF" w:rsidRDefault="008E31BF" w:rsidP="008E31BF">
      <w:pPr>
        <w:spacing w:after="0" w:line="240" w:lineRule="auto"/>
        <w:ind w:firstLine="709"/>
        <w:jc w:val="center"/>
        <w:rPr>
          <w:rFonts w:eastAsia="Calibri" w:cs="Times New Roman"/>
          <w:b/>
          <w:bCs/>
          <w:color w:val="000000"/>
          <w:sz w:val="28"/>
          <w:szCs w:val="28"/>
        </w:rPr>
      </w:pPr>
    </w:p>
    <w:tbl>
      <w:tblPr>
        <w:tblW w:w="5120" w:type="pct"/>
        <w:tblInd w:w="-398" w:type="dxa"/>
        <w:tblLayout w:type="fixed"/>
        <w:tblCellMar>
          <w:top w:w="28" w:type="dxa"/>
          <w:left w:w="28" w:type="dxa"/>
          <w:bottom w:w="28" w:type="dxa"/>
          <w:right w:w="28" w:type="dxa"/>
        </w:tblCellMar>
        <w:tblLook w:val="04A0" w:firstRow="1" w:lastRow="0" w:firstColumn="1" w:lastColumn="0" w:noHBand="0" w:noVBand="1"/>
      </w:tblPr>
      <w:tblGrid>
        <w:gridCol w:w="1844"/>
        <w:gridCol w:w="1101"/>
        <w:gridCol w:w="990"/>
        <w:gridCol w:w="1082"/>
        <w:gridCol w:w="990"/>
        <w:gridCol w:w="1035"/>
        <w:gridCol w:w="960"/>
        <w:gridCol w:w="1002"/>
        <w:gridCol w:w="1004"/>
        <w:gridCol w:w="1002"/>
        <w:gridCol w:w="898"/>
        <w:gridCol w:w="992"/>
        <w:gridCol w:w="993"/>
        <w:gridCol w:w="991"/>
        <w:gridCol w:w="850"/>
      </w:tblGrid>
      <w:tr w:rsidR="004933B4" w:rsidRPr="004933B4" w14:paraId="69794AD8" w14:textId="77777777" w:rsidTr="004933B4">
        <w:tc>
          <w:tcPr>
            <w:tcW w:w="1845" w:type="dxa"/>
            <w:vMerge w:val="restart"/>
            <w:tcBorders>
              <w:top w:val="single" w:sz="2" w:space="0" w:color="000000"/>
              <w:left w:val="single" w:sz="2" w:space="0" w:color="000000"/>
              <w:bottom w:val="single" w:sz="2" w:space="0" w:color="000000"/>
            </w:tcBorders>
            <w:shd w:val="clear" w:color="auto" w:fill="DAEEF3" w:themeFill="accent5" w:themeFillTint="33"/>
          </w:tcPr>
          <w:p w14:paraId="219AA7BE" w14:textId="77777777" w:rsidR="004933B4" w:rsidRPr="004933B4" w:rsidRDefault="004933B4" w:rsidP="008E31BF">
            <w:pPr>
              <w:widowControl w:val="0"/>
              <w:spacing w:after="0" w:line="240" w:lineRule="auto"/>
              <w:jc w:val="center"/>
              <w:rPr>
                <w:rFonts w:ascii="Calibri" w:eastAsia="Calibri" w:hAnsi="Calibri" w:cs="Times New Roman"/>
                <w:b/>
                <w:sz w:val="22"/>
              </w:rPr>
            </w:pPr>
            <w:r w:rsidRPr="004933B4">
              <w:rPr>
                <w:rFonts w:eastAsia="Times New Roman" w:cs="Times New Roman"/>
                <w:b/>
                <w:color w:val="000000"/>
                <w:sz w:val="22"/>
              </w:rPr>
              <w:t>Индикативный показатель</w:t>
            </w:r>
          </w:p>
        </w:tc>
        <w:tc>
          <w:tcPr>
            <w:tcW w:w="1101" w:type="dxa"/>
            <w:tcBorders>
              <w:top w:val="single" w:sz="2" w:space="0" w:color="000000"/>
              <w:left w:val="single" w:sz="2" w:space="0" w:color="000000"/>
              <w:bottom w:val="single" w:sz="2" w:space="0" w:color="000000"/>
            </w:tcBorders>
            <w:shd w:val="clear" w:color="auto" w:fill="DAEEF3" w:themeFill="accent5" w:themeFillTint="33"/>
          </w:tcPr>
          <w:p w14:paraId="4521F240"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2019</w:t>
            </w:r>
          </w:p>
        </w:tc>
        <w:tc>
          <w:tcPr>
            <w:tcW w:w="990" w:type="dxa"/>
            <w:tcBorders>
              <w:top w:val="single" w:sz="2" w:space="0" w:color="000000"/>
              <w:left w:val="single" w:sz="2" w:space="0" w:color="000000"/>
              <w:bottom w:val="single" w:sz="2" w:space="0" w:color="000000"/>
            </w:tcBorders>
            <w:shd w:val="clear" w:color="auto" w:fill="DAEEF3" w:themeFill="accent5" w:themeFillTint="33"/>
          </w:tcPr>
          <w:p w14:paraId="42574D01"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2020</w:t>
            </w:r>
          </w:p>
        </w:tc>
        <w:tc>
          <w:tcPr>
            <w:tcW w:w="1082" w:type="dxa"/>
            <w:tcBorders>
              <w:top w:val="single" w:sz="2" w:space="0" w:color="000000"/>
              <w:left w:val="single" w:sz="2" w:space="0" w:color="000000"/>
              <w:bottom w:val="single" w:sz="2" w:space="0" w:color="000000"/>
            </w:tcBorders>
            <w:shd w:val="clear" w:color="auto" w:fill="DAEEF3" w:themeFill="accent5" w:themeFillTint="33"/>
          </w:tcPr>
          <w:p w14:paraId="2A31EB58"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2021</w:t>
            </w:r>
          </w:p>
        </w:tc>
        <w:tc>
          <w:tcPr>
            <w:tcW w:w="990" w:type="dxa"/>
            <w:tcBorders>
              <w:top w:val="single" w:sz="2" w:space="0" w:color="000000"/>
              <w:left w:val="single" w:sz="2" w:space="0" w:color="000000"/>
              <w:bottom w:val="single" w:sz="2" w:space="0" w:color="000000"/>
            </w:tcBorders>
            <w:shd w:val="clear" w:color="auto" w:fill="DAEEF3" w:themeFill="accent5" w:themeFillTint="33"/>
          </w:tcPr>
          <w:p w14:paraId="581E497D"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2022</w:t>
            </w:r>
          </w:p>
        </w:tc>
        <w:tc>
          <w:tcPr>
            <w:tcW w:w="1035" w:type="dxa"/>
            <w:tcBorders>
              <w:top w:val="single" w:sz="2" w:space="0" w:color="000000"/>
              <w:left w:val="single" w:sz="2" w:space="0" w:color="000000"/>
              <w:bottom w:val="single" w:sz="2" w:space="0" w:color="000000"/>
            </w:tcBorders>
            <w:shd w:val="clear" w:color="auto" w:fill="DAEEF3" w:themeFill="accent5" w:themeFillTint="33"/>
          </w:tcPr>
          <w:p w14:paraId="1CF614EF"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2023</w:t>
            </w:r>
          </w:p>
        </w:tc>
        <w:tc>
          <w:tcPr>
            <w:tcW w:w="1962" w:type="dxa"/>
            <w:gridSpan w:val="2"/>
            <w:tcBorders>
              <w:top w:val="single" w:sz="2" w:space="0" w:color="000000"/>
              <w:left w:val="single" w:sz="2" w:space="0" w:color="000000"/>
              <w:bottom w:val="single" w:sz="2" w:space="0" w:color="000000"/>
              <w:right w:val="single" w:sz="4" w:space="0" w:color="auto"/>
            </w:tcBorders>
            <w:shd w:val="clear" w:color="auto" w:fill="DAEEF3" w:themeFill="accent5" w:themeFillTint="33"/>
          </w:tcPr>
          <w:p w14:paraId="278DC41B"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2024</w:t>
            </w:r>
          </w:p>
        </w:tc>
        <w:tc>
          <w:tcPr>
            <w:tcW w:w="1004" w:type="dxa"/>
            <w:tcBorders>
              <w:top w:val="single" w:sz="4" w:space="0" w:color="auto"/>
              <w:left w:val="single" w:sz="4" w:space="0" w:color="auto"/>
              <w:bottom w:val="single" w:sz="4" w:space="0" w:color="auto"/>
            </w:tcBorders>
            <w:shd w:val="clear" w:color="auto" w:fill="DAEEF3" w:themeFill="accent5" w:themeFillTint="33"/>
          </w:tcPr>
          <w:p w14:paraId="04A90AE4" w14:textId="61A3F242" w:rsidR="004933B4" w:rsidRPr="00D73F5E" w:rsidRDefault="00D73F5E" w:rsidP="00D73F5E">
            <w:pPr>
              <w:widowControl w:val="0"/>
              <w:suppressLineNumbers/>
              <w:ind w:right="-84"/>
              <w:jc w:val="center"/>
              <w:rPr>
                <w:rFonts w:eastAsia="Times New Roman" w:cs="Times New Roman"/>
                <w:b/>
                <w:sz w:val="22"/>
              </w:rPr>
            </w:pPr>
            <w:r w:rsidRPr="00D73F5E">
              <w:rPr>
                <w:rFonts w:eastAsia="Times New Roman" w:cs="Times New Roman"/>
                <w:b/>
                <w:sz w:val="22"/>
              </w:rPr>
              <w:t xml:space="preserve">         </w:t>
            </w:r>
            <w:r w:rsidR="004933B4" w:rsidRPr="00D73F5E">
              <w:rPr>
                <w:rFonts w:eastAsia="Times New Roman" w:cs="Times New Roman"/>
                <w:b/>
                <w:sz w:val="22"/>
              </w:rPr>
              <w:t>2025</w:t>
            </w:r>
          </w:p>
        </w:tc>
        <w:tc>
          <w:tcPr>
            <w:tcW w:w="1002" w:type="dxa"/>
            <w:tcBorders>
              <w:top w:val="single" w:sz="4" w:space="0" w:color="auto"/>
              <w:bottom w:val="single" w:sz="4" w:space="0" w:color="auto"/>
              <w:right w:val="single" w:sz="4" w:space="0" w:color="auto"/>
            </w:tcBorders>
            <w:shd w:val="clear" w:color="auto" w:fill="DAEEF3" w:themeFill="accent5" w:themeFillTint="33"/>
          </w:tcPr>
          <w:p w14:paraId="18C1E545" w14:textId="77777777" w:rsidR="004933B4" w:rsidRPr="00D73F5E" w:rsidRDefault="004933B4" w:rsidP="008E31BF">
            <w:pPr>
              <w:widowControl w:val="0"/>
              <w:suppressLineNumbers/>
              <w:jc w:val="center"/>
              <w:rPr>
                <w:rFonts w:eastAsia="Times New Roman" w:cs="Times New Roman"/>
                <w:b/>
                <w:sz w:val="22"/>
              </w:rPr>
            </w:pPr>
          </w:p>
        </w:tc>
        <w:tc>
          <w:tcPr>
            <w:tcW w:w="898" w:type="dxa"/>
            <w:tcBorders>
              <w:top w:val="single" w:sz="2" w:space="0" w:color="000000"/>
              <w:left w:val="single" w:sz="4" w:space="0" w:color="auto"/>
              <w:bottom w:val="single" w:sz="2" w:space="0" w:color="000000"/>
            </w:tcBorders>
            <w:shd w:val="clear" w:color="auto" w:fill="DAEEF3" w:themeFill="accent5" w:themeFillTint="33"/>
          </w:tcPr>
          <w:p w14:paraId="64138074" w14:textId="75249DAD"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2026</w:t>
            </w:r>
          </w:p>
        </w:tc>
        <w:tc>
          <w:tcPr>
            <w:tcW w:w="992" w:type="dxa"/>
            <w:tcBorders>
              <w:top w:val="single" w:sz="2" w:space="0" w:color="000000"/>
              <w:left w:val="single" w:sz="2" w:space="0" w:color="000000"/>
              <w:bottom w:val="single" w:sz="2" w:space="0" w:color="000000"/>
            </w:tcBorders>
            <w:shd w:val="clear" w:color="auto" w:fill="DAEEF3" w:themeFill="accent5" w:themeFillTint="33"/>
          </w:tcPr>
          <w:p w14:paraId="5B33C1BF"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2027</w:t>
            </w:r>
          </w:p>
        </w:tc>
        <w:tc>
          <w:tcPr>
            <w:tcW w:w="993" w:type="dxa"/>
            <w:tcBorders>
              <w:top w:val="single" w:sz="2" w:space="0" w:color="000000"/>
              <w:left w:val="single" w:sz="2" w:space="0" w:color="000000"/>
              <w:bottom w:val="single" w:sz="2" w:space="0" w:color="000000"/>
            </w:tcBorders>
            <w:shd w:val="clear" w:color="auto" w:fill="DAEEF3" w:themeFill="accent5" w:themeFillTint="33"/>
          </w:tcPr>
          <w:p w14:paraId="6B9CB3E5"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2028</w:t>
            </w:r>
          </w:p>
        </w:tc>
        <w:tc>
          <w:tcPr>
            <w:tcW w:w="991" w:type="dxa"/>
            <w:tcBorders>
              <w:top w:val="single" w:sz="2" w:space="0" w:color="000000"/>
              <w:left w:val="single" w:sz="2" w:space="0" w:color="000000"/>
              <w:bottom w:val="single" w:sz="2" w:space="0" w:color="000000"/>
            </w:tcBorders>
            <w:shd w:val="clear" w:color="auto" w:fill="DAEEF3" w:themeFill="accent5" w:themeFillTint="33"/>
          </w:tcPr>
          <w:p w14:paraId="75AE4D87"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2029</w:t>
            </w:r>
          </w:p>
        </w:tc>
        <w:tc>
          <w:tcPr>
            <w:tcW w:w="850"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3AE11F44"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2030</w:t>
            </w:r>
          </w:p>
        </w:tc>
      </w:tr>
      <w:tr w:rsidR="004933B4" w:rsidRPr="004933B4" w14:paraId="759CB6E4" w14:textId="77777777" w:rsidTr="004933B4">
        <w:tc>
          <w:tcPr>
            <w:tcW w:w="1845" w:type="dxa"/>
            <w:vMerge/>
            <w:tcBorders>
              <w:top w:val="single" w:sz="2" w:space="0" w:color="000000"/>
              <w:left w:val="single" w:sz="2" w:space="0" w:color="000000"/>
              <w:bottom w:val="single" w:sz="2" w:space="0" w:color="000000"/>
            </w:tcBorders>
            <w:shd w:val="clear" w:color="auto" w:fill="DAEEF3" w:themeFill="accent5" w:themeFillTint="33"/>
          </w:tcPr>
          <w:p w14:paraId="6D3923D2" w14:textId="77777777" w:rsidR="004933B4" w:rsidRPr="004933B4" w:rsidRDefault="004933B4" w:rsidP="008E31BF">
            <w:pPr>
              <w:widowControl w:val="0"/>
              <w:spacing w:after="0" w:line="240" w:lineRule="auto"/>
              <w:jc w:val="center"/>
              <w:rPr>
                <w:rFonts w:ascii="Calibri" w:eastAsia="Calibri" w:hAnsi="Calibri" w:cs="Times New Roman"/>
                <w:b/>
                <w:sz w:val="22"/>
              </w:rPr>
            </w:pPr>
          </w:p>
        </w:tc>
        <w:tc>
          <w:tcPr>
            <w:tcW w:w="1101" w:type="dxa"/>
            <w:tcBorders>
              <w:left w:val="single" w:sz="2" w:space="0" w:color="000000"/>
              <w:bottom w:val="single" w:sz="2" w:space="0" w:color="000000"/>
            </w:tcBorders>
            <w:shd w:val="clear" w:color="auto" w:fill="DAEEF3" w:themeFill="accent5" w:themeFillTint="33"/>
          </w:tcPr>
          <w:p w14:paraId="442029F2"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факт</w:t>
            </w:r>
          </w:p>
        </w:tc>
        <w:tc>
          <w:tcPr>
            <w:tcW w:w="990" w:type="dxa"/>
            <w:tcBorders>
              <w:left w:val="single" w:sz="2" w:space="0" w:color="000000"/>
              <w:bottom w:val="single" w:sz="2" w:space="0" w:color="000000"/>
            </w:tcBorders>
            <w:shd w:val="clear" w:color="auto" w:fill="DAEEF3" w:themeFill="accent5" w:themeFillTint="33"/>
          </w:tcPr>
          <w:p w14:paraId="20F61018"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факт</w:t>
            </w:r>
          </w:p>
        </w:tc>
        <w:tc>
          <w:tcPr>
            <w:tcW w:w="1082" w:type="dxa"/>
            <w:tcBorders>
              <w:left w:val="single" w:sz="2" w:space="0" w:color="000000"/>
              <w:bottom w:val="single" w:sz="2" w:space="0" w:color="000000"/>
            </w:tcBorders>
            <w:shd w:val="clear" w:color="auto" w:fill="DAEEF3" w:themeFill="accent5" w:themeFillTint="33"/>
          </w:tcPr>
          <w:p w14:paraId="1AD420C5"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факт</w:t>
            </w:r>
          </w:p>
        </w:tc>
        <w:tc>
          <w:tcPr>
            <w:tcW w:w="990" w:type="dxa"/>
            <w:tcBorders>
              <w:left w:val="single" w:sz="2" w:space="0" w:color="000000"/>
              <w:bottom w:val="single" w:sz="2" w:space="0" w:color="000000"/>
            </w:tcBorders>
            <w:shd w:val="clear" w:color="auto" w:fill="DAEEF3" w:themeFill="accent5" w:themeFillTint="33"/>
          </w:tcPr>
          <w:p w14:paraId="56F9D3F2"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факт</w:t>
            </w:r>
          </w:p>
        </w:tc>
        <w:tc>
          <w:tcPr>
            <w:tcW w:w="1035" w:type="dxa"/>
            <w:tcBorders>
              <w:left w:val="single" w:sz="2" w:space="0" w:color="000000"/>
              <w:bottom w:val="single" w:sz="2" w:space="0" w:color="000000"/>
            </w:tcBorders>
            <w:shd w:val="clear" w:color="auto" w:fill="DAEEF3" w:themeFill="accent5" w:themeFillTint="33"/>
          </w:tcPr>
          <w:p w14:paraId="4944D576"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факт</w:t>
            </w:r>
          </w:p>
        </w:tc>
        <w:tc>
          <w:tcPr>
            <w:tcW w:w="960" w:type="dxa"/>
            <w:tcBorders>
              <w:left w:val="single" w:sz="2" w:space="0" w:color="000000"/>
              <w:bottom w:val="single" w:sz="2" w:space="0" w:color="000000"/>
            </w:tcBorders>
            <w:shd w:val="clear" w:color="auto" w:fill="DAEEF3" w:themeFill="accent5" w:themeFillTint="33"/>
          </w:tcPr>
          <w:p w14:paraId="70BDF4F1"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план</w:t>
            </w:r>
          </w:p>
        </w:tc>
        <w:tc>
          <w:tcPr>
            <w:tcW w:w="1002" w:type="dxa"/>
            <w:tcBorders>
              <w:left w:val="single" w:sz="2" w:space="0" w:color="000000"/>
              <w:bottom w:val="single" w:sz="2" w:space="0" w:color="000000"/>
            </w:tcBorders>
            <w:shd w:val="clear" w:color="auto" w:fill="DAEEF3" w:themeFill="accent5" w:themeFillTint="33"/>
          </w:tcPr>
          <w:p w14:paraId="426AC307" w14:textId="1D94CFB7" w:rsidR="004933B4" w:rsidRPr="004933B4" w:rsidRDefault="004933B4" w:rsidP="0055778A">
            <w:pPr>
              <w:widowControl w:val="0"/>
              <w:suppressLineNumbers/>
              <w:jc w:val="center"/>
              <w:rPr>
                <w:rFonts w:eastAsia="Times New Roman" w:cs="Times New Roman"/>
                <w:b/>
                <w:color w:val="000000"/>
                <w:sz w:val="22"/>
              </w:rPr>
            </w:pPr>
            <w:r w:rsidRPr="004933B4">
              <w:rPr>
                <w:rFonts w:eastAsia="Times New Roman" w:cs="Times New Roman"/>
                <w:b/>
                <w:color w:val="000000"/>
                <w:sz w:val="22"/>
              </w:rPr>
              <w:t>факт</w:t>
            </w:r>
          </w:p>
        </w:tc>
        <w:tc>
          <w:tcPr>
            <w:tcW w:w="1004" w:type="dxa"/>
            <w:tcBorders>
              <w:top w:val="single" w:sz="4" w:space="0" w:color="auto"/>
              <w:left w:val="single" w:sz="2" w:space="0" w:color="000000"/>
              <w:bottom w:val="single" w:sz="2" w:space="0" w:color="000000"/>
            </w:tcBorders>
            <w:shd w:val="clear" w:color="auto" w:fill="DAEEF3" w:themeFill="accent5" w:themeFillTint="33"/>
          </w:tcPr>
          <w:p w14:paraId="14C8B897" w14:textId="77777777" w:rsidR="004933B4" w:rsidRPr="00D73F5E" w:rsidRDefault="004933B4" w:rsidP="008E31BF">
            <w:pPr>
              <w:widowControl w:val="0"/>
              <w:suppressLineNumbers/>
              <w:jc w:val="center"/>
              <w:rPr>
                <w:rFonts w:eastAsia="Times New Roman" w:cs="Times New Roman"/>
                <w:b/>
                <w:sz w:val="22"/>
              </w:rPr>
            </w:pPr>
            <w:r w:rsidRPr="00D73F5E">
              <w:rPr>
                <w:rFonts w:eastAsia="Times New Roman" w:cs="Times New Roman"/>
                <w:b/>
                <w:sz w:val="22"/>
              </w:rPr>
              <w:t>план</w:t>
            </w:r>
          </w:p>
        </w:tc>
        <w:tc>
          <w:tcPr>
            <w:tcW w:w="1002" w:type="dxa"/>
            <w:tcBorders>
              <w:top w:val="single" w:sz="4" w:space="0" w:color="auto"/>
              <w:left w:val="single" w:sz="2" w:space="0" w:color="000000"/>
              <w:bottom w:val="single" w:sz="2" w:space="0" w:color="000000"/>
              <w:right w:val="single" w:sz="2" w:space="0" w:color="000000"/>
            </w:tcBorders>
            <w:shd w:val="clear" w:color="auto" w:fill="DAEEF3" w:themeFill="accent5" w:themeFillTint="33"/>
          </w:tcPr>
          <w:p w14:paraId="4FDF8E71" w14:textId="21327C95" w:rsidR="004933B4" w:rsidRPr="00D73F5E" w:rsidRDefault="004933B4" w:rsidP="008E31BF">
            <w:pPr>
              <w:widowControl w:val="0"/>
              <w:suppressLineNumbers/>
              <w:jc w:val="center"/>
              <w:rPr>
                <w:rFonts w:eastAsia="Times New Roman" w:cs="Times New Roman"/>
                <w:b/>
                <w:sz w:val="22"/>
              </w:rPr>
            </w:pPr>
            <w:r w:rsidRPr="00D73F5E">
              <w:rPr>
                <w:rFonts w:eastAsia="Times New Roman" w:cs="Times New Roman"/>
                <w:b/>
                <w:sz w:val="22"/>
              </w:rPr>
              <w:t>факт</w:t>
            </w:r>
          </w:p>
        </w:tc>
        <w:tc>
          <w:tcPr>
            <w:tcW w:w="898" w:type="dxa"/>
            <w:tcBorders>
              <w:left w:val="single" w:sz="2" w:space="0" w:color="000000"/>
              <w:bottom w:val="single" w:sz="2" w:space="0" w:color="000000"/>
            </w:tcBorders>
            <w:shd w:val="clear" w:color="auto" w:fill="DAEEF3" w:themeFill="accent5" w:themeFillTint="33"/>
          </w:tcPr>
          <w:p w14:paraId="735E328C" w14:textId="61853F70"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план</w:t>
            </w:r>
          </w:p>
        </w:tc>
        <w:tc>
          <w:tcPr>
            <w:tcW w:w="992" w:type="dxa"/>
            <w:tcBorders>
              <w:left w:val="single" w:sz="2" w:space="0" w:color="000000"/>
              <w:bottom w:val="single" w:sz="2" w:space="0" w:color="000000"/>
            </w:tcBorders>
            <w:shd w:val="clear" w:color="auto" w:fill="DAEEF3" w:themeFill="accent5" w:themeFillTint="33"/>
          </w:tcPr>
          <w:p w14:paraId="7FC61FD0"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план</w:t>
            </w:r>
          </w:p>
        </w:tc>
        <w:tc>
          <w:tcPr>
            <w:tcW w:w="993" w:type="dxa"/>
            <w:tcBorders>
              <w:left w:val="single" w:sz="2" w:space="0" w:color="000000"/>
              <w:bottom w:val="single" w:sz="2" w:space="0" w:color="000000"/>
            </w:tcBorders>
            <w:shd w:val="clear" w:color="auto" w:fill="DAEEF3" w:themeFill="accent5" w:themeFillTint="33"/>
          </w:tcPr>
          <w:p w14:paraId="6EBF719C"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план</w:t>
            </w:r>
          </w:p>
        </w:tc>
        <w:tc>
          <w:tcPr>
            <w:tcW w:w="991" w:type="dxa"/>
            <w:tcBorders>
              <w:left w:val="single" w:sz="2" w:space="0" w:color="000000"/>
              <w:bottom w:val="single" w:sz="2" w:space="0" w:color="000000"/>
            </w:tcBorders>
            <w:shd w:val="clear" w:color="auto" w:fill="DAEEF3" w:themeFill="accent5" w:themeFillTint="33"/>
          </w:tcPr>
          <w:p w14:paraId="41766209"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план</w:t>
            </w:r>
          </w:p>
        </w:tc>
        <w:tc>
          <w:tcPr>
            <w:tcW w:w="850" w:type="dxa"/>
            <w:tcBorders>
              <w:left w:val="single" w:sz="2" w:space="0" w:color="000000"/>
              <w:bottom w:val="single" w:sz="2" w:space="0" w:color="000000"/>
              <w:right w:val="single" w:sz="2" w:space="0" w:color="000000"/>
            </w:tcBorders>
            <w:shd w:val="clear" w:color="auto" w:fill="DAEEF3" w:themeFill="accent5" w:themeFillTint="33"/>
          </w:tcPr>
          <w:p w14:paraId="759BD08D" w14:textId="77777777" w:rsidR="004933B4" w:rsidRPr="004933B4" w:rsidRDefault="004933B4" w:rsidP="008E31BF">
            <w:pPr>
              <w:widowControl w:val="0"/>
              <w:suppressLineNumbers/>
              <w:jc w:val="center"/>
              <w:rPr>
                <w:rFonts w:eastAsia="Times New Roman" w:cs="Times New Roman"/>
                <w:b/>
                <w:color w:val="000000"/>
                <w:sz w:val="22"/>
              </w:rPr>
            </w:pPr>
            <w:r w:rsidRPr="004933B4">
              <w:rPr>
                <w:rFonts w:eastAsia="Times New Roman" w:cs="Times New Roman"/>
                <w:b/>
                <w:color w:val="000000"/>
                <w:sz w:val="22"/>
              </w:rPr>
              <w:t>план</w:t>
            </w:r>
          </w:p>
        </w:tc>
      </w:tr>
      <w:tr w:rsidR="004933B4" w:rsidRPr="004933B4" w14:paraId="5E97A256" w14:textId="77777777" w:rsidTr="004933B4">
        <w:tc>
          <w:tcPr>
            <w:tcW w:w="1845" w:type="dxa"/>
            <w:tcBorders>
              <w:left w:val="single" w:sz="2" w:space="0" w:color="000000"/>
              <w:bottom w:val="single" w:sz="2" w:space="0" w:color="000000"/>
            </w:tcBorders>
          </w:tcPr>
          <w:p w14:paraId="18214AD5" w14:textId="77777777" w:rsidR="004933B4" w:rsidRPr="004933B4" w:rsidRDefault="004933B4" w:rsidP="008E31BF">
            <w:pPr>
              <w:widowControl w:val="0"/>
              <w:spacing w:after="0" w:line="240" w:lineRule="auto"/>
              <w:jc w:val="center"/>
              <w:rPr>
                <w:rFonts w:ascii="Calibri" w:eastAsia="Calibri" w:hAnsi="Calibri" w:cs="Times New Roman"/>
                <w:sz w:val="22"/>
              </w:rPr>
            </w:pPr>
            <w:r w:rsidRPr="004933B4">
              <w:rPr>
                <w:rFonts w:eastAsia="Calibri" w:cs="Times New Roman"/>
                <w:sz w:val="22"/>
              </w:rPr>
              <w:t>Ввод в эксплуатацию жилья, кв. метров</w:t>
            </w:r>
          </w:p>
        </w:tc>
        <w:tc>
          <w:tcPr>
            <w:tcW w:w="1101" w:type="dxa"/>
            <w:tcBorders>
              <w:left w:val="single" w:sz="2" w:space="0" w:color="000000"/>
              <w:bottom w:val="single" w:sz="2" w:space="0" w:color="000000"/>
            </w:tcBorders>
          </w:tcPr>
          <w:p w14:paraId="5040868C"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1 911</w:t>
            </w:r>
          </w:p>
        </w:tc>
        <w:tc>
          <w:tcPr>
            <w:tcW w:w="990" w:type="dxa"/>
            <w:tcBorders>
              <w:left w:val="single" w:sz="2" w:space="0" w:color="000000"/>
              <w:bottom w:val="single" w:sz="2" w:space="0" w:color="000000"/>
            </w:tcBorders>
          </w:tcPr>
          <w:p w14:paraId="56769967"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3 521</w:t>
            </w:r>
          </w:p>
        </w:tc>
        <w:tc>
          <w:tcPr>
            <w:tcW w:w="1082" w:type="dxa"/>
            <w:tcBorders>
              <w:left w:val="single" w:sz="2" w:space="0" w:color="000000"/>
              <w:bottom w:val="single" w:sz="2" w:space="0" w:color="000000"/>
            </w:tcBorders>
          </w:tcPr>
          <w:p w14:paraId="1EE7D784"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7 153</w:t>
            </w:r>
          </w:p>
        </w:tc>
        <w:tc>
          <w:tcPr>
            <w:tcW w:w="990" w:type="dxa"/>
            <w:tcBorders>
              <w:left w:val="single" w:sz="2" w:space="0" w:color="000000"/>
              <w:bottom w:val="single" w:sz="2" w:space="0" w:color="000000"/>
            </w:tcBorders>
          </w:tcPr>
          <w:p w14:paraId="3F43A74A"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10 196</w:t>
            </w:r>
          </w:p>
        </w:tc>
        <w:tc>
          <w:tcPr>
            <w:tcW w:w="1035" w:type="dxa"/>
            <w:tcBorders>
              <w:left w:val="single" w:sz="2" w:space="0" w:color="000000"/>
              <w:bottom w:val="single" w:sz="2" w:space="0" w:color="000000"/>
            </w:tcBorders>
          </w:tcPr>
          <w:p w14:paraId="21758E89"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12 852</w:t>
            </w:r>
          </w:p>
        </w:tc>
        <w:tc>
          <w:tcPr>
            <w:tcW w:w="960" w:type="dxa"/>
            <w:tcBorders>
              <w:left w:val="single" w:sz="2" w:space="0" w:color="000000"/>
              <w:bottom w:val="single" w:sz="2" w:space="0" w:color="000000"/>
            </w:tcBorders>
          </w:tcPr>
          <w:p w14:paraId="35E9F0A4"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6 000</w:t>
            </w:r>
          </w:p>
        </w:tc>
        <w:tc>
          <w:tcPr>
            <w:tcW w:w="1002" w:type="dxa"/>
            <w:tcBorders>
              <w:left w:val="single" w:sz="2" w:space="0" w:color="000000"/>
              <w:bottom w:val="single" w:sz="2" w:space="0" w:color="000000"/>
            </w:tcBorders>
          </w:tcPr>
          <w:p w14:paraId="6AC1995E" w14:textId="3F97F009" w:rsidR="004933B4" w:rsidRPr="004933B4" w:rsidRDefault="004933B4" w:rsidP="008E31BF">
            <w:pPr>
              <w:widowControl w:val="0"/>
              <w:suppressLineNumbers/>
              <w:jc w:val="center"/>
              <w:rPr>
                <w:rFonts w:eastAsia="Calibri" w:cs="Times New Roman"/>
                <w:sz w:val="22"/>
              </w:rPr>
            </w:pPr>
            <w:r w:rsidRPr="004933B4">
              <w:rPr>
                <w:rFonts w:eastAsia="Calibri" w:cs="Times New Roman"/>
                <w:sz w:val="22"/>
              </w:rPr>
              <w:t>6 011</w:t>
            </w:r>
          </w:p>
        </w:tc>
        <w:tc>
          <w:tcPr>
            <w:tcW w:w="1004" w:type="dxa"/>
            <w:tcBorders>
              <w:left w:val="single" w:sz="2" w:space="0" w:color="000000"/>
              <w:bottom w:val="single" w:sz="2" w:space="0" w:color="000000"/>
            </w:tcBorders>
          </w:tcPr>
          <w:p w14:paraId="2025AA87" w14:textId="6F98FA52" w:rsidR="004933B4" w:rsidRPr="00D73F5E" w:rsidRDefault="004933B4" w:rsidP="008E31BF">
            <w:pPr>
              <w:widowControl w:val="0"/>
              <w:suppressLineNumbers/>
              <w:jc w:val="center"/>
              <w:rPr>
                <w:rFonts w:eastAsia="Calibri" w:cs="Times New Roman"/>
                <w:sz w:val="22"/>
              </w:rPr>
            </w:pPr>
            <w:r w:rsidRPr="00D73F5E">
              <w:rPr>
                <w:rFonts w:eastAsia="Calibri" w:cs="Times New Roman"/>
                <w:sz w:val="22"/>
              </w:rPr>
              <w:t>4 550</w:t>
            </w:r>
          </w:p>
        </w:tc>
        <w:tc>
          <w:tcPr>
            <w:tcW w:w="1002" w:type="dxa"/>
            <w:tcBorders>
              <w:left w:val="single" w:sz="2" w:space="0" w:color="000000"/>
              <w:bottom w:val="single" w:sz="2" w:space="0" w:color="000000"/>
              <w:right w:val="single" w:sz="2" w:space="0" w:color="000000"/>
            </w:tcBorders>
          </w:tcPr>
          <w:p w14:paraId="175D47DD" w14:textId="7EF2B4DA" w:rsidR="004933B4" w:rsidRPr="00D73F5E" w:rsidRDefault="004933B4" w:rsidP="008E31BF">
            <w:pPr>
              <w:widowControl w:val="0"/>
              <w:suppressLineNumbers/>
              <w:jc w:val="center"/>
              <w:rPr>
                <w:rFonts w:eastAsia="Calibri" w:cs="Times New Roman"/>
                <w:sz w:val="22"/>
              </w:rPr>
            </w:pPr>
            <w:r w:rsidRPr="00D73F5E">
              <w:rPr>
                <w:rFonts w:eastAsia="Calibri" w:cs="Times New Roman"/>
                <w:sz w:val="22"/>
              </w:rPr>
              <w:t>11 744</w:t>
            </w:r>
          </w:p>
        </w:tc>
        <w:tc>
          <w:tcPr>
            <w:tcW w:w="898" w:type="dxa"/>
            <w:tcBorders>
              <w:left w:val="single" w:sz="2" w:space="0" w:color="000000"/>
              <w:bottom w:val="single" w:sz="2" w:space="0" w:color="000000"/>
            </w:tcBorders>
          </w:tcPr>
          <w:p w14:paraId="600BCECA" w14:textId="4E686E53" w:rsidR="004933B4" w:rsidRPr="004933B4" w:rsidRDefault="004933B4" w:rsidP="008E31BF">
            <w:pPr>
              <w:widowControl w:val="0"/>
              <w:suppressLineNumbers/>
              <w:jc w:val="center"/>
              <w:rPr>
                <w:rFonts w:eastAsia="Calibri" w:cs="Times New Roman"/>
                <w:sz w:val="22"/>
              </w:rPr>
            </w:pPr>
            <w:r w:rsidRPr="004933B4">
              <w:rPr>
                <w:rFonts w:eastAsia="Calibri" w:cs="Times New Roman"/>
                <w:sz w:val="22"/>
              </w:rPr>
              <w:t>4 550</w:t>
            </w:r>
          </w:p>
        </w:tc>
        <w:tc>
          <w:tcPr>
            <w:tcW w:w="992" w:type="dxa"/>
            <w:tcBorders>
              <w:left w:val="single" w:sz="2" w:space="0" w:color="000000"/>
              <w:bottom w:val="single" w:sz="2" w:space="0" w:color="000000"/>
            </w:tcBorders>
          </w:tcPr>
          <w:p w14:paraId="4008FBBE" w14:textId="04D44D76" w:rsidR="004933B4" w:rsidRPr="004933B4" w:rsidRDefault="004933B4" w:rsidP="008E31BF">
            <w:pPr>
              <w:widowControl w:val="0"/>
              <w:suppressLineNumbers/>
              <w:jc w:val="center"/>
              <w:rPr>
                <w:rFonts w:eastAsia="Calibri" w:cs="Times New Roman"/>
                <w:sz w:val="22"/>
              </w:rPr>
            </w:pPr>
            <w:r w:rsidRPr="004933B4">
              <w:rPr>
                <w:rFonts w:eastAsia="Calibri" w:cs="Times New Roman"/>
                <w:sz w:val="22"/>
              </w:rPr>
              <w:t>6 400</w:t>
            </w:r>
          </w:p>
        </w:tc>
        <w:tc>
          <w:tcPr>
            <w:tcW w:w="993" w:type="dxa"/>
            <w:tcBorders>
              <w:left w:val="single" w:sz="2" w:space="0" w:color="000000"/>
              <w:bottom w:val="single" w:sz="2" w:space="0" w:color="000000"/>
            </w:tcBorders>
          </w:tcPr>
          <w:p w14:paraId="33AE7221" w14:textId="3F9B7F72" w:rsidR="004933B4" w:rsidRPr="004933B4" w:rsidRDefault="004933B4" w:rsidP="008E31BF">
            <w:pPr>
              <w:widowControl w:val="0"/>
              <w:suppressLineNumbers/>
              <w:jc w:val="center"/>
              <w:rPr>
                <w:rFonts w:eastAsia="Calibri" w:cs="Times New Roman"/>
                <w:sz w:val="22"/>
              </w:rPr>
            </w:pPr>
            <w:r w:rsidRPr="004933B4">
              <w:rPr>
                <w:rFonts w:eastAsia="Calibri" w:cs="Times New Roman"/>
                <w:sz w:val="22"/>
              </w:rPr>
              <w:t>6 400</w:t>
            </w:r>
          </w:p>
        </w:tc>
        <w:tc>
          <w:tcPr>
            <w:tcW w:w="991" w:type="dxa"/>
            <w:tcBorders>
              <w:left w:val="single" w:sz="2" w:space="0" w:color="000000"/>
              <w:bottom w:val="single" w:sz="2" w:space="0" w:color="000000"/>
            </w:tcBorders>
          </w:tcPr>
          <w:p w14:paraId="465D281E" w14:textId="6B37F393" w:rsidR="004933B4" w:rsidRPr="004933B4" w:rsidRDefault="004933B4" w:rsidP="008E31BF">
            <w:pPr>
              <w:widowControl w:val="0"/>
              <w:suppressLineNumbers/>
              <w:jc w:val="center"/>
              <w:rPr>
                <w:rFonts w:eastAsia="Calibri" w:cs="Times New Roman"/>
                <w:sz w:val="22"/>
              </w:rPr>
            </w:pPr>
            <w:r w:rsidRPr="004933B4">
              <w:rPr>
                <w:rFonts w:eastAsia="Calibri" w:cs="Times New Roman"/>
                <w:sz w:val="22"/>
              </w:rPr>
              <w:t>6 400</w:t>
            </w:r>
          </w:p>
        </w:tc>
        <w:tc>
          <w:tcPr>
            <w:tcW w:w="850" w:type="dxa"/>
            <w:tcBorders>
              <w:left w:val="single" w:sz="2" w:space="0" w:color="000000"/>
              <w:bottom w:val="single" w:sz="2" w:space="0" w:color="000000"/>
              <w:right w:val="single" w:sz="2" w:space="0" w:color="000000"/>
            </w:tcBorders>
          </w:tcPr>
          <w:p w14:paraId="7ED8CF5A" w14:textId="0E540F92" w:rsidR="004933B4" w:rsidRPr="004933B4" w:rsidRDefault="004933B4" w:rsidP="008E31BF">
            <w:pPr>
              <w:widowControl w:val="0"/>
              <w:suppressLineNumbers/>
              <w:jc w:val="center"/>
              <w:rPr>
                <w:rFonts w:eastAsia="Calibri" w:cs="Times New Roman"/>
                <w:sz w:val="22"/>
              </w:rPr>
            </w:pPr>
            <w:r w:rsidRPr="004933B4">
              <w:rPr>
                <w:rFonts w:eastAsia="Calibri" w:cs="Times New Roman"/>
                <w:sz w:val="22"/>
              </w:rPr>
              <w:t>6 400</w:t>
            </w:r>
          </w:p>
        </w:tc>
      </w:tr>
      <w:tr w:rsidR="004933B4" w:rsidRPr="004933B4" w14:paraId="343CAE0F" w14:textId="77777777" w:rsidTr="004933B4">
        <w:tc>
          <w:tcPr>
            <w:tcW w:w="1845" w:type="dxa"/>
            <w:tcBorders>
              <w:left w:val="single" w:sz="2" w:space="0" w:color="000000"/>
              <w:bottom w:val="single" w:sz="2" w:space="0" w:color="000000"/>
            </w:tcBorders>
          </w:tcPr>
          <w:p w14:paraId="7A3B93C8"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в том числе</w:t>
            </w:r>
          </w:p>
        </w:tc>
        <w:tc>
          <w:tcPr>
            <w:tcW w:w="1101" w:type="dxa"/>
            <w:tcBorders>
              <w:left w:val="single" w:sz="2" w:space="0" w:color="000000"/>
              <w:bottom w:val="single" w:sz="2" w:space="0" w:color="000000"/>
            </w:tcBorders>
          </w:tcPr>
          <w:p w14:paraId="5AA157FD" w14:textId="77777777" w:rsidR="004933B4" w:rsidRPr="004933B4" w:rsidRDefault="004933B4" w:rsidP="008E31BF">
            <w:pPr>
              <w:widowControl w:val="0"/>
              <w:suppressLineNumbers/>
              <w:jc w:val="center"/>
              <w:rPr>
                <w:rFonts w:eastAsia="Times New Roman" w:cs="Times New Roman"/>
                <w:color w:val="000000"/>
                <w:sz w:val="22"/>
              </w:rPr>
            </w:pPr>
          </w:p>
        </w:tc>
        <w:tc>
          <w:tcPr>
            <w:tcW w:w="990" w:type="dxa"/>
            <w:tcBorders>
              <w:left w:val="single" w:sz="2" w:space="0" w:color="000000"/>
              <w:bottom w:val="single" w:sz="2" w:space="0" w:color="000000"/>
            </w:tcBorders>
          </w:tcPr>
          <w:p w14:paraId="7AB97A52" w14:textId="77777777" w:rsidR="004933B4" w:rsidRPr="004933B4" w:rsidRDefault="004933B4" w:rsidP="008E31BF">
            <w:pPr>
              <w:widowControl w:val="0"/>
              <w:suppressLineNumbers/>
              <w:jc w:val="center"/>
              <w:rPr>
                <w:rFonts w:eastAsia="Times New Roman" w:cs="Times New Roman"/>
                <w:color w:val="000000"/>
                <w:sz w:val="22"/>
              </w:rPr>
            </w:pPr>
          </w:p>
        </w:tc>
        <w:tc>
          <w:tcPr>
            <w:tcW w:w="1082" w:type="dxa"/>
            <w:tcBorders>
              <w:left w:val="single" w:sz="2" w:space="0" w:color="000000"/>
              <w:bottom w:val="single" w:sz="2" w:space="0" w:color="000000"/>
            </w:tcBorders>
          </w:tcPr>
          <w:p w14:paraId="38968DD5" w14:textId="77777777" w:rsidR="004933B4" w:rsidRPr="004933B4" w:rsidRDefault="004933B4" w:rsidP="008E31BF">
            <w:pPr>
              <w:widowControl w:val="0"/>
              <w:suppressLineNumbers/>
              <w:jc w:val="center"/>
              <w:rPr>
                <w:rFonts w:eastAsia="Times New Roman" w:cs="Times New Roman"/>
                <w:color w:val="000000"/>
                <w:sz w:val="22"/>
              </w:rPr>
            </w:pPr>
          </w:p>
        </w:tc>
        <w:tc>
          <w:tcPr>
            <w:tcW w:w="990" w:type="dxa"/>
            <w:tcBorders>
              <w:left w:val="single" w:sz="2" w:space="0" w:color="000000"/>
              <w:bottom w:val="single" w:sz="2" w:space="0" w:color="000000"/>
            </w:tcBorders>
          </w:tcPr>
          <w:p w14:paraId="02CBE98B" w14:textId="77777777" w:rsidR="004933B4" w:rsidRPr="004933B4" w:rsidRDefault="004933B4" w:rsidP="008E31BF">
            <w:pPr>
              <w:widowControl w:val="0"/>
              <w:suppressLineNumbers/>
              <w:jc w:val="center"/>
              <w:rPr>
                <w:rFonts w:eastAsia="Times New Roman" w:cs="Times New Roman"/>
                <w:color w:val="000000"/>
                <w:sz w:val="22"/>
              </w:rPr>
            </w:pPr>
          </w:p>
        </w:tc>
        <w:tc>
          <w:tcPr>
            <w:tcW w:w="1035" w:type="dxa"/>
            <w:tcBorders>
              <w:left w:val="single" w:sz="2" w:space="0" w:color="000000"/>
              <w:bottom w:val="single" w:sz="2" w:space="0" w:color="000000"/>
            </w:tcBorders>
          </w:tcPr>
          <w:p w14:paraId="63CB1FB5" w14:textId="77777777" w:rsidR="004933B4" w:rsidRPr="004933B4" w:rsidRDefault="004933B4" w:rsidP="008E31BF">
            <w:pPr>
              <w:widowControl w:val="0"/>
              <w:suppressLineNumbers/>
              <w:jc w:val="center"/>
              <w:rPr>
                <w:rFonts w:eastAsia="Times New Roman" w:cs="Times New Roman"/>
                <w:color w:val="000000"/>
                <w:sz w:val="22"/>
              </w:rPr>
            </w:pPr>
          </w:p>
        </w:tc>
        <w:tc>
          <w:tcPr>
            <w:tcW w:w="960" w:type="dxa"/>
            <w:tcBorders>
              <w:left w:val="single" w:sz="2" w:space="0" w:color="000000"/>
              <w:bottom w:val="single" w:sz="2" w:space="0" w:color="000000"/>
            </w:tcBorders>
          </w:tcPr>
          <w:p w14:paraId="028C5507" w14:textId="77777777" w:rsidR="004933B4" w:rsidRPr="004933B4" w:rsidRDefault="004933B4" w:rsidP="008E31BF">
            <w:pPr>
              <w:widowControl w:val="0"/>
              <w:suppressLineNumbers/>
              <w:jc w:val="center"/>
              <w:rPr>
                <w:rFonts w:eastAsia="Times New Roman" w:cs="Times New Roman"/>
                <w:color w:val="000000"/>
                <w:sz w:val="22"/>
              </w:rPr>
            </w:pPr>
          </w:p>
        </w:tc>
        <w:tc>
          <w:tcPr>
            <w:tcW w:w="1002" w:type="dxa"/>
            <w:tcBorders>
              <w:left w:val="single" w:sz="2" w:space="0" w:color="000000"/>
              <w:bottom w:val="single" w:sz="2" w:space="0" w:color="000000"/>
            </w:tcBorders>
          </w:tcPr>
          <w:p w14:paraId="5CA691BB" w14:textId="77777777" w:rsidR="004933B4" w:rsidRPr="004933B4" w:rsidRDefault="004933B4" w:rsidP="008E31BF">
            <w:pPr>
              <w:widowControl w:val="0"/>
              <w:suppressLineNumbers/>
              <w:jc w:val="center"/>
              <w:rPr>
                <w:rFonts w:eastAsia="Times New Roman" w:cs="Times New Roman"/>
                <w:sz w:val="22"/>
              </w:rPr>
            </w:pPr>
          </w:p>
        </w:tc>
        <w:tc>
          <w:tcPr>
            <w:tcW w:w="1004" w:type="dxa"/>
            <w:tcBorders>
              <w:left w:val="single" w:sz="2" w:space="0" w:color="000000"/>
              <w:bottom w:val="single" w:sz="2" w:space="0" w:color="000000"/>
            </w:tcBorders>
          </w:tcPr>
          <w:p w14:paraId="7D31A8DF" w14:textId="77777777" w:rsidR="004933B4" w:rsidRPr="00D73F5E" w:rsidRDefault="004933B4" w:rsidP="008E31BF">
            <w:pPr>
              <w:widowControl w:val="0"/>
              <w:suppressLineNumbers/>
              <w:jc w:val="center"/>
              <w:rPr>
                <w:rFonts w:eastAsia="Times New Roman" w:cs="Times New Roman"/>
                <w:sz w:val="22"/>
              </w:rPr>
            </w:pPr>
          </w:p>
        </w:tc>
        <w:tc>
          <w:tcPr>
            <w:tcW w:w="1002" w:type="dxa"/>
            <w:tcBorders>
              <w:left w:val="single" w:sz="2" w:space="0" w:color="000000"/>
              <w:bottom w:val="single" w:sz="2" w:space="0" w:color="000000"/>
              <w:right w:val="single" w:sz="2" w:space="0" w:color="000000"/>
            </w:tcBorders>
          </w:tcPr>
          <w:p w14:paraId="75ADBFD2" w14:textId="77777777" w:rsidR="004933B4" w:rsidRPr="00D73F5E" w:rsidRDefault="004933B4" w:rsidP="008E31BF">
            <w:pPr>
              <w:widowControl w:val="0"/>
              <w:suppressLineNumbers/>
              <w:jc w:val="center"/>
              <w:rPr>
                <w:rFonts w:eastAsia="Times New Roman" w:cs="Times New Roman"/>
                <w:sz w:val="22"/>
              </w:rPr>
            </w:pPr>
          </w:p>
        </w:tc>
        <w:tc>
          <w:tcPr>
            <w:tcW w:w="898" w:type="dxa"/>
            <w:tcBorders>
              <w:left w:val="single" w:sz="2" w:space="0" w:color="000000"/>
              <w:bottom w:val="single" w:sz="2" w:space="0" w:color="000000"/>
            </w:tcBorders>
          </w:tcPr>
          <w:p w14:paraId="7528601B" w14:textId="709A975D" w:rsidR="004933B4" w:rsidRPr="004933B4" w:rsidRDefault="004933B4" w:rsidP="008E31BF">
            <w:pPr>
              <w:widowControl w:val="0"/>
              <w:suppressLineNumbers/>
              <w:jc w:val="center"/>
              <w:rPr>
                <w:rFonts w:eastAsia="Times New Roman" w:cs="Times New Roman"/>
                <w:color w:val="000000"/>
                <w:sz w:val="22"/>
              </w:rPr>
            </w:pPr>
          </w:p>
        </w:tc>
        <w:tc>
          <w:tcPr>
            <w:tcW w:w="992" w:type="dxa"/>
            <w:tcBorders>
              <w:left w:val="single" w:sz="2" w:space="0" w:color="000000"/>
              <w:bottom w:val="single" w:sz="2" w:space="0" w:color="000000"/>
            </w:tcBorders>
          </w:tcPr>
          <w:p w14:paraId="28FBD7A2" w14:textId="77777777" w:rsidR="004933B4" w:rsidRPr="004933B4" w:rsidRDefault="004933B4" w:rsidP="008E31BF">
            <w:pPr>
              <w:widowControl w:val="0"/>
              <w:suppressLineNumbers/>
              <w:jc w:val="center"/>
              <w:rPr>
                <w:rFonts w:eastAsia="Times New Roman" w:cs="Times New Roman"/>
                <w:color w:val="000000"/>
                <w:sz w:val="22"/>
              </w:rPr>
            </w:pPr>
          </w:p>
        </w:tc>
        <w:tc>
          <w:tcPr>
            <w:tcW w:w="993" w:type="dxa"/>
            <w:tcBorders>
              <w:left w:val="single" w:sz="2" w:space="0" w:color="000000"/>
              <w:bottom w:val="single" w:sz="2" w:space="0" w:color="000000"/>
            </w:tcBorders>
          </w:tcPr>
          <w:p w14:paraId="608C2403" w14:textId="77777777" w:rsidR="004933B4" w:rsidRPr="004933B4" w:rsidRDefault="004933B4" w:rsidP="008E31BF">
            <w:pPr>
              <w:widowControl w:val="0"/>
              <w:suppressLineNumbers/>
              <w:jc w:val="center"/>
              <w:rPr>
                <w:rFonts w:eastAsia="Times New Roman" w:cs="Times New Roman"/>
                <w:color w:val="000000"/>
                <w:sz w:val="22"/>
              </w:rPr>
            </w:pPr>
          </w:p>
        </w:tc>
        <w:tc>
          <w:tcPr>
            <w:tcW w:w="991" w:type="dxa"/>
            <w:tcBorders>
              <w:left w:val="single" w:sz="2" w:space="0" w:color="000000"/>
              <w:bottom w:val="single" w:sz="2" w:space="0" w:color="000000"/>
            </w:tcBorders>
          </w:tcPr>
          <w:p w14:paraId="7B4E6FD6" w14:textId="77777777" w:rsidR="004933B4" w:rsidRPr="004933B4" w:rsidRDefault="004933B4" w:rsidP="008E31BF">
            <w:pPr>
              <w:widowControl w:val="0"/>
              <w:suppressLineNumbers/>
              <w:jc w:val="center"/>
              <w:rPr>
                <w:rFonts w:eastAsia="Times New Roman" w:cs="Times New Roman"/>
                <w:color w:val="000000"/>
                <w:sz w:val="22"/>
              </w:rPr>
            </w:pPr>
          </w:p>
        </w:tc>
        <w:tc>
          <w:tcPr>
            <w:tcW w:w="850" w:type="dxa"/>
            <w:tcBorders>
              <w:left w:val="single" w:sz="2" w:space="0" w:color="000000"/>
              <w:bottom w:val="single" w:sz="2" w:space="0" w:color="000000"/>
              <w:right w:val="single" w:sz="2" w:space="0" w:color="000000"/>
            </w:tcBorders>
          </w:tcPr>
          <w:p w14:paraId="0B256267" w14:textId="77777777" w:rsidR="004933B4" w:rsidRPr="004933B4" w:rsidRDefault="004933B4" w:rsidP="008E31BF">
            <w:pPr>
              <w:widowControl w:val="0"/>
              <w:suppressLineNumbers/>
              <w:jc w:val="center"/>
              <w:rPr>
                <w:rFonts w:eastAsia="Times New Roman" w:cs="Times New Roman"/>
                <w:color w:val="000000"/>
                <w:sz w:val="22"/>
              </w:rPr>
            </w:pPr>
          </w:p>
        </w:tc>
      </w:tr>
      <w:tr w:rsidR="004933B4" w:rsidRPr="004933B4" w14:paraId="2E3FAB32" w14:textId="77777777" w:rsidTr="004933B4">
        <w:tc>
          <w:tcPr>
            <w:tcW w:w="1845" w:type="dxa"/>
            <w:tcBorders>
              <w:left w:val="single" w:sz="2" w:space="0" w:color="000000"/>
              <w:bottom w:val="single" w:sz="2" w:space="0" w:color="000000"/>
            </w:tcBorders>
          </w:tcPr>
          <w:p w14:paraId="16EE4879"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МКД</w:t>
            </w:r>
          </w:p>
        </w:tc>
        <w:tc>
          <w:tcPr>
            <w:tcW w:w="1101" w:type="dxa"/>
            <w:tcBorders>
              <w:left w:val="single" w:sz="2" w:space="0" w:color="000000"/>
              <w:bottom w:val="single" w:sz="2" w:space="0" w:color="000000"/>
            </w:tcBorders>
          </w:tcPr>
          <w:p w14:paraId="4E5F0753"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0</w:t>
            </w:r>
          </w:p>
        </w:tc>
        <w:tc>
          <w:tcPr>
            <w:tcW w:w="990" w:type="dxa"/>
            <w:tcBorders>
              <w:left w:val="single" w:sz="2" w:space="0" w:color="000000"/>
              <w:bottom w:val="single" w:sz="2" w:space="0" w:color="000000"/>
            </w:tcBorders>
          </w:tcPr>
          <w:p w14:paraId="2EA8CBED"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0</w:t>
            </w:r>
          </w:p>
        </w:tc>
        <w:tc>
          <w:tcPr>
            <w:tcW w:w="1082" w:type="dxa"/>
            <w:tcBorders>
              <w:left w:val="single" w:sz="2" w:space="0" w:color="000000"/>
              <w:bottom w:val="single" w:sz="2" w:space="0" w:color="000000"/>
            </w:tcBorders>
          </w:tcPr>
          <w:p w14:paraId="1CA41599"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4 526</w:t>
            </w:r>
          </w:p>
        </w:tc>
        <w:tc>
          <w:tcPr>
            <w:tcW w:w="990" w:type="dxa"/>
            <w:tcBorders>
              <w:left w:val="single" w:sz="2" w:space="0" w:color="000000"/>
              <w:bottom w:val="single" w:sz="2" w:space="0" w:color="000000"/>
            </w:tcBorders>
          </w:tcPr>
          <w:p w14:paraId="5DDD4188"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5 345</w:t>
            </w:r>
          </w:p>
        </w:tc>
        <w:tc>
          <w:tcPr>
            <w:tcW w:w="1035" w:type="dxa"/>
            <w:tcBorders>
              <w:left w:val="single" w:sz="2" w:space="0" w:color="000000"/>
              <w:bottom w:val="single" w:sz="2" w:space="0" w:color="000000"/>
            </w:tcBorders>
          </w:tcPr>
          <w:p w14:paraId="0C27EC08"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6 598</w:t>
            </w:r>
          </w:p>
        </w:tc>
        <w:tc>
          <w:tcPr>
            <w:tcW w:w="960" w:type="dxa"/>
            <w:tcBorders>
              <w:left w:val="single" w:sz="2" w:space="0" w:color="000000"/>
              <w:bottom w:val="single" w:sz="2" w:space="0" w:color="000000"/>
            </w:tcBorders>
          </w:tcPr>
          <w:p w14:paraId="7296986A"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1002" w:type="dxa"/>
            <w:tcBorders>
              <w:left w:val="single" w:sz="2" w:space="0" w:color="000000"/>
              <w:bottom w:val="single" w:sz="2" w:space="0" w:color="000000"/>
            </w:tcBorders>
          </w:tcPr>
          <w:p w14:paraId="60C46E92" w14:textId="3FD3A493" w:rsidR="004933B4" w:rsidRPr="004933B4" w:rsidRDefault="004933B4" w:rsidP="00282E96">
            <w:pPr>
              <w:widowControl w:val="0"/>
              <w:suppressLineNumbers/>
              <w:jc w:val="center"/>
              <w:rPr>
                <w:rFonts w:eastAsia="Times New Roman" w:cs="Times New Roman"/>
                <w:sz w:val="22"/>
              </w:rPr>
            </w:pPr>
            <w:r w:rsidRPr="004933B4">
              <w:rPr>
                <w:rFonts w:eastAsia="Times New Roman" w:cs="Times New Roman"/>
                <w:sz w:val="22"/>
              </w:rPr>
              <w:t>4 758</w:t>
            </w:r>
          </w:p>
          <w:p w14:paraId="16620C7A" w14:textId="293F11C4" w:rsidR="004933B4" w:rsidRPr="004933B4" w:rsidRDefault="004933B4" w:rsidP="00282E96">
            <w:pPr>
              <w:widowControl w:val="0"/>
              <w:suppressLineNumbers/>
              <w:jc w:val="center"/>
              <w:rPr>
                <w:rFonts w:ascii="Calibri" w:eastAsia="Calibri" w:hAnsi="Calibri" w:cs="Times New Roman"/>
                <w:sz w:val="22"/>
              </w:rPr>
            </w:pPr>
          </w:p>
        </w:tc>
        <w:tc>
          <w:tcPr>
            <w:tcW w:w="1004" w:type="dxa"/>
            <w:tcBorders>
              <w:left w:val="single" w:sz="2" w:space="0" w:color="000000"/>
              <w:bottom w:val="single" w:sz="2" w:space="0" w:color="000000"/>
            </w:tcBorders>
          </w:tcPr>
          <w:p w14:paraId="4A856270" w14:textId="77777777" w:rsidR="004933B4" w:rsidRPr="00D73F5E" w:rsidRDefault="004933B4" w:rsidP="008E31BF">
            <w:pPr>
              <w:widowControl w:val="0"/>
              <w:suppressLineNumbers/>
              <w:jc w:val="center"/>
              <w:rPr>
                <w:rFonts w:ascii="Calibri" w:eastAsia="Calibri" w:hAnsi="Calibri" w:cs="Times New Roman"/>
                <w:sz w:val="22"/>
              </w:rPr>
            </w:pPr>
            <w:r w:rsidRPr="00D73F5E">
              <w:rPr>
                <w:rFonts w:eastAsia="Times New Roman" w:cs="Times New Roman"/>
                <w:sz w:val="22"/>
              </w:rPr>
              <w:t>*</w:t>
            </w:r>
          </w:p>
        </w:tc>
        <w:tc>
          <w:tcPr>
            <w:tcW w:w="1002" w:type="dxa"/>
            <w:tcBorders>
              <w:left w:val="single" w:sz="2" w:space="0" w:color="000000"/>
              <w:bottom w:val="single" w:sz="2" w:space="0" w:color="000000"/>
              <w:right w:val="single" w:sz="2" w:space="0" w:color="000000"/>
            </w:tcBorders>
          </w:tcPr>
          <w:p w14:paraId="3EF2D4A0" w14:textId="1931E3FE" w:rsidR="004933B4" w:rsidRPr="00D73F5E" w:rsidRDefault="004933B4" w:rsidP="008E31BF">
            <w:pPr>
              <w:widowControl w:val="0"/>
              <w:suppressLineNumbers/>
              <w:jc w:val="center"/>
              <w:rPr>
                <w:rFonts w:eastAsia="Times New Roman" w:cs="Times New Roman"/>
                <w:sz w:val="22"/>
              </w:rPr>
            </w:pPr>
            <w:r w:rsidRPr="00D73F5E">
              <w:rPr>
                <w:rFonts w:eastAsia="Times New Roman" w:cs="Times New Roman"/>
                <w:sz w:val="22"/>
              </w:rPr>
              <w:t>7 253</w:t>
            </w:r>
          </w:p>
        </w:tc>
        <w:tc>
          <w:tcPr>
            <w:tcW w:w="898" w:type="dxa"/>
            <w:tcBorders>
              <w:left w:val="single" w:sz="2" w:space="0" w:color="000000"/>
              <w:bottom w:val="single" w:sz="2" w:space="0" w:color="000000"/>
            </w:tcBorders>
          </w:tcPr>
          <w:p w14:paraId="7A1E2C6A" w14:textId="25A4D101"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992" w:type="dxa"/>
            <w:tcBorders>
              <w:left w:val="single" w:sz="2" w:space="0" w:color="000000"/>
              <w:bottom w:val="single" w:sz="2" w:space="0" w:color="000000"/>
            </w:tcBorders>
          </w:tcPr>
          <w:p w14:paraId="729AD484"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993" w:type="dxa"/>
            <w:tcBorders>
              <w:left w:val="single" w:sz="2" w:space="0" w:color="000000"/>
              <w:bottom w:val="single" w:sz="2" w:space="0" w:color="000000"/>
            </w:tcBorders>
          </w:tcPr>
          <w:p w14:paraId="38D7CF74"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991" w:type="dxa"/>
            <w:tcBorders>
              <w:left w:val="single" w:sz="2" w:space="0" w:color="000000"/>
              <w:bottom w:val="single" w:sz="2" w:space="0" w:color="000000"/>
            </w:tcBorders>
          </w:tcPr>
          <w:p w14:paraId="4A3E6696"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850" w:type="dxa"/>
            <w:tcBorders>
              <w:left w:val="single" w:sz="2" w:space="0" w:color="000000"/>
              <w:bottom w:val="single" w:sz="2" w:space="0" w:color="000000"/>
              <w:right w:val="single" w:sz="2" w:space="0" w:color="000000"/>
            </w:tcBorders>
          </w:tcPr>
          <w:p w14:paraId="56F27357"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r>
      <w:tr w:rsidR="004933B4" w:rsidRPr="004933B4" w14:paraId="1BE14155" w14:textId="77777777" w:rsidTr="004933B4">
        <w:tc>
          <w:tcPr>
            <w:tcW w:w="1845" w:type="dxa"/>
            <w:tcBorders>
              <w:left w:val="single" w:sz="2" w:space="0" w:color="000000"/>
              <w:bottom w:val="single" w:sz="2" w:space="0" w:color="000000"/>
            </w:tcBorders>
          </w:tcPr>
          <w:p w14:paraId="5B9767CB"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ИЖС</w:t>
            </w:r>
          </w:p>
        </w:tc>
        <w:tc>
          <w:tcPr>
            <w:tcW w:w="1101" w:type="dxa"/>
            <w:tcBorders>
              <w:left w:val="single" w:sz="2" w:space="0" w:color="000000"/>
              <w:bottom w:val="single" w:sz="2" w:space="0" w:color="000000"/>
            </w:tcBorders>
          </w:tcPr>
          <w:p w14:paraId="5A75AD49"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1 911</w:t>
            </w:r>
          </w:p>
        </w:tc>
        <w:tc>
          <w:tcPr>
            <w:tcW w:w="990" w:type="dxa"/>
            <w:tcBorders>
              <w:left w:val="single" w:sz="2" w:space="0" w:color="000000"/>
              <w:bottom w:val="single" w:sz="2" w:space="0" w:color="000000"/>
            </w:tcBorders>
          </w:tcPr>
          <w:p w14:paraId="6F85C1DA"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3 521</w:t>
            </w:r>
          </w:p>
        </w:tc>
        <w:tc>
          <w:tcPr>
            <w:tcW w:w="1082" w:type="dxa"/>
            <w:tcBorders>
              <w:left w:val="single" w:sz="2" w:space="0" w:color="000000"/>
              <w:bottom w:val="single" w:sz="2" w:space="0" w:color="000000"/>
            </w:tcBorders>
          </w:tcPr>
          <w:p w14:paraId="796ABD74"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2 627</w:t>
            </w:r>
          </w:p>
        </w:tc>
        <w:tc>
          <w:tcPr>
            <w:tcW w:w="990" w:type="dxa"/>
            <w:tcBorders>
              <w:left w:val="single" w:sz="2" w:space="0" w:color="000000"/>
              <w:bottom w:val="single" w:sz="2" w:space="0" w:color="000000"/>
            </w:tcBorders>
          </w:tcPr>
          <w:p w14:paraId="0EF315B0"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4 851</w:t>
            </w:r>
          </w:p>
        </w:tc>
        <w:tc>
          <w:tcPr>
            <w:tcW w:w="1035" w:type="dxa"/>
            <w:tcBorders>
              <w:left w:val="single" w:sz="2" w:space="0" w:color="000000"/>
              <w:bottom w:val="single" w:sz="2" w:space="0" w:color="000000"/>
            </w:tcBorders>
          </w:tcPr>
          <w:p w14:paraId="1E93AEDF"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6 254</w:t>
            </w:r>
          </w:p>
        </w:tc>
        <w:tc>
          <w:tcPr>
            <w:tcW w:w="960" w:type="dxa"/>
            <w:tcBorders>
              <w:left w:val="single" w:sz="2" w:space="0" w:color="000000"/>
              <w:bottom w:val="single" w:sz="2" w:space="0" w:color="000000"/>
            </w:tcBorders>
          </w:tcPr>
          <w:p w14:paraId="22A861C0"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1002" w:type="dxa"/>
            <w:tcBorders>
              <w:left w:val="single" w:sz="2" w:space="0" w:color="000000"/>
              <w:bottom w:val="single" w:sz="2" w:space="0" w:color="000000"/>
            </w:tcBorders>
          </w:tcPr>
          <w:p w14:paraId="30BADA31" w14:textId="2E694DE0"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sz w:val="22"/>
              </w:rPr>
              <w:t>1 200</w:t>
            </w:r>
          </w:p>
        </w:tc>
        <w:tc>
          <w:tcPr>
            <w:tcW w:w="1004" w:type="dxa"/>
            <w:tcBorders>
              <w:left w:val="single" w:sz="2" w:space="0" w:color="000000"/>
              <w:bottom w:val="single" w:sz="2" w:space="0" w:color="000000"/>
            </w:tcBorders>
          </w:tcPr>
          <w:p w14:paraId="0B5162AB" w14:textId="77777777" w:rsidR="004933B4" w:rsidRPr="00D73F5E" w:rsidRDefault="004933B4" w:rsidP="008E31BF">
            <w:pPr>
              <w:widowControl w:val="0"/>
              <w:suppressLineNumbers/>
              <w:jc w:val="center"/>
              <w:rPr>
                <w:rFonts w:ascii="Calibri" w:eastAsia="Calibri" w:hAnsi="Calibri" w:cs="Times New Roman"/>
                <w:sz w:val="22"/>
              </w:rPr>
            </w:pPr>
            <w:r w:rsidRPr="00D73F5E">
              <w:rPr>
                <w:rFonts w:eastAsia="Times New Roman" w:cs="Times New Roman"/>
                <w:sz w:val="22"/>
              </w:rPr>
              <w:t>*</w:t>
            </w:r>
          </w:p>
        </w:tc>
        <w:tc>
          <w:tcPr>
            <w:tcW w:w="1002" w:type="dxa"/>
            <w:tcBorders>
              <w:left w:val="single" w:sz="2" w:space="0" w:color="000000"/>
              <w:bottom w:val="single" w:sz="2" w:space="0" w:color="000000"/>
              <w:right w:val="single" w:sz="2" w:space="0" w:color="000000"/>
            </w:tcBorders>
          </w:tcPr>
          <w:p w14:paraId="4F448290" w14:textId="6737C67E" w:rsidR="004933B4" w:rsidRPr="00D73F5E" w:rsidRDefault="004933B4" w:rsidP="008E31BF">
            <w:pPr>
              <w:widowControl w:val="0"/>
              <w:suppressLineNumbers/>
              <w:jc w:val="center"/>
              <w:rPr>
                <w:rFonts w:eastAsia="Times New Roman" w:cs="Times New Roman"/>
                <w:sz w:val="22"/>
              </w:rPr>
            </w:pPr>
            <w:r w:rsidRPr="00D73F5E">
              <w:rPr>
                <w:rFonts w:eastAsia="Times New Roman" w:cs="Times New Roman"/>
                <w:sz w:val="22"/>
              </w:rPr>
              <w:t>4 491</w:t>
            </w:r>
          </w:p>
        </w:tc>
        <w:tc>
          <w:tcPr>
            <w:tcW w:w="898" w:type="dxa"/>
            <w:tcBorders>
              <w:left w:val="single" w:sz="2" w:space="0" w:color="000000"/>
              <w:bottom w:val="single" w:sz="2" w:space="0" w:color="000000"/>
            </w:tcBorders>
          </w:tcPr>
          <w:p w14:paraId="4C42FDEE" w14:textId="04D3DFFC"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992" w:type="dxa"/>
            <w:tcBorders>
              <w:left w:val="single" w:sz="2" w:space="0" w:color="000000"/>
              <w:bottom w:val="single" w:sz="2" w:space="0" w:color="000000"/>
            </w:tcBorders>
          </w:tcPr>
          <w:p w14:paraId="41147C10"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993" w:type="dxa"/>
            <w:tcBorders>
              <w:left w:val="single" w:sz="2" w:space="0" w:color="000000"/>
              <w:bottom w:val="single" w:sz="2" w:space="0" w:color="000000"/>
            </w:tcBorders>
          </w:tcPr>
          <w:p w14:paraId="49E83B2B"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991" w:type="dxa"/>
            <w:tcBorders>
              <w:left w:val="single" w:sz="2" w:space="0" w:color="000000"/>
              <w:bottom w:val="single" w:sz="2" w:space="0" w:color="000000"/>
            </w:tcBorders>
          </w:tcPr>
          <w:p w14:paraId="6D32B3CA"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c>
          <w:tcPr>
            <w:tcW w:w="850" w:type="dxa"/>
            <w:tcBorders>
              <w:left w:val="single" w:sz="2" w:space="0" w:color="000000"/>
              <w:bottom w:val="single" w:sz="2" w:space="0" w:color="000000"/>
              <w:right w:val="single" w:sz="2" w:space="0" w:color="000000"/>
            </w:tcBorders>
          </w:tcPr>
          <w:p w14:paraId="4D283E0C" w14:textId="77777777" w:rsidR="004933B4" w:rsidRPr="004933B4" w:rsidRDefault="004933B4" w:rsidP="008E31BF">
            <w:pPr>
              <w:widowControl w:val="0"/>
              <w:suppressLineNumbers/>
              <w:jc w:val="center"/>
              <w:rPr>
                <w:rFonts w:ascii="Calibri" w:eastAsia="Calibri" w:hAnsi="Calibri" w:cs="Times New Roman"/>
                <w:sz w:val="22"/>
              </w:rPr>
            </w:pPr>
            <w:r w:rsidRPr="004933B4">
              <w:rPr>
                <w:rFonts w:eastAsia="Times New Roman" w:cs="Times New Roman"/>
                <w:color w:val="000000"/>
                <w:sz w:val="22"/>
              </w:rPr>
              <w:t>*</w:t>
            </w:r>
          </w:p>
        </w:tc>
      </w:tr>
    </w:tbl>
    <w:p w14:paraId="2B940DBB" w14:textId="77777777" w:rsidR="008E31BF" w:rsidRPr="008E31BF" w:rsidRDefault="008E31BF" w:rsidP="008E31BF">
      <w:pPr>
        <w:spacing w:after="0" w:line="240" w:lineRule="auto"/>
        <w:ind w:firstLine="709"/>
        <w:jc w:val="center"/>
        <w:rPr>
          <w:rFonts w:eastAsia="Calibri" w:cs="Times New Roman"/>
          <w:b/>
          <w:bCs/>
          <w:color w:val="000000"/>
          <w:sz w:val="28"/>
          <w:szCs w:val="28"/>
        </w:rPr>
      </w:pPr>
    </w:p>
    <w:p w14:paraId="69DF8D15" w14:textId="77777777" w:rsidR="008E31BF" w:rsidRPr="008E31BF" w:rsidRDefault="008E31BF" w:rsidP="008E31BF">
      <w:pPr>
        <w:spacing w:after="0" w:line="240" w:lineRule="auto"/>
        <w:ind w:firstLine="709"/>
        <w:jc w:val="center"/>
        <w:rPr>
          <w:rFonts w:ascii="Calibri" w:eastAsia="Calibri" w:hAnsi="Calibri" w:cs="Times New Roman"/>
          <w:sz w:val="20"/>
          <w:szCs w:val="20"/>
        </w:rPr>
      </w:pPr>
    </w:p>
    <w:p w14:paraId="403449C7" w14:textId="77777777" w:rsidR="008E31BF" w:rsidRPr="008E31BF" w:rsidRDefault="008E31BF" w:rsidP="008E31BF">
      <w:pPr>
        <w:spacing w:after="0" w:line="240" w:lineRule="auto"/>
        <w:rPr>
          <w:rFonts w:eastAsia="Calibri" w:cs="Times New Roman"/>
          <w:color w:val="000000"/>
          <w:sz w:val="24"/>
          <w:szCs w:val="24"/>
        </w:rPr>
      </w:pPr>
      <w:r w:rsidRPr="008E31BF">
        <w:rPr>
          <w:rFonts w:eastAsia="Calibri" w:cs="Times New Roman"/>
          <w:color w:val="000000"/>
          <w:sz w:val="24"/>
          <w:szCs w:val="24"/>
        </w:rPr>
        <w:t>*- Государственной программой Челябинской области «Стимулирование развития жилищного строительства», утвержденной постановлением Правительства Челябинской области от 21.12.2020 г. № 698-П, плановые значения показателя по вводу в эксплуатацию жилья в разрезе МКД и ИЖС не предусмотрены.</w:t>
      </w:r>
    </w:p>
    <w:p w14:paraId="30FF2764" w14:textId="77777777" w:rsidR="008E31BF" w:rsidRPr="008E31BF" w:rsidRDefault="008E31BF" w:rsidP="008E31BF">
      <w:pPr>
        <w:widowControl w:val="0"/>
        <w:spacing w:after="120" w:line="240" w:lineRule="auto"/>
        <w:ind w:firstLine="709"/>
        <w:rPr>
          <w:rFonts w:eastAsia="Calibri" w:cs="Times New Roman"/>
          <w:sz w:val="24"/>
          <w:szCs w:val="24"/>
        </w:rPr>
      </w:pPr>
    </w:p>
    <w:p w14:paraId="479707D6" w14:textId="77777777" w:rsidR="008E31BF" w:rsidRPr="008E31BF" w:rsidRDefault="008E31BF" w:rsidP="008E31BF">
      <w:pPr>
        <w:jc w:val="left"/>
        <w:rPr>
          <w:rFonts w:eastAsia="Calibri" w:cs="Times New Roman"/>
          <w:sz w:val="24"/>
          <w:szCs w:val="24"/>
        </w:rPr>
      </w:pPr>
      <w:r w:rsidRPr="008E31BF">
        <w:rPr>
          <w:rFonts w:eastAsia="Calibri" w:cs="Times New Roman"/>
          <w:sz w:val="24"/>
          <w:szCs w:val="24"/>
        </w:rPr>
        <w:br w:type="page" w:clear="all"/>
      </w:r>
    </w:p>
    <w:p w14:paraId="081474C9" w14:textId="77777777" w:rsidR="008E31BF" w:rsidRPr="00AB1643" w:rsidRDefault="008E31BF" w:rsidP="008E31BF">
      <w:pPr>
        <w:spacing w:after="0" w:line="240" w:lineRule="auto"/>
        <w:ind w:firstLine="709"/>
        <w:jc w:val="center"/>
        <w:rPr>
          <w:rFonts w:eastAsia="Calibri" w:cs="Times New Roman"/>
          <w:b/>
          <w:bCs/>
          <w:sz w:val="28"/>
          <w:szCs w:val="28"/>
        </w:rPr>
      </w:pPr>
      <w:r w:rsidRPr="00AB1643">
        <w:rPr>
          <w:rFonts w:eastAsia="Calibri" w:cs="Times New Roman"/>
          <w:b/>
          <w:bCs/>
          <w:sz w:val="28"/>
          <w:szCs w:val="28"/>
        </w:rPr>
        <w:lastRenderedPageBreak/>
        <w:t>Информация о выданных разрешениях на строительство многоквартирных домов</w:t>
      </w:r>
    </w:p>
    <w:p w14:paraId="13D106E8" w14:textId="211DB765" w:rsidR="008E31BF" w:rsidRPr="00AB1643" w:rsidRDefault="008E31BF" w:rsidP="008E31BF">
      <w:pPr>
        <w:spacing w:after="0" w:line="240" w:lineRule="auto"/>
        <w:ind w:firstLine="709"/>
        <w:jc w:val="center"/>
        <w:rPr>
          <w:rFonts w:eastAsia="Calibri" w:cs="Times New Roman"/>
          <w:b/>
          <w:bCs/>
          <w:sz w:val="28"/>
          <w:szCs w:val="28"/>
        </w:rPr>
      </w:pPr>
      <w:r w:rsidRPr="00AB1643">
        <w:rPr>
          <w:rFonts w:eastAsia="Calibri" w:cs="Times New Roman"/>
          <w:b/>
          <w:bCs/>
          <w:sz w:val="28"/>
          <w:szCs w:val="28"/>
        </w:rPr>
        <w:t>на территории Карабашского городского округа</w:t>
      </w:r>
    </w:p>
    <w:p w14:paraId="5502BB7C" w14:textId="77777777" w:rsidR="008E31BF" w:rsidRPr="00AB1643" w:rsidRDefault="008E31BF" w:rsidP="008E31BF">
      <w:pPr>
        <w:spacing w:after="0" w:line="240" w:lineRule="auto"/>
        <w:ind w:firstLine="709"/>
        <w:jc w:val="center"/>
        <w:rPr>
          <w:rFonts w:eastAsia="Calibri" w:cs="Times New Roman"/>
          <w:b/>
          <w:color w:val="FF0000"/>
          <w:sz w:val="28"/>
          <w:szCs w:val="28"/>
        </w:rPr>
      </w:pPr>
    </w:p>
    <w:tbl>
      <w:tblPr>
        <w:tblW w:w="4936" w:type="pct"/>
        <w:tblInd w:w="28" w:type="dxa"/>
        <w:tblLayout w:type="fixed"/>
        <w:tblCellMar>
          <w:top w:w="28" w:type="dxa"/>
          <w:left w:w="28" w:type="dxa"/>
          <w:bottom w:w="28" w:type="dxa"/>
          <w:right w:w="28" w:type="dxa"/>
        </w:tblCellMar>
        <w:tblLook w:val="04A0" w:firstRow="1" w:lastRow="0" w:firstColumn="1" w:lastColumn="0" w:noHBand="0" w:noVBand="1"/>
      </w:tblPr>
      <w:tblGrid>
        <w:gridCol w:w="599"/>
        <w:gridCol w:w="2564"/>
        <w:gridCol w:w="3110"/>
        <w:gridCol w:w="1492"/>
        <w:gridCol w:w="1325"/>
        <w:gridCol w:w="2254"/>
        <w:gridCol w:w="3824"/>
      </w:tblGrid>
      <w:tr w:rsidR="00C91E80" w:rsidRPr="00C91E80" w14:paraId="03BB05FB" w14:textId="77777777" w:rsidTr="000A5C9C">
        <w:trPr>
          <w:trHeight w:val="1935"/>
        </w:trPr>
        <w:tc>
          <w:tcPr>
            <w:tcW w:w="5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4DF6FA4" w14:textId="77777777" w:rsidR="008E31BF" w:rsidRPr="00C91E80" w:rsidRDefault="008E31BF" w:rsidP="008E31BF">
            <w:pPr>
              <w:widowControl w:val="0"/>
              <w:suppressLineNumbers/>
              <w:jc w:val="center"/>
              <w:rPr>
                <w:rFonts w:eastAsia="Times New Roman" w:cs="Times New Roman"/>
                <w:b/>
                <w:sz w:val="24"/>
                <w:szCs w:val="24"/>
              </w:rPr>
            </w:pPr>
            <w:r w:rsidRPr="00C91E80">
              <w:rPr>
                <w:rFonts w:eastAsia="Times New Roman" w:cs="Times New Roman"/>
                <w:b/>
                <w:sz w:val="24"/>
                <w:szCs w:val="24"/>
              </w:rPr>
              <w:t>№ п/п</w:t>
            </w:r>
          </w:p>
        </w:tc>
        <w:tc>
          <w:tcPr>
            <w:tcW w:w="256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ACAE07C" w14:textId="77777777" w:rsidR="008E31BF" w:rsidRPr="00C91E80" w:rsidRDefault="008E31BF" w:rsidP="008E31BF">
            <w:pPr>
              <w:widowControl w:val="0"/>
              <w:suppressLineNumbers/>
              <w:jc w:val="center"/>
              <w:rPr>
                <w:rFonts w:eastAsia="Times New Roman" w:cs="Times New Roman"/>
                <w:b/>
                <w:sz w:val="22"/>
              </w:rPr>
            </w:pPr>
            <w:r w:rsidRPr="00C91E80">
              <w:rPr>
                <w:rFonts w:eastAsia="Times New Roman" w:cs="Times New Roman"/>
                <w:b/>
                <w:sz w:val="24"/>
                <w:szCs w:val="24"/>
              </w:rPr>
              <w:t>Застройщик</w:t>
            </w:r>
          </w:p>
        </w:tc>
        <w:tc>
          <w:tcPr>
            <w:tcW w:w="3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0412E332" w14:textId="77777777" w:rsidR="008E31BF" w:rsidRPr="00C91E80" w:rsidRDefault="008E31BF" w:rsidP="008E31BF">
            <w:pPr>
              <w:widowControl w:val="0"/>
              <w:suppressLineNumbers/>
              <w:jc w:val="center"/>
              <w:rPr>
                <w:rFonts w:eastAsia="Times New Roman" w:cs="Times New Roman"/>
                <w:b/>
                <w:sz w:val="22"/>
              </w:rPr>
            </w:pPr>
            <w:r w:rsidRPr="00C91E80">
              <w:rPr>
                <w:rFonts w:eastAsia="Times New Roman" w:cs="Times New Roman"/>
                <w:b/>
                <w:sz w:val="24"/>
                <w:szCs w:val="24"/>
              </w:rPr>
              <w:t>Местонахождение  строительства многоквартирного  дома (строительный адрес)</w:t>
            </w:r>
          </w:p>
        </w:tc>
        <w:tc>
          <w:tcPr>
            <w:tcW w:w="14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3A2A93D" w14:textId="77777777" w:rsidR="008E31BF" w:rsidRPr="00C91E80" w:rsidRDefault="008E31BF" w:rsidP="008E31BF">
            <w:pPr>
              <w:widowControl w:val="0"/>
              <w:suppressLineNumbers/>
              <w:jc w:val="center"/>
              <w:rPr>
                <w:rFonts w:eastAsia="Times New Roman" w:cs="Times New Roman"/>
                <w:b/>
                <w:sz w:val="24"/>
                <w:szCs w:val="24"/>
              </w:rPr>
            </w:pPr>
            <w:r w:rsidRPr="00C91E80">
              <w:rPr>
                <w:rFonts w:eastAsia="Times New Roman" w:cs="Times New Roman"/>
                <w:b/>
                <w:sz w:val="24"/>
                <w:szCs w:val="24"/>
              </w:rPr>
              <w:t>Общая площадь жилых помещений, кв. метров</w:t>
            </w:r>
          </w:p>
        </w:tc>
        <w:tc>
          <w:tcPr>
            <w:tcW w:w="132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72436C36" w14:textId="77777777" w:rsidR="008E31BF" w:rsidRPr="00C91E80" w:rsidRDefault="008E31BF" w:rsidP="008E31BF">
            <w:pPr>
              <w:widowControl w:val="0"/>
              <w:suppressLineNumbers/>
              <w:jc w:val="center"/>
              <w:rPr>
                <w:rFonts w:eastAsia="Times New Roman" w:cs="Times New Roman"/>
                <w:b/>
                <w:sz w:val="24"/>
                <w:szCs w:val="24"/>
              </w:rPr>
            </w:pPr>
            <w:r w:rsidRPr="00C91E80">
              <w:rPr>
                <w:rFonts w:eastAsia="Times New Roman" w:cs="Times New Roman"/>
                <w:b/>
                <w:sz w:val="24"/>
                <w:szCs w:val="24"/>
              </w:rPr>
              <w:t>Количество квартир</w:t>
            </w:r>
          </w:p>
        </w:tc>
        <w:tc>
          <w:tcPr>
            <w:tcW w:w="22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1F9B58C4" w14:textId="77777777" w:rsidR="008E31BF" w:rsidRPr="00C91E80" w:rsidRDefault="008E31BF" w:rsidP="008E31BF">
            <w:pPr>
              <w:widowControl w:val="0"/>
              <w:suppressLineNumbers/>
              <w:jc w:val="center"/>
              <w:rPr>
                <w:rFonts w:eastAsia="Times New Roman" w:cs="Times New Roman"/>
                <w:b/>
                <w:sz w:val="24"/>
                <w:szCs w:val="24"/>
              </w:rPr>
            </w:pPr>
            <w:r w:rsidRPr="00C91E80">
              <w:rPr>
                <w:rFonts w:eastAsia="Times New Roman" w:cs="Times New Roman"/>
                <w:b/>
                <w:sz w:val="24"/>
                <w:szCs w:val="24"/>
              </w:rPr>
              <w:t>Срок действия разрешения на строительство</w:t>
            </w:r>
          </w:p>
        </w:tc>
        <w:tc>
          <w:tcPr>
            <w:tcW w:w="38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5A92881" w14:textId="77777777" w:rsidR="008E31BF" w:rsidRPr="00C91E80" w:rsidRDefault="008E31BF" w:rsidP="008E31BF">
            <w:pPr>
              <w:widowControl w:val="0"/>
              <w:suppressLineNumbers/>
              <w:jc w:val="center"/>
              <w:rPr>
                <w:rFonts w:eastAsia="Times New Roman" w:cs="Times New Roman"/>
                <w:b/>
                <w:sz w:val="24"/>
                <w:szCs w:val="24"/>
              </w:rPr>
            </w:pPr>
            <w:r w:rsidRPr="00C91E80">
              <w:rPr>
                <w:rFonts w:eastAsia="Times New Roman" w:cs="Times New Roman"/>
                <w:b/>
                <w:sz w:val="24"/>
                <w:szCs w:val="24"/>
              </w:rPr>
              <w:t>Стадия строительства*</w:t>
            </w:r>
          </w:p>
          <w:p w14:paraId="65839369" w14:textId="77777777" w:rsidR="008E31BF" w:rsidRPr="00C91E80" w:rsidRDefault="008E31BF" w:rsidP="008E31BF">
            <w:pPr>
              <w:widowControl w:val="0"/>
              <w:suppressLineNumbers/>
              <w:jc w:val="center"/>
              <w:rPr>
                <w:rFonts w:eastAsia="Times New Roman" w:cs="Times New Roman"/>
                <w:b/>
                <w:sz w:val="24"/>
                <w:szCs w:val="24"/>
              </w:rPr>
            </w:pPr>
            <w:r w:rsidRPr="00C91E80">
              <w:rPr>
                <w:rFonts w:eastAsia="Times New Roman" w:cs="Times New Roman"/>
                <w:b/>
                <w:sz w:val="24"/>
                <w:szCs w:val="24"/>
              </w:rPr>
              <w:t xml:space="preserve"> (дата проверки / выполненные работы)</w:t>
            </w:r>
          </w:p>
        </w:tc>
      </w:tr>
      <w:tr w:rsidR="008E31BF" w:rsidRPr="00AB1643" w14:paraId="6F404DA6" w14:textId="77777777" w:rsidTr="000A5C9C">
        <w:trPr>
          <w:trHeight w:val="795"/>
        </w:trPr>
        <w:tc>
          <w:tcPr>
            <w:tcW w:w="599" w:type="dxa"/>
            <w:tcBorders>
              <w:top w:val="single" w:sz="4" w:space="0" w:color="000000"/>
              <w:left w:val="single" w:sz="4" w:space="0" w:color="000000"/>
              <w:bottom w:val="single" w:sz="4" w:space="0" w:color="000000"/>
              <w:right w:val="single" w:sz="4" w:space="0" w:color="000000"/>
            </w:tcBorders>
          </w:tcPr>
          <w:p w14:paraId="38E111B3" w14:textId="77777777" w:rsidR="008E31BF" w:rsidRPr="00AB1643" w:rsidRDefault="008E31BF" w:rsidP="008E31BF">
            <w:pPr>
              <w:widowControl w:val="0"/>
              <w:suppressLineNumbers/>
              <w:jc w:val="center"/>
              <w:rPr>
                <w:rFonts w:eastAsia="Times New Roman" w:cs="Times New Roman"/>
                <w:color w:val="FF0000"/>
                <w:sz w:val="22"/>
              </w:rPr>
            </w:pPr>
            <w:r w:rsidRPr="007E7B96">
              <w:rPr>
                <w:rFonts w:eastAsia="Times New Roman" w:cs="Times New Roman"/>
                <w:sz w:val="24"/>
                <w:szCs w:val="24"/>
              </w:rPr>
              <w:t>1</w:t>
            </w:r>
          </w:p>
        </w:tc>
        <w:tc>
          <w:tcPr>
            <w:tcW w:w="2564" w:type="dxa"/>
            <w:tcBorders>
              <w:top w:val="single" w:sz="4" w:space="0" w:color="000000"/>
              <w:left w:val="single" w:sz="4" w:space="0" w:color="000000"/>
              <w:bottom w:val="single" w:sz="4" w:space="0" w:color="000000"/>
              <w:right w:val="single" w:sz="4" w:space="0" w:color="000000"/>
            </w:tcBorders>
          </w:tcPr>
          <w:p w14:paraId="2D70DD9D" w14:textId="08ACEA95" w:rsidR="008E31BF" w:rsidRPr="00AB1643" w:rsidRDefault="008E31BF" w:rsidP="007E7B96">
            <w:pPr>
              <w:widowControl w:val="0"/>
              <w:suppressLineNumbers/>
              <w:jc w:val="center"/>
              <w:rPr>
                <w:rFonts w:eastAsia="Times New Roman" w:cs="Times New Roman"/>
                <w:color w:val="FF0000"/>
                <w:sz w:val="22"/>
              </w:rPr>
            </w:pPr>
            <w:r w:rsidRPr="007E7B96">
              <w:rPr>
                <w:rFonts w:eastAsia="Times New Roman" w:cs="Times New Roman"/>
                <w:sz w:val="24"/>
                <w:szCs w:val="24"/>
              </w:rPr>
              <w:t>ООО «</w:t>
            </w:r>
            <w:r w:rsidR="007E7B96" w:rsidRPr="007E7B96">
              <w:rPr>
                <w:rFonts w:eastAsia="Times New Roman" w:cs="Times New Roman"/>
                <w:sz w:val="24"/>
                <w:szCs w:val="24"/>
              </w:rPr>
              <w:t>Карабашинвестстрой</w:t>
            </w:r>
            <w:r w:rsidRPr="007E7B96">
              <w:rPr>
                <w:rFonts w:eastAsia="Times New Roman" w:cs="Times New Roman"/>
                <w:sz w:val="24"/>
                <w:szCs w:val="24"/>
              </w:rPr>
              <w:t>»</w:t>
            </w:r>
          </w:p>
        </w:tc>
        <w:tc>
          <w:tcPr>
            <w:tcW w:w="3110" w:type="dxa"/>
            <w:tcBorders>
              <w:top w:val="single" w:sz="4" w:space="0" w:color="000000"/>
              <w:left w:val="single" w:sz="4" w:space="0" w:color="000000"/>
              <w:bottom w:val="single" w:sz="4" w:space="0" w:color="000000"/>
              <w:right w:val="single" w:sz="4" w:space="0" w:color="000000"/>
            </w:tcBorders>
          </w:tcPr>
          <w:p w14:paraId="5DF2A4DA" w14:textId="2469E28C" w:rsidR="008E31BF" w:rsidRPr="00AB1643" w:rsidRDefault="008E31BF" w:rsidP="00C91E80">
            <w:pPr>
              <w:widowControl w:val="0"/>
              <w:suppressLineNumbers/>
              <w:jc w:val="center"/>
              <w:rPr>
                <w:rFonts w:eastAsia="Times New Roman" w:cs="Times New Roman"/>
                <w:color w:val="FF0000"/>
                <w:sz w:val="22"/>
              </w:rPr>
            </w:pPr>
            <w:r w:rsidRPr="00C91E80">
              <w:rPr>
                <w:rFonts w:eastAsia="Times New Roman" w:cs="Times New Roman"/>
                <w:sz w:val="24"/>
                <w:szCs w:val="24"/>
              </w:rPr>
              <w:t xml:space="preserve">Многоквартирный жилой дом, г. Карабаш, ул. </w:t>
            </w:r>
            <w:r w:rsidR="00C91E80" w:rsidRPr="00C91E80">
              <w:rPr>
                <w:rFonts w:eastAsia="Times New Roman" w:cs="Times New Roman"/>
                <w:sz w:val="24"/>
                <w:szCs w:val="24"/>
              </w:rPr>
              <w:t>Шахтерская</w:t>
            </w:r>
          </w:p>
        </w:tc>
        <w:tc>
          <w:tcPr>
            <w:tcW w:w="1492" w:type="dxa"/>
            <w:tcBorders>
              <w:top w:val="single" w:sz="4" w:space="0" w:color="000000"/>
              <w:left w:val="single" w:sz="4" w:space="0" w:color="000000"/>
              <w:bottom w:val="single" w:sz="4" w:space="0" w:color="000000"/>
              <w:right w:val="single" w:sz="4" w:space="0" w:color="000000"/>
            </w:tcBorders>
          </w:tcPr>
          <w:p w14:paraId="40AB30B6" w14:textId="4D6CF79F" w:rsidR="008E31BF" w:rsidRPr="00C91E80" w:rsidRDefault="008E31BF" w:rsidP="00C91E80">
            <w:pPr>
              <w:widowControl w:val="0"/>
              <w:suppressLineNumbers/>
              <w:jc w:val="center"/>
              <w:outlineLvl w:val="0"/>
              <w:rPr>
                <w:rFonts w:eastAsia="Times New Roman" w:cs="Times New Roman"/>
                <w:sz w:val="22"/>
              </w:rPr>
            </w:pPr>
            <w:bookmarkStart w:id="24" w:name="_Toc188621760"/>
            <w:r w:rsidRPr="00C91E80">
              <w:rPr>
                <w:rFonts w:eastAsia="Times New Roman" w:cs="Times New Roman"/>
                <w:sz w:val="24"/>
                <w:szCs w:val="24"/>
              </w:rPr>
              <w:t xml:space="preserve">4 </w:t>
            </w:r>
            <w:r w:rsidR="00C91E80" w:rsidRPr="00C91E80">
              <w:rPr>
                <w:rFonts w:eastAsia="Times New Roman" w:cs="Times New Roman"/>
                <w:sz w:val="24"/>
                <w:szCs w:val="24"/>
              </w:rPr>
              <w:t>195</w:t>
            </w:r>
            <w:r w:rsidRPr="00C91E80">
              <w:rPr>
                <w:rFonts w:eastAsia="Times New Roman" w:cs="Times New Roman"/>
                <w:sz w:val="24"/>
                <w:szCs w:val="24"/>
              </w:rPr>
              <w:t>,3</w:t>
            </w:r>
            <w:bookmarkEnd w:id="24"/>
            <w:r w:rsidR="00C91E80" w:rsidRPr="00C91E80">
              <w:rPr>
                <w:rFonts w:eastAsia="Times New Roman" w:cs="Times New Roman"/>
                <w:sz w:val="24"/>
                <w:szCs w:val="24"/>
              </w:rPr>
              <w:t>8</w:t>
            </w:r>
          </w:p>
        </w:tc>
        <w:tc>
          <w:tcPr>
            <w:tcW w:w="1325" w:type="dxa"/>
            <w:tcBorders>
              <w:top w:val="single" w:sz="4" w:space="0" w:color="000000"/>
              <w:left w:val="single" w:sz="4" w:space="0" w:color="000000"/>
              <w:bottom w:val="single" w:sz="4" w:space="0" w:color="000000"/>
              <w:right w:val="single" w:sz="4" w:space="0" w:color="000000"/>
            </w:tcBorders>
          </w:tcPr>
          <w:p w14:paraId="02789714" w14:textId="0D370BD1" w:rsidR="008E31BF" w:rsidRPr="00C91E80" w:rsidRDefault="00C91E80" w:rsidP="008E31BF">
            <w:pPr>
              <w:widowControl w:val="0"/>
              <w:suppressLineNumbers/>
              <w:jc w:val="center"/>
              <w:rPr>
                <w:rFonts w:eastAsia="Times New Roman" w:cs="Times New Roman"/>
                <w:sz w:val="22"/>
              </w:rPr>
            </w:pPr>
            <w:r w:rsidRPr="00C91E80">
              <w:rPr>
                <w:rFonts w:eastAsia="Times New Roman" w:cs="Times New Roman"/>
                <w:sz w:val="22"/>
              </w:rPr>
              <w:t>26</w:t>
            </w:r>
          </w:p>
        </w:tc>
        <w:tc>
          <w:tcPr>
            <w:tcW w:w="2254" w:type="dxa"/>
            <w:tcBorders>
              <w:top w:val="single" w:sz="4" w:space="0" w:color="000000"/>
              <w:left w:val="single" w:sz="4" w:space="0" w:color="000000"/>
              <w:bottom w:val="single" w:sz="4" w:space="0" w:color="000000"/>
              <w:right w:val="single" w:sz="4" w:space="0" w:color="000000"/>
            </w:tcBorders>
          </w:tcPr>
          <w:p w14:paraId="67488F63" w14:textId="77777777" w:rsidR="008E31BF" w:rsidRPr="00C91E80" w:rsidRDefault="008E31BF" w:rsidP="008E31BF">
            <w:pPr>
              <w:widowControl w:val="0"/>
              <w:suppressLineNumbers/>
              <w:jc w:val="center"/>
              <w:rPr>
                <w:rFonts w:eastAsia="Times New Roman" w:cs="Times New Roman"/>
                <w:sz w:val="22"/>
              </w:rPr>
            </w:pPr>
            <w:r w:rsidRPr="00C91E80">
              <w:rPr>
                <w:rFonts w:eastAsia="Times New Roman" w:cs="Times New Roman"/>
                <w:sz w:val="24"/>
                <w:szCs w:val="24"/>
              </w:rPr>
              <w:t>2025</w:t>
            </w:r>
          </w:p>
        </w:tc>
        <w:tc>
          <w:tcPr>
            <w:tcW w:w="3824" w:type="dxa"/>
            <w:tcBorders>
              <w:top w:val="single" w:sz="4" w:space="0" w:color="000000"/>
              <w:left w:val="single" w:sz="4" w:space="0" w:color="000000"/>
              <w:bottom w:val="single" w:sz="4" w:space="0" w:color="000000"/>
              <w:right w:val="single" w:sz="4" w:space="0" w:color="000000"/>
            </w:tcBorders>
          </w:tcPr>
          <w:p w14:paraId="65B1C0DA" w14:textId="132D6EDD" w:rsidR="008E31BF" w:rsidRPr="00AB1643" w:rsidRDefault="00F92108" w:rsidP="008E31BF">
            <w:pPr>
              <w:widowControl w:val="0"/>
              <w:suppressLineNumbers/>
              <w:jc w:val="center"/>
              <w:rPr>
                <w:rFonts w:eastAsia="Times New Roman" w:cs="Times New Roman"/>
                <w:color w:val="FF0000"/>
                <w:sz w:val="24"/>
                <w:szCs w:val="24"/>
              </w:rPr>
            </w:pPr>
            <w:r w:rsidRPr="00F92108">
              <w:rPr>
                <w:rFonts w:eastAsia="Times New Roman" w:cs="Times New Roman"/>
                <w:sz w:val="24"/>
                <w:szCs w:val="24"/>
              </w:rPr>
              <w:t>-</w:t>
            </w:r>
          </w:p>
        </w:tc>
      </w:tr>
      <w:tr w:rsidR="008E31BF" w:rsidRPr="00AB1643" w14:paraId="4CE8D8C8" w14:textId="77777777" w:rsidTr="000A5C9C">
        <w:tc>
          <w:tcPr>
            <w:tcW w:w="6273" w:type="dxa"/>
            <w:gridSpan w:val="3"/>
            <w:tcBorders>
              <w:top w:val="single" w:sz="4" w:space="0" w:color="000000"/>
              <w:left w:val="single" w:sz="4" w:space="0" w:color="000000"/>
              <w:bottom w:val="single" w:sz="4" w:space="0" w:color="000000"/>
              <w:right w:val="single" w:sz="4" w:space="0" w:color="000000"/>
            </w:tcBorders>
          </w:tcPr>
          <w:p w14:paraId="10EFCD12" w14:textId="77777777" w:rsidR="008E31BF" w:rsidRPr="00AB1643" w:rsidRDefault="008E31BF" w:rsidP="008E31BF">
            <w:pPr>
              <w:widowControl w:val="0"/>
              <w:suppressLineNumbers/>
              <w:jc w:val="center"/>
              <w:rPr>
                <w:rFonts w:eastAsia="Times New Roman" w:cs="Times New Roman"/>
                <w:color w:val="FF0000"/>
                <w:sz w:val="22"/>
              </w:rPr>
            </w:pPr>
            <w:r w:rsidRPr="007E7B96">
              <w:rPr>
                <w:rFonts w:eastAsia="Times New Roman" w:cs="Times New Roman"/>
                <w:sz w:val="24"/>
                <w:szCs w:val="24"/>
              </w:rPr>
              <w:t>Итого:</w:t>
            </w:r>
          </w:p>
        </w:tc>
        <w:tc>
          <w:tcPr>
            <w:tcW w:w="1492" w:type="dxa"/>
            <w:tcBorders>
              <w:top w:val="single" w:sz="4" w:space="0" w:color="000000"/>
              <w:left w:val="single" w:sz="4" w:space="0" w:color="000000"/>
              <w:bottom w:val="single" w:sz="4" w:space="0" w:color="000000"/>
              <w:right w:val="single" w:sz="4" w:space="0" w:color="000000"/>
            </w:tcBorders>
          </w:tcPr>
          <w:p w14:paraId="5A9AF771" w14:textId="7F629841" w:rsidR="008E31BF" w:rsidRPr="00C91E80" w:rsidRDefault="008E31BF" w:rsidP="00C91E80">
            <w:pPr>
              <w:widowControl w:val="0"/>
              <w:suppressLineNumbers/>
              <w:jc w:val="center"/>
              <w:rPr>
                <w:rFonts w:eastAsia="Times New Roman" w:cs="Times New Roman"/>
                <w:sz w:val="22"/>
              </w:rPr>
            </w:pPr>
            <w:r w:rsidRPr="00C91E80">
              <w:rPr>
                <w:rFonts w:eastAsia="Times New Roman" w:cs="Times New Roman"/>
                <w:sz w:val="24"/>
                <w:szCs w:val="24"/>
              </w:rPr>
              <w:t xml:space="preserve">4 </w:t>
            </w:r>
            <w:r w:rsidR="00C91E80" w:rsidRPr="00C91E80">
              <w:rPr>
                <w:rFonts w:eastAsia="Times New Roman" w:cs="Times New Roman"/>
                <w:sz w:val="24"/>
                <w:szCs w:val="24"/>
              </w:rPr>
              <w:t>195</w:t>
            </w:r>
            <w:r w:rsidRPr="00C91E80">
              <w:rPr>
                <w:rFonts w:eastAsia="Times New Roman" w:cs="Times New Roman"/>
                <w:sz w:val="24"/>
                <w:szCs w:val="24"/>
              </w:rPr>
              <w:t>,3</w:t>
            </w:r>
            <w:r w:rsidR="00C91E80" w:rsidRPr="00C91E80">
              <w:rPr>
                <w:rFonts w:eastAsia="Times New Roman" w:cs="Times New Roman"/>
                <w:sz w:val="24"/>
                <w:szCs w:val="24"/>
              </w:rPr>
              <w:t>8</w:t>
            </w:r>
          </w:p>
        </w:tc>
        <w:tc>
          <w:tcPr>
            <w:tcW w:w="357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1383F8" w14:textId="77777777" w:rsidR="008E31BF" w:rsidRPr="00C91E80" w:rsidRDefault="008E31BF" w:rsidP="008E31BF">
            <w:pPr>
              <w:widowControl w:val="0"/>
              <w:suppressLineNumbers/>
              <w:jc w:val="center"/>
              <w:rPr>
                <w:rFonts w:eastAsia="Times New Roman" w:cs="Times New Roman"/>
                <w:sz w:val="24"/>
                <w:szCs w:val="24"/>
              </w:rPr>
            </w:pPr>
          </w:p>
        </w:tc>
        <w:tc>
          <w:tcPr>
            <w:tcW w:w="38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A735F" w14:textId="77777777" w:rsidR="008E31BF" w:rsidRPr="00AB1643" w:rsidRDefault="008E31BF" w:rsidP="008E31BF">
            <w:pPr>
              <w:widowControl w:val="0"/>
              <w:suppressLineNumbers/>
              <w:jc w:val="center"/>
              <w:rPr>
                <w:rFonts w:eastAsia="Times New Roman" w:cs="Times New Roman"/>
                <w:color w:val="FF0000"/>
                <w:sz w:val="24"/>
                <w:szCs w:val="24"/>
              </w:rPr>
            </w:pPr>
          </w:p>
        </w:tc>
      </w:tr>
    </w:tbl>
    <w:p w14:paraId="1BD13F42" w14:textId="77777777" w:rsidR="008E31BF" w:rsidRPr="008E31BF" w:rsidRDefault="008E31BF" w:rsidP="008E31BF">
      <w:pPr>
        <w:spacing w:after="0" w:line="240" w:lineRule="auto"/>
        <w:ind w:firstLine="709"/>
        <w:jc w:val="left"/>
        <w:rPr>
          <w:rFonts w:eastAsia="Calibri" w:cs="Times New Roman"/>
          <w:b/>
          <w:color w:val="000000"/>
          <w:sz w:val="28"/>
          <w:szCs w:val="28"/>
        </w:rPr>
      </w:pPr>
    </w:p>
    <w:p w14:paraId="45748F35" w14:textId="77777777" w:rsidR="007D2307" w:rsidRDefault="008E31BF" w:rsidP="008E31BF">
      <w:pPr>
        <w:spacing w:after="0" w:line="240" w:lineRule="auto"/>
        <w:ind w:firstLine="709"/>
        <w:rPr>
          <w:rFonts w:eastAsia="Times New Roman" w:cs="Times New Roman"/>
          <w:color w:val="000000"/>
          <w:szCs w:val="26"/>
          <w:highlight w:val="yellow"/>
        </w:rPr>
      </w:pPr>
      <w:r w:rsidRPr="008E31BF">
        <w:rPr>
          <w:rFonts w:eastAsia="Calibri" w:cs="Times New Roman"/>
          <w:sz w:val="24"/>
          <w:szCs w:val="24"/>
        </w:rPr>
        <w:t>*- по информации Главного управления государственного строительного надзора Челябинской области.</w:t>
      </w:r>
    </w:p>
    <w:p w14:paraId="23A6C1FE" w14:textId="77777777" w:rsidR="008E31BF" w:rsidRDefault="008E31BF" w:rsidP="00DC79C1">
      <w:pPr>
        <w:spacing w:after="0" w:line="240" w:lineRule="auto"/>
        <w:ind w:firstLine="709"/>
        <w:rPr>
          <w:rFonts w:eastAsia="Times New Roman" w:cs="Times New Roman"/>
          <w:color w:val="000000"/>
          <w:szCs w:val="26"/>
          <w:highlight w:val="yellow"/>
        </w:rPr>
      </w:pPr>
    </w:p>
    <w:p w14:paraId="4F6CE9AA" w14:textId="77777777" w:rsidR="008E31BF" w:rsidRPr="00F74395" w:rsidRDefault="008E31BF" w:rsidP="00DC79C1">
      <w:pPr>
        <w:spacing w:after="0" w:line="240" w:lineRule="auto"/>
        <w:ind w:firstLine="709"/>
        <w:rPr>
          <w:rFonts w:eastAsia="Times New Roman" w:cs="Times New Roman"/>
          <w:color w:val="000000"/>
          <w:szCs w:val="26"/>
          <w:highlight w:val="yellow"/>
        </w:rPr>
      </w:pPr>
    </w:p>
    <w:p w14:paraId="204D0809" w14:textId="77777777" w:rsidR="008E31BF" w:rsidRDefault="008E31BF" w:rsidP="00DC79C1">
      <w:pPr>
        <w:spacing w:after="0" w:line="240" w:lineRule="auto"/>
        <w:ind w:firstLine="709"/>
        <w:rPr>
          <w:rFonts w:eastAsia="Times New Roman" w:cs="Times New Roman"/>
          <w:color w:val="1D1B11" w:themeColor="background2" w:themeShade="1A"/>
          <w:szCs w:val="26"/>
          <w:highlight w:val="yellow"/>
          <w:lang w:eastAsia="ru-RU"/>
        </w:rPr>
        <w:sectPr w:rsidR="008E31BF" w:rsidSect="004933B4">
          <w:headerReference w:type="default" r:id="rId16"/>
          <w:pgSz w:w="16838" w:h="11906" w:orient="landscape"/>
          <w:pgMar w:top="1560" w:right="678" w:bottom="849" w:left="851" w:header="284" w:footer="708" w:gutter="0"/>
          <w:cols w:space="708"/>
          <w:titlePg/>
          <w:docGrid w:linePitch="360"/>
        </w:sectPr>
      </w:pPr>
    </w:p>
    <w:p w14:paraId="4639FC9D" w14:textId="77777777" w:rsidR="00DC79C1" w:rsidRPr="00F74395" w:rsidRDefault="00DC79C1" w:rsidP="00DC79C1">
      <w:pPr>
        <w:spacing w:after="0" w:line="240" w:lineRule="auto"/>
        <w:ind w:firstLine="709"/>
        <w:rPr>
          <w:rFonts w:eastAsia="Times New Roman" w:cs="Times New Roman"/>
          <w:color w:val="1D1B11" w:themeColor="background2" w:themeShade="1A"/>
          <w:szCs w:val="26"/>
          <w:highlight w:val="yellow"/>
          <w:lang w:eastAsia="ru-RU"/>
        </w:rPr>
      </w:pPr>
    </w:p>
    <w:p w14:paraId="399CE77B" w14:textId="77777777" w:rsidR="00DC79C1" w:rsidRPr="00730C0F" w:rsidRDefault="00730C0F" w:rsidP="00730C0F">
      <w:pPr>
        <w:pStyle w:val="1"/>
        <w:rPr>
          <w:rFonts w:eastAsia="Times New Roman"/>
          <w:lang w:eastAsia="ru-RU"/>
        </w:rPr>
      </w:pPr>
      <w:bookmarkStart w:id="25" w:name="_Toc188621761"/>
      <w:r w:rsidRPr="00730C0F">
        <w:rPr>
          <w:rFonts w:eastAsia="Times New Roman"/>
          <w:lang w:eastAsia="ru-RU"/>
        </w:rPr>
        <w:t>7. ИНЖЕНЕРНАЯ ИНФРАСТРУКТУРА, БЛАГОУСТРОЙСТВО</w:t>
      </w:r>
      <w:bookmarkEnd w:id="25"/>
    </w:p>
    <w:p w14:paraId="5369285C" w14:textId="77777777" w:rsidR="00DC79C1" w:rsidRPr="00437198" w:rsidRDefault="007D2307" w:rsidP="00DC79C1">
      <w:pPr>
        <w:pStyle w:val="2"/>
        <w:spacing w:before="0" w:after="0"/>
        <w:ind w:firstLine="709"/>
        <w:rPr>
          <w:rFonts w:eastAsia="Times New Roman"/>
          <w:lang w:eastAsia="ru-RU"/>
        </w:rPr>
      </w:pPr>
      <w:bookmarkStart w:id="26" w:name="_Toc188621762"/>
      <w:r w:rsidRPr="00437198">
        <w:rPr>
          <w:rFonts w:eastAsia="Times New Roman"/>
          <w:lang w:eastAsia="ru-RU"/>
        </w:rPr>
        <w:t>О ТЕПЛОСНАБЖЕНИИ И ПОДГОТОВКЕ</w:t>
      </w:r>
      <w:bookmarkEnd w:id="26"/>
      <w:r w:rsidRPr="00437198">
        <w:rPr>
          <w:rFonts w:eastAsia="Times New Roman"/>
          <w:lang w:eastAsia="ru-RU"/>
        </w:rPr>
        <w:t xml:space="preserve"> </w:t>
      </w:r>
    </w:p>
    <w:p w14:paraId="043E20A0" w14:textId="77777777" w:rsidR="007D2307" w:rsidRPr="00437198" w:rsidRDefault="007D2307" w:rsidP="00DC79C1">
      <w:pPr>
        <w:pStyle w:val="2"/>
        <w:spacing w:before="0" w:after="0"/>
        <w:ind w:firstLine="709"/>
        <w:rPr>
          <w:rFonts w:eastAsia="Times New Roman"/>
          <w:lang w:eastAsia="ru-RU"/>
        </w:rPr>
      </w:pPr>
      <w:bookmarkStart w:id="27" w:name="_Toc188621763"/>
      <w:r w:rsidRPr="00437198">
        <w:rPr>
          <w:rFonts w:eastAsia="Times New Roman"/>
          <w:lang w:eastAsia="ru-RU"/>
        </w:rPr>
        <w:t>К ОТОПИТЕЛЬНОМУ СЕЗОНУ</w:t>
      </w:r>
      <w:bookmarkEnd w:id="27"/>
    </w:p>
    <w:p w14:paraId="64AFBB2D" w14:textId="77777777" w:rsidR="00AB1643" w:rsidRPr="00E13729" w:rsidRDefault="00AB1643" w:rsidP="00AB1643">
      <w:pPr>
        <w:spacing w:line="240" w:lineRule="auto"/>
        <w:ind w:firstLine="709"/>
        <w:rPr>
          <w:b/>
          <w:szCs w:val="26"/>
          <w:u w:val="single"/>
        </w:rPr>
      </w:pPr>
      <w:r w:rsidRPr="00E13729">
        <w:rPr>
          <w:b/>
          <w:szCs w:val="26"/>
          <w:u w:val="single"/>
        </w:rPr>
        <w:t>Теплоснабжение.</w:t>
      </w:r>
    </w:p>
    <w:p w14:paraId="44ACA35C" w14:textId="77777777" w:rsidR="00AB1643" w:rsidRPr="00AB1643" w:rsidRDefault="00AB1643" w:rsidP="00AB1643">
      <w:pPr>
        <w:pStyle w:val="afb"/>
        <w:spacing w:line="240" w:lineRule="auto"/>
        <w:ind w:firstLine="709"/>
        <w:rPr>
          <w:szCs w:val="26"/>
        </w:rPr>
      </w:pPr>
      <w:r w:rsidRPr="00AB1643">
        <w:rPr>
          <w:szCs w:val="26"/>
        </w:rPr>
        <w:t xml:space="preserve">В 2025 году актуализирована схема теплоснабжения на 2026 год. </w:t>
      </w:r>
    </w:p>
    <w:p w14:paraId="2E03DD7C" w14:textId="77777777" w:rsidR="00AB1643" w:rsidRPr="00AB1643" w:rsidRDefault="00AB1643" w:rsidP="00AB1643">
      <w:pPr>
        <w:pStyle w:val="afb"/>
        <w:spacing w:line="240" w:lineRule="auto"/>
        <w:ind w:firstLine="709"/>
        <w:rPr>
          <w:szCs w:val="26"/>
        </w:rPr>
      </w:pPr>
      <w:r w:rsidRPr="00AB1643">
        <w:rPr>
          <w:szCs w:val="26"/>
        </w:rPr>
        <w:t>В целях своевременной подготовки к отопительному периоду 2025 – 2026 гг. и эффективного прохождения проверки Ростехнадзора, работала комиссия по проверке готовности к отопительному периоду.</w:t>
      </w:r>
    </w:p>
    <w:p w14:paraId="6554A873" w14:textId="1F8B4289" w:rsidR="00AB1643" w:rsidRPr="00AB1643" w:rsidRDefault="00AB1643" w:rsidP="00AB1643">
      <w:pPr>
        <w:spacing w:after="0" w:line="240" w:lineRule="auto"/>
        <w:ind w:firstLine="709"/>
        <w:rPr>
          <w:szCs w:val="26"/>
        </w:rPr>
      </w:pPr>
      <w:r w:rsidRPr="00AB1643">
        <w:rPr>
          <w:szCs w:val="26"/>
        </w:rPr>
        <w:t xml:space="preserve">Муниципальная комиссия по готовности к ОЗП качественно провела работу по подготовке и оформлению соответствующей документации готовности  ресурсоснабжающих организаций,  потребителей (жилой фонд и соцсфера). </w:t>
      </w:r>
    </w:p>
    <w:p w14:paraId="7BCF2BC6" w14:textId="77777777" w:rsidR="00AB1643" w:rsidRPr="00AB1643" w:rsidRDefault="00AB1643" w:rsidP="00AB1643">
      <w:pPr>
        <w:spacing w:after="0" w:line="240" w:lineRule="auto"/>
        <w:ind w:firstLine="709"/>
        <w:rPr>
          <w:szCs w:val="26"/>
        </w:rPr>
      </w:pPr>
      <w:r w:rsidRPr="00AB1643">
        <w:rPr>
          <w:szCs w:val="26"/>
        </w:rPr>
        <w:t>По результатам проверки Ростехнадзора, Карабашскому ГО выдан акт готовности.</w:t>
      </w:r>
    </w:p>
    <w:p w14:paraId="55CF4FA0" w14:textId="77777777" w:rsidR="00AB1643" w:rsidRPr="00AB1643" w:rsidRDefault="00AB1643" w:rsidP="00AB1643">
      <w:pPr>
        <w:spacing w:after="0" w:line="240" w:lineRule="auto"/>
        <w:ind w:firstLine="709"/>
        <w:rPr>
          <w:szCs w:val="26"/>
        </w:rPr>
      </w:pPr>
      <w:r w:rsidRPr="00AB1643">
        <w:rPr>
          <w:szCs w:val="26"/>
        </w:rPr>
        <w:t>Организовано и обеспечено обучение ответственных за тепловые энергоустановки в организациях соцсферы и управляющих компаний.</w:t>
      </w:r>
    </w:p>
    <w:p w14:paraId="0D2EA158" w14:textId="77777777" w:rsidR="00AB1643" w:rsidRDefault="00AB1643" w:rsidP="00AB1643">
      <w:pPr>
        <w:tabs>
          <w:tab w:val="left" w:pos="142"/>
        </w:tabs>
        <w:suppressAutoHyphens/>
        <w:autoSpaceDN w:val="0"/>
        <w:spacing w:after="0" w:line="240" w:lineRule="auto"/>
        <w:textAlignment w:val="baseline"/>
        <w:rPr>
          <w:b/>
          <w:sz w:val="28"/>
          <w:szCs w:val="28"/>
        </w:rPr>
      </w:pPr>
    </w:p>
    <w:p w14:paraId="2F1B7952" w14:textId="77777777" w:rsidR="00AB1643" w:rsidRDefault="00AB1643" w:rsidP="00AB1643">
      <w:pPr>
        <w:tabs>
          <w:tab w:val="left" w:pos="142"/>
        </w:tabs>
        <w:suppressAutoHyphens/>
        <w:autoSpaceDN w:val="0"/>
        <w:spacing w:after="0" w:line="240" w:lineRule="auto"/>
        <w:ind w:firstLine="709"/>
        <w:jc w:val="center"/>
        <w:textAlignment w:val="baseline"/>
        <w:rPr>
          <w:b/>
          <w:sz w:val="28"/>
          <w:szCs w:val="28"/>
        </w:rPr>
      </w:pPr>
      <w:r w:rsidRPr="00580D78">
        <w:rPr>
          <w:b/>
          <w:sz w:val="28"/>
          <w:szCs w:val="28"/>
        </w:rPr>
        <w:t>Капитальный ремонт тепловых сетей.</w:t>
      </w:r>
    </w:p>
    <w:p w14:paraId="4C0A1DCC" w14:textId="77777777" w:rsidR="00AB1643" w:rsidRPr="00580D78" w:rsidRDefault="00AB1643" w:rsidP="00AB1643">
      <w:pPr>
        <w:tabs>
          <w:tab w:val="left" w:pos="142"/>
        </w:tabs>
        <w:suppressAutoHyphens/>
        <w:autoSpaceDN w:val="0"/>
        <w:spacing w:after="0" w:line="240" w:lineRule="auto"/>
        <w:ind w:firstLine="709"/>
        <w:jc w:val="center"/>
        <w:textAlignment w:val="baseline"/>
        <w:rPr>
          <w:b/>
          <w:sz w:val="28"/>
          <w:szCs w:val="28"/>
        </w:rPr>
      </w:pPr>
    </w:p>
    <w:tbl>
      <w:tblPr>
        <w:tblStyle w:val="af3"/>
        <w:tblpPr w:leftFromText="180" w:rightFromText="180" w:vertAnchor="text" w:horzAnchor="margin" w:tblpXSpec="center" w:tblpY="120"/>
        <w:tblW w:w="10598" w:type="dxa"/>
        <w:tblLook w:val="04A0" w:firstRow="1" w:lastRow="0" w:firstColumn="1" w:lastColumn="0" w:noHBand="0" w:noVBand="1"/>
      </w:tblPr>
      <w:tblGrid>
        <w:gridCol w:w="1101"/>
        <w:gridCol w:w="992"/>
        <w:gridCol w:w="850"/>
        <w:gridCol w:w="851"/>
        <w:gridCol w:w="850"/>
        <w:gridCol w:w="851"/>
        <w:gridCol w:w="709"/>
        <w:gridCol w:w="810"/>
        <w:gridCol w:w="891"/>
        <w:gridCol w:w="567"/>
        <w:gridCol w:w="952"/>
        <w:gridCol w:w="1174"/>
      </w:tblGrid>
      <w:tr w:rsidR="00E13729" w:rsidRPr="005F0E69" w14:paraId="1CC44622" w14:textId="77777777" w:rsidTr="002C3BE5">
        <w:tc>
          <w:tcPr>
            <w:tcW w:w="1101" w:type="dxa"/>
          </w:tcPr>
          <w:p w14:paraId="3B26013D" w14:textId="77777777" w:rsidR="00AB1643" w:rsidRPr="005F0E69" w:rsidRDefault="00AB1643" w:rsidP="00BC203F">
            <w:pPr>
              <w:ind w:left="-567" w:firstLine="567"/>
              <w:rPr>
                <w:sz w:val="20"/>
                <w:szCs w:val="20"/>
              </w:rPr>
            </w:pPr>
            <w:r w:rsidRPr="005F0E69">
              <w:rPr>
                <w:sz w:val="20"/>
                <w:szCs w:val="20"/>
              </w:rPr>
              <w:t>год</w:t>
            </w:r>
          </w:p>
        </w:tc>
        <w:tc>
          <w:tcPr>
            <w:tcW w:w="992" w:type="dxa"/>
          </w:tcPr>
          <w:p w14:paraId="3C0A4ABE" w14:textId="77777777" w:rsidR="00AB1643" w:rsidRPr="005F0E69" w:rsidRDefault="00AB1643" w:rsidP="00BC203F">
            <w:pPr>
              <w:ind w:left="-567" w:firstLine="567"/>
              <w:rPr>
                <w:sz w:val="20"/>
                <w:szCs w:val="20"/>
              </w:rPr>
            </w:pPr>
            <w:r w:rsidRPr="005F0E69">
              <w:rPr>
                <w:sz w:val="20"/>
                <w:szCs w:val="20"/>
              </w:rPr>
              <w:t>2016</w:t>
            </w:r>
          </w:p>
        </w:tc>
        <w:tc>
          <w:tcPr>
            <w:tcW w:w="850" w:type="dxa"/>
          </w:tcPr>
          <w:p w14:paraId="71E21CBC" w14:textId="77777777" w:rsidR="00AB1643" w:rsidRPr="005F0E69" w:rsidRDefault="00AB1643" w:rsidP="00BC203F">
            <w:pPr>
              <w:ind w:left="-567" w:firstLine="567"/>
              <w:rPr>
                <w:sz w:val="20"/>
                <w:szCs w:val="20"/>
              </w:rPr>
            </w:pPr>
            <w:r w:rsidRPr="005F0E69">
              <w:rPr>
                <w:sz w:val="20"/>
                <w:szCs w:val="20"/>
              </w:rPr>
              <w:t>2017</w:t>
            </w:r>
          </w:p>
        </w:tc>
        <w:tc>
          <w:tcPr>
            <w:tcW w:w="851" w:type="dxa"/>
          </w:tcPr>
          <w:p w14:paraId="0A753D9B" w14:textId="77777777" w:rsidR="00AB1643" w:rsidRPr="005F0E69" w:rsidRDefault="00AB1643" w:rsidP="00BC203F">
            <w:pPr>
              <w:ind w:left="-567" w:firstLine="567"/>
              <w:rPr>
                <w:sz w:val="20"/>
                <w:szCs w:val="20"/>
              </w:rPr>
            </w:pPr>
            <w:r w:rsidRPr="005F0E69">
              <w:rPr>
                <w:sz w:val="20"/>
                <w:szCs w:val="20"/>
              </w:rPr>
              <w:t>2018</w:t>
            </w:r>
          </w:p>
        </w:tc>
        <w:tc>
          <w:tcPr>
            <w:tcW w:w="850" w:type="dxa"/>
          </w:tcPr>
          <w:p w14:paraId="4EC90699" w14:textId="77777777" w:rsidR="00AB1643" w:rsidRPr="005F0E69" w:rsidRDefault="00AB1643" w:rsidP="00BC203F">
            <w:pPr>
              <w:ind w:left="-567" w:firstLine="567"/>
              <w:rPr>
                <w:sz w:val="20"/>
                <w:szCs w:val="20"/>
              </w:rPr>
            </w:pPr>
            <w:r w:rsidRPr="005F0E69">
              <w:rPr>
                <w:sz w:val="20"/>
                <w:szCs w:val="20"/>
              </w:rPr>
              <w:t>2019</w:t>
            </w:r>
          </w:p>
        </w:tc>
        <w:tc>
          <w:tcPr>
            <w:tcW w:w="851" w:type="dxa"/>
          </w:tcPr>
          <w:p w14:paraId="110F0AA1" w14:textId="77777777" w:rsidR="00AB1643" w:rsidRPr="005F0E69" w:rsidRDefault="00AB1643" w:rsidP="00BC203F">
            <w:pPr>
              <w:ind w:left="-567" w:firstLine="567"/>
              <w:rPr>
                <w:sz w:val="20"/>
                <w:szCs w:val="20"/>
              </w:rPr>
            </w:pPr>
            <w:r w:rsidRPr="005F0E69">
              <w:rPr>
                <w:sz w:val="20"/>
                <w:szCs w:val="20"/>
              </w:rPr>
              <w:t>2020</w:t>
            </w:r>
          </w:p>
        </w:tc>
        <w:tc>
          <w:tcPr>
            <w:tcW w:w="709" w:type="dxa"/>
          </w:tcPr>
          <w:p w14:paraId="09177D50" w14:textId="77777777" w:rsidR="00AB1643" w:rsidRPr="005F0E69" w:rsidRDefault="00AB1643" w:rsidP="00BC203F">
            <w:pPr>
              <w:ind w:left="-567" w:firstLine="567"/>
              <w:rPr>
                <w:sz w:val="20"/>
                <w:szCs w:val="20"/>
              </w:rPr>
            </w:pPr>
            <w:r>
              <w:rPr>
                <w:sz w:val="20"/>
                <w:szCs w:val="20"/>
              </w:rPr>
              <w:t>2021</w:t>
            </w:r>
          </w:p>
        </w:tc>
        <w:tc>
          <w:tcPr>
            <w:tcW w:w="810" w:type="dxa"/>
          </w:tcPr>
          <w:p w14:paraId="652F09BA" w14:textId="77777777" w:rsidR="00AB1643" w:rsidRPr="005F0E69" w:rsidRDefault="00AB1643" w:rsidP="00BC203F">
            <w:pPr>
              <w:ind w:left="-567" w:firstLine="567"/>
              <w:rPr>
                <w:sz w:val="20"/>
                <w:szCs w:val="20"/>
              </w:rPr>
            </w:pPr>
            <w:r>
              <w:rPr>
                <w:sz w:val="20"/>
                <w:szCs w:val="20"/>
              </w:rPr>
              <w:t>2022</w:t>
            </w:r>
          </w:p>
        </w:tc>
        <w:tc>
          <w:tcPr>
            <w:tcW w:w="891" w:type="dxa"/>
          </w:tcPr>
          <w:p w14:paraId="58951017" w14:textId="77777777" w:rsidR="00AB1643" w:rsidRPr="005F0E69" w:rsidRDefault="00AB1643" w:rsidP="00BC203F">
            <w:pPr>
              <w:ind w:left="-567" w:firstLine="567"/>
              <w:rPr>
                <w:sz w:val="20"/>
                <w:szCs w:val="20"/>
              </w:rPr>
            </w:pPr>
            <w:r>
              <w:rPr>
                <w:sz w:val="20"/>
                <w:szCs w:val="20"/>
              </w:rPr>
              <w:t>2023</w:t>
            </w:r>
          </w:p>
        </w:tc>
        <w:tc>
          <w:tcPr>
            <w:tcW w:w="567" w:type="dxa"/>
          </w:tcPr>
          <w:p w14:paraId="6997354B" w14:textId="77777777" w:rsidR="00AB1643" w:rsidRPr="005F0E69" w:rsidRDefault="00AB1643" w:rsidP="00BC203F">
            <w:pPr>
              <w:ind w:left="-567" w:firstLine="567"/>
              <w:rPr>
                <w:sz w:val="20"/>
                <w:szCs w:val="20"/>
              </w:rPr>
            </w:pPr>
            <w:r>
              <w:rPr>
                <w:sz w:val="20"/>
                <w:szCs w:val="20"/>
              </w:rPr>
              <w:t>2024</w:t>
            </w:r>
          </w:p>
        </w:tc>
        <w:tc>
          <w:tcPr>
            <w:tcW w:w="952" w:type="dxa"/>
          </w:tcPr>
          <w:p w14:paraId="68E47082" w14:textId="77777777" w:rsidR="00AB1643" w:rsidRPr="005F0E69" w:rsidRDefault="00AB1643" w:rsidP="00BC203F">
            <w:pPr>
              <w:ind w:left="-567" w:firstLine="567"/>
              <w:rPr>
                <w:sz w:val="20"/>
                <w:szCs w:val="20"/>
              </w:rPr>
            </w:pPr>
            <w:r>
              <w:rPr>
                <w:sz w:val="20"/>
                <w:szCs w:val="20"/>
              </w:rPr>
              <w:t>2025</w:t>
            </w:r>
          </w:p>
        </w:tc>
        <w:tc>
          <w:tcPr>
            <w:tcW w:w="1174" w:type="dxa"/>
          </w:tcPr>
          <w:p w14:paraId="1EBD2B82" w14:textId="77777777" w:rsidR="00AB1643" w:rsidRPr="005F0E69" w:rsidRDefault="00AB1643" w:rsidP="00BC203F">
            <w:pPr>
              <w:ind w:left="-567" w:firstLine="567"/>
              <w:rPr>
                <w:sz w:val="20"/>
                <w:szCs w:val="20"/>
              </w:rPr>
            </w:pPr>
            <w:r w:rsidRPr="005F0E69">
              <w:rPr>
                <w:sz w:val="20"/>
                <w:szCs w:val="20"/>
              </w:rPr>
              <w:t xml:space="preserve">Итого </w:t>
            </w:r>
          </w:p>
          <w:p w14:paraId="5A3ACC81" w14:textId="6C0ADBCB" w:rsidR="00AB1643" w:rsidRPr="005F0E69" w:rsidRDefault="00AB1643" w:rsidP="00BC203F">
            <w:pPr>
              <w:ind w:left="-567" w:firstLine="567"/>
              <w:rPr>
                <w:sz w:val="20"/>
                <w:szCs w:val="20"/>
              </w:rPr>
            </w:pPr>
            <w:r>
              <w:rPr>
                <w:sz w:val="20"/>
                <w:szCs w:val="20"/>
              </w:rPr>
              <w:t>2016-2025</w:t>
            </w:r>
          </w:p>
        </w:tc>
      </w:tr>
      <w:tr w:rsidR="00E13729" w:rsidRPr="005F0E69" w14:paraId="481A222A" w14:textId="77777777" w:rsidTr="002C3BE5">
        <w:tc>
          <w:tcPr>
            <w:tcW w:w="1101" w:type="dxa"/>
          </w:tcPr>
          <w:p w14:paraId="4E2E2613" w14:textId="77777777" w:rsidR="000D0A80" w:rsidRDefault="00AB1643" w:rsidP="00BC203F">
            <w:pPr>
              <w:ind w:left="-567" w:firstLine="567"/>
              <w:rPr>
                <w:sz w:val="20"/>
                <w:szCs w:val="20"/>
              </w:rPr>
            </w:pPr>
            <w:r w:rsidRPr="005F0E69">
              <w:rPr>
                <w:sz w:val="20"/>
                <w:szCs w:val="20"/>
              </w:rPr>
              <w:t xml:space="preserve">Сумма, </w:t>
            </w:r>
          </w:p>
          <w:p w14:paraId="30C354F4" w14:textId="46EEB1F7" w:rsidR="00AB1643" w:rsidRPr="005F0E69" w:rsidRDefault="00AB1643" w:rsidP="00BC203F">
            <w:pPr>
              <w:ind w:left="-567" w:firstLine="567"/>
              <w:rPr>
                <w:sz w:val="20"/>
                <w:szCs w:val="20"/>
              </w:rPr>
            </w:pPr>
            <w:r w:rsidRPr="005F0E69">
              <w:rPr>
                <w:sz w:val="20"/>
                <w:szCs w:val="20"/>
              </w:rPr>
              <w:t>в  тыс.руб</w:t>
            </w:r>
          </w:p>
        </w:tc>
        <w:tc>
          <w:tcPr>
            <w:tcW w:w="992" w:type="dxa"/>
          </w:tcPr>
          <w:p w14:paraId="509EDCDF" w14:textId="77777777" w:rsidR="00AB1643" w:rsidRPr="005F0E69" w:rsidRDefault="00AB1643" w:rsidP="00BC203F">
            <w:pPr>
              <w:ind w:left="-567" w:firstLine="567"/>
              <w:rPr>
                <w:sz w:val="20"/>
                <w:szCs w:val="20"/>
              </w:rPr>
            </w:pPr>
            <w:r w:rsidRPr="005F0E69">
              <w:rPr>
                <w:sz w:val="20"/>
                <w:szCs w:val="20"/>
              </w:rPr>
              <w:t xml:space="preserve">1449,60 </w:t>
            </w:r>
          </w:p>
        </w:tc>
        <w:tc>
          <w:tcPr>
            <w:tcW w:w="850" w:type="dxa"/>
          </w:tcPr>
          <w:p w14:paraId="798C34BE" w14:textId="77777777" w:rsidR="00AB1643" w:rsidRPr="005F0E69" w:rsidRDefault="00AB1643" w:rsidP="00BC203F">
            <w:pPr>
              <w:ind w:left="-567" w:firstLine="567"/>
              <w:rPr>
                <w:sz w:val="20"/>
                <w:szCs w:val="20"/>
                <w:shd w:val="clear" w:color="auto" w:fill="FFFFFF"/>
              </w:rPr>
            </w:pPr>
            <w:r w:rsidRPr="005F0E69">
              <w:rPr>
                <w:sz w:val="20"/>
                <w:szCs w:val="20"/>
              </w:rPr>
              <w:t xml:space="preserve">3830,11 </w:t>
            </w:r>
          </w:p>
        </w:tc>
        <w:tc>
          <w:tcPr>
            <w:tcW w:w="851" w:type="dxa"/>
          </w:tcPr>
          <w:p w14:paraId="12D06625" w14:textId="367DF358" w:rsidR="00AB1643" w:rsidRPr="005F0E69" w:rsidRDefault="00E13729" w:rsidP="00BC203F">
            <w:pPr>
              <w:ind w:left="-567" w:firstLine="567"/>
              <w:rPr>
                <w:sz w:val="20"/>
                <w:szCs w:val="20"/>
                <w:shd w:val="clear" w:color="auto" w:fill="FFFFFF"/>
              </w:rPr>
            </w:pPr>
            <w:r>
              <w:rPr>
                <w:sz w:val="20"/>
                <w:szCs w:val="20"/>
                <w:shd w:val="clear" w:color="auto" w:fill="FFFFFF"/>
              </w:rPr>
              <w:t>2460,5</w:t>
            </w:r>
          </w:p>
        </w:tc>
        <w:tc>
          <w:tcPr>
            <w:tcW w:w="850" w:type="dxa"/>
          </w:tcPr>
          <w:p w14:paraId="5FEB5C80" w14:textId="77777777" w:rsidR="00AB1643" w:rsidRPr="005F0E69" w:rsidRDefault="00AB1643" w:rsidP="00BC203F">
            <w:pPr>
              <w:ind w:left="-567" w:firstLine="567"/>
              <w:rPr>
                <w:sz w:val="20"/>
                <w:szCs w:val="20"/>
              </w:rPr>
            </w:pPr>
            <w:r w:rsidRPr="005F0E69">
              <w:rPr>
                <w:color w:val="000000"/>
                <w:sz w:val="20"/>
                <w:szCs w:val="20"/>
              </w:rPr>
              <w:t>4972,68</w:t>
            </w:r>
          </w:p>
        </w:tc>
        <w:tc>
          <w:tcPr>
            <w:tcW w:w="851" w:type="dxa"/>
          </w:tcPr>
          <w:p w14:paraId="63488A24" w14:textId="77777777" w:rsidR="00AB1643" w:rsidRPr="005F0E69" w:rsidRDefault="00AB1643" w:rsidP="00BC203F">
            <w:pPr>
              <w:ind w:left="-567" w:firstLine="567"/>
              <w:rPr>
                <w:color w:val="000000"/>
                <w:sz w:val="20"/>
                <w:szCs w:val="20"/>
              </w:rPr>
            </w:pPr>
            <w:r w:rsidRPr="005F0E69">
              <w:rPr>
                <w:color w:val="000000"/>
                <w:sz w:val="20"/>
                <w:szCs w:val="20"/>
              </w:rPr>
              <w:t>8225,80</w:t>
            </w:r>
          </w:p>
        </w:tc>
        <w:tc>
          <w:tcPr>
            <w:tcW w:w="709" w:type="dxa"/>
          </w:tcPr>
          <w:p w14:paraId="70E879A4" w14:textId="77777777" w:rsidR="00AB1643" w:rsidRPr="005F0E69" w:rsidRDefault="00AB1643" w:rsidP="00BC203F">
            <w:pPr>
              <w:ind w:left="-567" w:firstLine="567"/>
              <w:rPr>
                <w:color w:val="000000"/>
                <w:sz w:val="20"/>
                <w:szCs w:val="20"/>
              </w:rPr>
            </w:pPr>
            <w:r>
              <w:rPr>
                <w:color w:val="000000"/>
                <w:sz w:val="20"/>
                <w:szCs w:val="20"/>
              </w:rPr>
              <w:t>0,00</w:t>
            </w:r>
          </w:p>
        </w:tc>
        <w:tc>
          <w:tcPr>
            <w:tcW w:w="810" w:type="dxa"/>
          </w:tcPr>
          <w:p w14:paraId="218F7E5E" w14:textId="77777777" w:rsidR="00AB1643" w:rsidRPr="005F0E69" w:rsidRDefault="00AB1643" w:rsidP="00BC203F">
            <w:pPr>
              <w:ind w:left="-567" w:firstLine="567"/>
              <w:rPr>
                <w:color w:val="000000"/>
                <w:sz w:val="20"/>
                <w:szCs w:val="20"/>
              </w:rPr>
            </w:pPr>
            <w:r>
              <w:rPr>
                <w:color w:val="000000"/>
                <w:sz w:val="20"/>
                <w:szCs w:val="20"/>
              </w:rPr>
              <w:t>9959,96</w:t>
            </w:r>
          </w:p>
        </w:tc>
        <w:tc>
          <w:tcPr>
            <w:tcW w:w="891" w:type="dxa"/>
          </w:tcPr>
          <w:p w14:paraId="18EFA44F" w14:textId="1335628C" w:rsidR="00AB1643" w:rsidRDefault="00A71990" w:rsidP="00BC203F">
            <w:pPr>
              <w:ind w:left="-567" w:firstLine="567"/>
              <w:rPr>
                <w:color w:val="000000"/>
                <w:sz w:val="20"/>
                <w:szCs w:val="20"/>
              </w:rPr>
            </w:pPr>
            <w:r>
              <w:rPr>
                <w:color w:val="000000"/>
                <w:sz w:val="20"/>
                <w:szCs w:val="20"/>
              </w:rPr>
              <w:t>1272,6</w:t>
            </w:r>
          </w:p>
        </w:tc>
        <w:tc>
          <w:tcPr>
            <w:tcW w:w="567" w:type="dxa"/>
          </w:tcPr>
          <w:p w14:paraId="3C7F1B1A" w14:textId="77777777" w:rsidR="00AB1643" w:rsidRDefault="00AB1643" w:rsidP="00BC203F">
            <w:pPr>
              <w:ind w:left="-567" w:firstLine="567"/>
              <w:rPr>
                <w:color w:val="000000"/>
                <w:sz w:val="20"/>
                <w:szCs w:val="20"/>
              </w:rPr>
            </w:pPr>
            <w:r>
              <w:rPr>
                <w:color w:val="000000"/>
                <w:sz w:val="20"/>
                <w:szCs w:val="20"/>
              </w:rPr>
              <w:t>0</w:t>
            </w:r>
          </w:p>
        </w:tc>
        <w:tc>
          <w:tcPr>
            <w:tcW w:w="952" w:type="dxa"/>
          </w:tcPr>
          <w:p w14:paraId="733F9B52" w14:textId="77777777" w:rsidR="00AB1643" w:rsidRDefault="00AB1643" w:rsidP="00BC203F">
            <w:pPr>
              <w:ind w:left="-567" w:firstLine="567"/>
              <w:rPr>
                <w:color w:val="000000"/>
                <w:sz w:val="20"/>
                <w:szCs w:val="20"/>
              </w:rPr>
            </w:pPr>
            <w:r>
              <w:rPr>
                <w:color w:val="000000"/>
                <w:sz w:val="20"/>
                <w:szCs w:val="20"/>
              </w:rPr>
              <w:t>20000,00</w:t>
            </w:r>
          </w:p>
        </w:tc>
        <w:tc>
          <w:tcPr>
            <w:tcW w:w="1174" w:type="dxa"/>
          </w:tcPr>
          <w:p w14:paraId="6A3681B0" w14:textId="0D61EDE6" w:rsidR="00AB1643" w:rsidRPr="002C3BE5" w:rsidRDefault="002E190C" w:rsidP="00BC203F">
            <w:pPr>
              <w:ind w:left="-567" w:firstLine="567"/>
              <w:rPr>
                <w:sz w:val="20"/>
                <w:szCs w:val="20"/>
              </w:rPr>
            </w:pPr>
            <w:r w:rsidRPr="002C3BE5">
              <w:rPr>
                <w:sz w:val="20"/>
                <w:szCs w:val="20"/>
              </w:rPr>
              <w:t>52171,1</w:t>
            </w:r>
          </w:p>
        </w:tc>
      </w:tr>
      <w:tr w:rsidR="00E13729" w:rsidRPr="005F0E69" w14:paraId="03E0DE2C" w14:textId="77777777" w:rsidTr="002C3BE5">
        <w:tc>
          <w:tcPr>
            <w:tcW w:w="1101" w:type="dxa"/>
          </w:tcPr>
          <w:p w14:paraId="2D9D8E4F" w14:textId="77777777" w:rsidR="00AB1643" w:rsidRPr="005F0E69" w:rsidRDefault="00AB1643" w:rsidP="00BC203F">
            <w:pPr>
              <w:ind w:left="-567" w:firstLine="567"/>
              <w:rPr>
                <w:sz w:val="20"/>
                <w:szCs w:val="20"/>
              </w:rPr>
            </w:pPr>
            <w:r w:rsidRPr="005F0E69">
              <w:rPr>
                <w:sz w:val="20"/>
                <w:szCs w:val="20"/>
              </w:rPr>
              <w:t>Протяжённость в м.</w:t>
            </w:r>
            <w:r>
              <w:rPr>
                <w:sz w:val="20"/>
                <w:szCs w:val="20"/>
              </w:rPr>
              <w:t xml:space="preserve"> (однотр)</w:t>
            </w:r>
          </w:p>
        </w:tc>
        <w:tc>
          <w:tcPr>
            <w:tcW w:w="992" w:type="dxa"/>
          </w:tcPr>
          <w:p w14:paraId="10693981" w14:textId="77777777" w:rsidR="00AB1643" w:rsidRPr="005F0E69" w:rsidRDefault="00AB1643" w:rsidP="00BC203F">
            <w:pPr>
              <w:ind w:left="-567" w:firstLine="567"/>
              <w:rPr>
                <w:sz w:val="20"/>
                <w:szCs w:val="20"/>
              </w:rPr>
            </w:pPr>
            <w:r w:rsidRPr="005F0E69">
              <w:rPr>
                <w:sz w:val="20"/>
                <w:szCs w:val="20"/>
              </w:rPr>
              <w:t>196</w:t>
            </w:r>
          </w:p>
        </w:tc>
        <w:tc>
          <w:tcPr>
            <w:tcW w:w="850" w:type="dxa"/>
          </w:tcPr>
          <w:p w14:paraId="2FCFC44F" w14:textId="77777777" w:rsidR="00AB1643" w:rsidRPr="005F0E69" w:rsidRDefault="00AB1643" w:rsidP="00BC203F">
            <w:pPr>
              <w:ind w:left="-567" w:firstLine="567"/>
              <w:rPr>
                <w:sz w:val="20"/>
                <w:szCs w:val="20"/>
              </w:rPr>
            </w:pPr>
            <w:r w:rsidRPr="005F0E69">
              <w:rPr>
                <w:sz w:val="20"/>
                <w:szCs w:val="20"/>
              </w:rPr>
              <w:t>362</w:t>
            </w:r>
          </w:p>
        </w:tc>
        <w:tc>
          <w:tcPr>
            <w:tcW w:w="851" w:type="dxa"/>
          </w:tcPr>
          <w:p w14:paraId="50AAD840" w14:textId="77777777" w:rsidR="00AB1643" w:rsidRPr="005F0E69" w:rsidRDefault="00AB1643" w:rsidP="00BC203F">
            <w:pPr>
              <w:ind w:left="-567" w:firstLine="567"/>
              <w:rPr>
                <w:sz w:val="20"/>
                <w:szCs w:val="20"/>
              </w:rPr>
            </w:pPr>
            <w:r w:rsidRPr="005F0E69">
              <w:rPr>
                <w:sz w:val="20"/>
                <w:szCs w:val="20"/>
              </w:rPr>
              <w:t>437</w:t>
            </w:r>
          </w:p>
        </w:tc>
        <w:tc>
          <w:tcPr>
            <w:tcW w:w="850" w:type="dxa"/>
          </w:tcPr>
          <w:p w14:paraId="4536E904" w14:textId="77777777" w:rsidR="00AB1643" w:rsidRPr="005F0E69" w:rsidRDefault="00AB1643" w:rsidP="00BC203F">
            <w:pPr>
              <w:ind w:left="-567" w:firstLine="567"/>
              <w:rPr>
                <w:sz w:val="20"/>
                <w:szCs w:val="20"/>
              </w:rPr>
            </w:pPr>
            <w:r w:rsidRPr="005F0E69">
              <w:rPr>
                <w:sz w:val="20"/>
                <w:szCs w:val="20"/>
              </w:rPr>
              <w:t>426</w:t>
            </w:r>
          </w:p>
        </w:tc>
        <w:tc>
          <w:tcPr>
            <w:tcW w:w="851" w:type="dxa"/>
          </w:tcPr>
          <w:p w14:paraId="66960928" w14:textId="77777777" w:rsidR="00AB1643" w:rsidRPr="005F0E69" w:rsidRDefault="00AB1643" w:rsidP="00BC203F">
            <w:pPr>
              <w:ind w:left="-567" w:firstLine="567"/>
              <w:rPr>
                <w:sz w:val="20"/>
                <w:szCs w:val="20"/>
              </w:rPr>
            </w:pPr>
            <w:r w:rsidRPr="005F0E69">
              <w:rPr>
                <w:sz w:val="20"/>
                <w:szCs w:val="20"/>
              </w:rPr>
              <w:t>2900</w:t>
            </w:r>
          </w:p>
        </w:tc>
        <w:tc>
          <w:tcPr>
            <w:tcW w:w="709" w:type="dxa"/>
          </w:tcPr>
          <w:p w14:paraId="24EA210B" w14:textId="77777777" w:rsidR="00AB1643" w:rsidRPr="005F0E69" w:rsidRDefault="00AB1643" w:rsidP="00BC203F">
            <w:pPr>
              <w:ind w:left="-567" w:firstLine="567"/>
              <w:rPr>
                <w:sz w:val="20"/>
                <w:szCs w:val="20"/>
              </w:rPr>
            </w:pPr>
            <w:r>
              <w:rPr>
                <w:sz w:val="20"/>
                <w:szCs w:val="20"/>
              </w:rPr>
              <w:t>0</w:t>
            </w:r>
          </w:p>
        </w:tc>
        <w:tc>
          <w:tcPr>
            <w:tcW w:w="810" w:type="dxa"/>
          </w:tcPr>
          <w:p w14:paraId="450270D9" w14:textId="77777777" w:rsidR="00AB1643" w:rsidRPr="005F0E69" w:rsidRDefault="00AB1643" w:rsidP="00BC203F">
            <w:pPr>
              <w:ind w:left="-567" w:firstLine="567"/>
              <w:rPr>
                <w:sz w:val="20"/>
                <w:szCs w:val="20"/>
              </w:rPr>
            </w:pPr>
            <w:r>
              <w:rPr>
                <w:sz w:val="20"/>
                <w:szCs w:val="20"/>
              </w:rPr>
              <w:t>7450</w:t>
            </w:r>
          </w:p>
        </w:tc>
        <w:tc>
          <w:tcPr>
            <w:tcW w:w="891" w:type="dxa"/>
          </w:tcPr>
          <w:p w14:paraId="09B0041C" w14:textId="77777777" w:rsidR="00AB1643" w:rsidRDefault="00AB1643" w:rsidP="00BC203F">
            <w:pPr>
              <w:ind w:left="-567" w:firstLine="567"/>
              <w:rPr>
                <w:sz w:val="20"/>
                <w:szCs w:val="20"/>
              </w:rPr>
            </w:pPr>
            <w:r>
              <w:rPr>
                <w:sz w:val="20"/>
                <w:szCs w:val="20"/>
              </w:rPr>
              <w:t>0,558</w:t>
            </w:r>
          </w:p>
        </w:tc>
        <w:tc>
          <w:tcPr>
            <w:tcW w:w="567" w:type="dxa"/>
          </w:tcPr>
          <w:p w14:paraId="409A6064" w14:textId="77777777" w:rsidR="00AB1643" w:rsidRDefault="00AB1643" w:rsidP="00BC203F">
            <w:pPr>
              <w:ind w:left="-567" w:firstLine="567"/>
              <w:rPr>
                <w:sz w:val="20"/>
                <w:szCs w:val="20"/>
              </w:rPr>
            </w:pPr>
            <w:r>
              <w:rPr>
                <w:sz w:val="20"/>
                <w:szCs w:val="20"/>
              </w:rPr>
              <w:t>0</w:t>
            </w:r>
          </w:p>
        </w:tc>
        <w:tc>
          <w:tcPr>
            <w:tcW w:w="952" w:type="dxa"/>
          </w:tcPr>
          <w:p w14:paraId="7D70BB55" w14:textId="77777777" w:rsidR="00AB1643" w:rsidRDefault="00AB1643" w:rsidP="00BC203F">
            <w:pPr>
              <w:ind w:left="-567" w:firstLine="567"/>
              <w:rPr>
                <w:sz w:val="20"/>
                <w:szCs w:val="20"/>
              </w:rPr>
            </w:pPr>
            <w:r>
              <w:rPr>
                <w:sz w:val="20"/>
                <w:szCs w:val="20"/>
              </w:rPr>
              <w:t>520,5</w:t>
            </w:r>
          </w:p>
        </w:tc>
        <w:tc>
          <w:tcPr>
            <w:tcW w:w="1174" w:type="dxa"/>
          </w:tcPr>
          <w:p w14:paraId="68CFB85E" w14:textId="16666D1C" w:rsidR="00AB1643" w:rsidRPr="002C3BE5" w:rsidRDefault="00AB1643" w:rsidP="002E190C">
            <w:pPr>
              <w:ind w:left="-567" w:firstLine="567"/>
              <w:rPr>
                <w:sz w:val="20"/>
                <w:szCs w:val="20"/>
              </w:rPr>
            </w:pPr>
            <w:r w:rsidRPr="002C3BE5">
              <w:rPr>
                <w:sz w:val="20"/>
                <w:szCs w:val="20"/>
              </w:rPr>
              <w:t>12</w:t>
            </w:r>
            <w:r w:rsidR="002E190C" w:rsidRPr="002C3BE5">
              <w:rPr>
                <w:sz w:val="20"/>
                <w:szCs w:val="20"/>
              </w:rPr>
              <w:t>292,1</w:t>
            </w:r>
          </w:p>
        </w:tc>
      </w:tr>
    </w:tbl>
    <w:p w14:paraId="64B7E04D" w14:textId="77777777" w:rsidR="00AB1643" w:rsidRPr="00580D78" w:rsidRDefault="00AB1643" w:rsidP="00AB1643">
      <w:pPr>
        <w:tabs>
          <w:tab w:val="left" w:pos="142"/>
        </w:tabs>
        <w:suppressAutoHyphens/>
        <w:autoSpaceDN w:val="0"/>
        <w:spacing w:after="0" w:line="240" w:lineRule="auto"/>
        <w:ind w:firstLine="709"/>
        <w:jc w:val="center"/>
        <w:textAlignment w:val="baseline"/>
        <w:rPr>
          <w:b/>
          <w:sz w:val="28"/>
          <w:szCs w:val="28"/>
        </w:rPr>
      </w:pPr>
    </w:p>
    <w:p w14:paraId="7D24CB27" w14:textId="77777777" w:rsidR="00AB1643" w:rsidRDefault="00AB1643" w:rsidP="00AB1643">
      <w:pPr>
        <w:spacing w:after="120" w:line="340" w:lineRule="atLeast"/>
        <w:ind w:firstLine="709"/>
        <w:rPr>
          <w:color w:val="000000"/>
          <w:sz w:val="28"/>
          <w:szCs w:val="28"/>
        </w:rPr>
      </w:pPr>
      <w:r>
        <w:rPr>
          <w:noProof/>
          <w:color w:val="000000"/>
          <w:sz w:val="28"/>
          <w:szCs w:val="28"/>
          <w:lang w:eastAsia="ru-RU"/>
        </w:rPr>
        <w:drawing>
          <wp:inline distT="0" distB="0" distL="0" distR="0" wp14:anchorId="08849D3B" wp14:editId="08B563D0">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928790" w14:textId="77777777" w:rsidR="00AB1643" w:rsidRPr="000D0A80" w:rsidRDefault="00AB1643" w:rsidP="000D0A80">
      <w:pPr>
        <w:spacing w:after="120" w:line="240" w:lineRule="auto"/>
        <w:ind w:firstLine="709"/>
        <w:rPr>
          <w:color w:val="000000"/>
          <w:szCs w:val="26"/>
        </w:rPr>
      </w:pPr>
      <w:r w:rsidRPr="000D0A80">
        <w:rPr>
          <w:color w:val="000000"/>
          <w:szCs w:val="26"/>
        </w:rPr>
        <w:t xml:space="preserve">Капитальный ремонт сетей производился за счёт средств местного бюджета по причине упразднения региональной гос. программы. В настоящее время РСО ведётся работа по получению положительного заключения госэкспертизы на замену </w:t>
      </w:r>
      <w:r w:rsidRPr="000D0A80">
        <w:rPr>
          <w:color w:val="000000"/>
          <w:szCs w:val="26"/>
        </w:rPr>
        <w:lastRenderedPageBreak/>
        <w:t>ветхих тепловых сетей в целях возможности участвовать в гос. Программе «Модернизация инженерной инфраструктуры»</w:t>
      </w:r>
    </w:p>
    <w:p w14:paraId="1B676479" w14:textId="77777777" w:rsidR="00AB1643" w:rsidRPr="000D0A80" w:rsidRDefault="00AB1643" w:rsidP="000D0A80">
      <w:pPr>
        <w:spacing w:after="120" w:line="240" w:lineRule="auto"/>
        <w:ind w:firstLine="709"/>
        <w:rPr>
          <w:color w:val="000000"/>
          <w:szCs w:val="26"/>
        </w:rPr>
      </w:pPr>
      <w:r w:rsidRPr="000D0A80">
        <w:rPr>
          <w:color w:val="000000"/>
          <w:szCs w:val="26"/>
        </w:rPr>
        <w:t>ООО «Перспектива» по предписанию Ростехнадзора произвела замену ветхих магистральных тепловых сетей общей протяжённостью 1,5 км.</w:t>
      </w:r>
    </w:p>
    <w:p w14:paraId="68864288" w14:textId="77777777" w:rsidR="00AB1643" w:rsidRPr="000D0A80" w:rsidRDefault="00AB1643" w:rsidP="000D0A80">
      <w:pPr>
        <w:spacing w:after="120" w:line="240" w:lineRule="auto"/>
        <w:ind w:firstLine="709"/>
        <w:rPr>
          <w:color w:val="000000"/>
          <w:szCs w:val="26"/>
        </w:rPr>
      </w:pPr>
      <w:r w:rsidRPr="000D0A80">
        <w:rPr>
          <w:b/>
          <w:color w:val="000000"/>
          <w:szCs w:val="26"/>
        </w:rPr>
        <w:t>Проблемы:</w:t>
      </w:r>
      <w:r w:rsidRPr="000D0A80">
        <w:rPr>
          <w:color w:val="000000"/>
          <w:szCs w:val="26"/>
        </w:rPr>
        <w:t xml:space="preserve"> сохраняется износ сетей (необходимо продолжать ежегодную замену ветхих сетей не снижая темпов прошлых периодов), устаревшее оборудование котельной военного городка. Социальный резонанс из-за высоких тарифов на тепловую энергию. Производилась установка ОПУ в МКД. </w:t>
      </w:r>
    </w:p>
    <w:p w14:paraId="01B34DAD" w14:textId="77777777" w:rsidR="00AB1643" w:rsidRPr="000D0A80" w:rsidRDefault="00AB1643" w:rsidP="000D0A80">
      <w:pPr>
        <w:spacing w:after="0" w:line="240" w:lineRule="auto"/>
        <w:ind w:firstLine="709"/>
        <w:rPr>
          <w:szCs w:val="26"/>
        </w:rPr>
      </w:pPr>
      <w:r w:rsidRPr="000D0A80">
        <w:rPr>
          <w:szCs w:val="26"/>
        </w:rPr>
        <w:t>В целях повышения надёжности теплоснабжения округа, потребности в капитальном ремонте сетей теплоснабжения в разрезе участков внесены в федеральный план модернизации коммунальной инфраструктуры.</w:t>
      </w:r>
    </w:p>
    <w:p w14:paraId="56B79966" w14:textId="77777777" w:rsidR="00AB1643" w:rsidRPr="000D0A80" w:rsidRDefault="00AB1643" w:rsidP="000D0A80">
      <w:pPr>
        <w:spacing w:after="0" w:line="240" w:lineRule="auto"/>
        <w:ind w:firstLine="709"/>
        <w:rPr>
          <w:b/>
          <w:szCs w:val="26"/>
        </w:rPr>
      </w:pPr>
    </w:p>
    <w:p w14:paraId="5C84B6B2" w14:textId="77777777" w:rsidR="00AB1643" w:rsidRPr="00E13729" w:rsidRDefault="00AB1643" w:rsidP="000D0A80">
      <w:pPr>
        <w:spacing w:after="0" w:line="240" w:lineRule="auto"/>
        <w:ind w:firstLine="709"/>
        <w:rPr>
          <w:b/>
          <w:szCs w:val="26"/>
          <w:u w:val="single"/>
        </w:rPr>
      </w:pPr>
      <w:r w:rsidRPr="00E13729">
        <w:rPr>
          <w:b/>
          <w:szCs w:val="26"/>
          <w:u w:val="single"/>
        </w:rPr>
        <w:t>Водоснабжение и водоотведение</w:t>
      </w:r>
    </w:p>
    <w:p w14:paraId="41B3DAB9" w14:textId="0331DFC0" w:rsidR="00AB1643" w:rsidRPr="000D0A80" w:rsidRDefault="00AB1643" w:rsidP="00E13729">
      <w:pPr>
        <w:shd w:val="clear" w:color="auto" w:fill="FFFFFF"/>
        <w:spacing w:after="0" w:line="240" w:lineRule="auto"/>
        <w:contextualSpacing/>
        <w:rPr>
          <w:spacing w:val="-4"/>
          <w:szCs w:val="26"/>
        </w:rPr>
      </w:pPr>
      <w:r w:rsidRPr="000D0A80">
        <w:rPr>
          <w:spacing w:val="-4"/>
          <w:szCs w:val="26"/>
        </w:rPr>
        <w:t xml:space="preserve"> </w:t>
      </w:r>
      <w:r w:rsidRPr="000D0A80">
        <w:rPr>
          <w:spacing w:val="-4"/>
          <w:szCs w:val="26"/>
        </w:rPr>
        <w:tab/>
        <w:t>Реконструкция очистных сооружений хозяйственно-бытовой канализации</w:t>
      </w:r>
    </w:p>
    <w:p w14:paraId="2BDAB444" w14:textId="4EF2A44C" w:rsidR="00AB1643" w:rsidRPr="000D0A80" w:rsidRDefault="00AB1643" w:rsidP="000D0A80">
      <w:pPr>
        <w:shd w:val="clear" w:color="auto" w:fill="FFFFFF"/>
        <w:spacing w:after="0" w:line="240" w:lineRule="auto"/>
        <w:contextualSpacing/>
        <w:rPr>
          <w:spacing w:val="-4"/>
          <w:szCs w:val="26"/>
        </w:rPr>
      </w:pPr>
      <w:r w:rsidRPr="000D0A80">
        <w:rPr>
          <w:spacing w:val="-4"/>
          <w:szCs w:val="26"/>
        </w:rPr>
        <w:t>в г. Карабаше (исполнитель ОКС</w:t>
      </w:r>
      <w:r w:rsidR="00802FA1">
        <w:rPr>
          <w:spacing w:val="-4"/>
          <w:szCs w:val="26"/>
        </w:rPr>
        <w:t>, МУП «ККП»</w:t>
      </w:r>
      <w:r w:rsidRPr="000D0A80">
        <w:rPr>
          <w:spacing w:val="-4"/>
          <w:szCs w:val="26"/>
        </w:rPr>
        <w:t>).</w:t>
      </w:r>
    </w:p>
    <w:p w14:paraId="00424C01" w14:textId="7E49B705" w:rsidR="00AB1643" w:rsidRPr="000D0A80" w:rsidRDefault="006E749B" w:rsidP="000D0A80">
      <w:pPr>
        <w:shd w:val="clear" w:color="auto" w:fill="FFFFFF"/>
        <w:spacing w:after="0" w:line="240" w:lineRule="auto"/>
        <w:contextualSpacing/>
        <w:rPr>
          <w:spacing w:val="-4"/>
          <w:szCs w:val="26"/>
        </w:rPr>
      </w:pPr>
      <w:r>
        <w:rPr>
          <w:spacing w:val="-4"/>
          <w:szCs w:val="26"/>
        </w:rPr>
        <w:tab/>
        <w:t>Реконструкция водозабора озера</w:t>
      </w:r>
      <w:r w:rsidR="00AB1643" w:rsidRPr="000D0A80">
        <w:rPr>
          <w:spacing w:val="-4"/>
          <w:szCs w:val="26"/>
        </w:rPr>
        <w:t xml:space="preserve"> Серебры (Исполнитель – ОКС)</w:t>
      </w:r>
    </w:p>
    <w:p w14:paraId="0A6A77CA" w14:textId="77777777" w:rsidR="00AB1643" w:rsidRPr="000D0A80" w:rsidRDefault="00AB1643" w:rsidP="000D0A80">
      <w:pPr>
        <w:shd w:val="clear" w:color="auto" w:fill="FFFFFF"/>
        <w:spacing w:after="0" w:line="240" w:lineRule="auto"/>
        <w:contextualSpacing/>
        <w:rPr>
          <w:spacing w:val="-4"/>
          <w:szCs w:val="26"/>
        </w:rPr>
      </w:pPr>
      <w:r w:rsidRPr="000D0A80">
        <w:rPr>
          <w:spacing w:val="-4"/>
          <w:szCs w:val="26"/>
        </w:rPr>
        <w:tab/>
        <w:t>Выполнены работы по ПИР и составлению сметной документации на замену ветхих сетей водоснабжения. В настоящее время проходят экспертизу.</w:t>
      </w:r>
    </w:p>
    <w:p w14:paraId="3182476B" w14:textId="1C9B10C1" w:rsidR="00AB1643" w:rsidRPr="000D0A80" w:rsidRDefault="00AB1643" w:rsidP="000D0A80">
      <w:pPr>
        <w:shd w:val="clear" w:color="auto" w:fill="FFFFFF"/>
        <w:spacing w:after="0" w:line="240" w:lineRule="auto"/>
        <w:contextualSpacing/>
        <w:rPr>
          <w:spacing w:val="-4"/>
          <w:szCs w:val="26"/>
        </w:rPr>
      </w:pPr>
      <w:r w:rsidRPr="000D0A80">
        <w:rPr>
          <w:spacing w:val="-4"/>
          <w:szCs w:val="26"/>
        </w:rPr>
        <w:tab/>
        <w:t>Внесены данные в государственную автоматизированную информационную систему (АИС Водоснабжение и водо</w:t>
      </w:r>
      <w:r w:rsidR="00346C66">
        <w:rPr>
          <w:spacing w:val="-4"/>
          <w:szCs w:val="26"/>
        </w:rPr>
        <w:t>о</w:t>
      </w:r>
      <w:r w:rsidRPr="000D0A80">
        <w:rPr>
          <w:spacing w:val="-4"/>
          <w:szCs w:val="26"/>
        </w:rPr>
        <w:t>тведение) по объектам теплоснабжения (котельные, сети, тепловые пункты), их характеристики</w:t>
      </w:r>
    </w:p>
    <w:p w14:paraId="6DFA9D37" w14:textId="77777777" w:rsidR="00AB1643" w:rsidRPr="000D0A80" w:rsidRDefault="00AB1643" w:rsidP="000D0A80">
      <w:pPr>
        <w:shd w:val="clear" w:color="auto" w:fill="FFFFFF"/>
        <w:spacing w:after="0" w:line="240" w:lineRule="auto"/>
        <w:contextualSpacing/>
        <w:rPr>
          <w:spacing w:val="-4"/>
          <w:szCs w:val="26"/>
        </w:rPr>
      </w:pPr>
      <w:r w:rsidRPr="000D0A80">
        <w:rPr>
          <w:spacing w:val="-4"/>
          <w:szCs w:val="26"/>
        </w:rPr>
        <w:tab/>
        <w:t>Составлен план долгосрочного развития коммунальной инфраструктуры.</w:t>
      </w:r>
    </w:p>
    <w:p w14:paraId="426E3144" w14:textId="77777777" w:rsidR="00AB1643" w:rsidRPr="000D0A80" w:rsidRDefault="00AB1643" w:rsidP="000D0A80">
      <w:pPr>
        <w:shd w:val="clear" w:color="auto" w:fill="FFFFFF"/>
        <w:spacing w:after="0" w:line="240" w:lineRule="auto"/>
        <w:contextualSpacing/>
        <w:rPr>
          <w:spacing w:val="-4"/>
          <w:szCs w:val="26"/>
        </w:rPr>
      </w:pPr>
      <w:r w:rsidRPr="000D0A80">
        <w:rPr>
          <w:spacing w:val="-4"/>
          <w:szCs w:val="26"/>
        </w:rPr>
        <w:tab/>
        <w:t>Подана заявка на капитальный ремонт сетей водоснабжения и водоотведения в Федеральную программу модернизации коммунальной инфраструктуры (2026 год).</w:t>
      </w:r>
    </w:p>
    <w:p w14:paraId="70997690" w14:textId="40E49B00" w:rsidR="00AB1643" w:rsidRPr="000D0A80" w:rsidRDefault="00AB1643" w:rsidP="00A71990">
      <w:pPr>
        <w:shd w:val="clear" w:color="auto" w:fill="FFFFFF"/>
        <w:spacing w:after="0" w:line="360" w:lineRule="auto"/>
        <w:contextualSpacing/>
        <w:rPr>
          <w:spacing w:val="-4"/>
          <w:szCs w:val="26"/>
        </w:rPr>
      </w:pPr>
      <w:r w:rsidRPr="000D0A80">
        <w:rPr>
          <w:spacing w:val="-4"/>
          <w:szCs w:val="26"/>
        </w:rPr>
        <w:tab/>
      </w:r>
      <w:r w:rsidRPr="000D0A80">
        <w:rPr>
          <w:b/>
          <w:spacing w:val="-4"/>
          <w:szCs w:val="26"/>
        </w:rPr>
        <w:t>Проблема</w:t>
      </w:r>
      <w:r w:rsidRPr="000D0A80">
        <w:rPr>
          <w:spacing w:val="-4"/>
          <w:szCs w:val="26"/>
        </w:rPr>
        <w:t>: имеются ветхие сети водоснабжения и водоотведения., но средства в местном бюджете отсутствуют, требуется разработка ПИР с ПСД с заключением гос экспертизы для подачи заявки на субсидии.</w:t>
      </w:r>
    </w:p>
    <w:p w14:paraId="528CBA04" w14:textId="77777777" w:rsidR="00AB1643" w:rsidRPr="00E13729" w:rsidRDefault="00AB1643" w:rsidP="00AB1643">
      <w:pPr>
        <w:spacing w:after="0" w:line="360" w:lineRule="auto"/>
        <w:ind w:firstLine="708"/>
        <w:rPr>
          <w:b/>
          <w:szCs w:val="26"/>
          <w:u w:val="single"/>
        </w:rPr>
      </w:pPr>
      <w:r w:rsidRPr="00E13729">
        <w:rPr>
          <w:b/>
          <w:szCs w:val="26"/>
          <w:u w:val="single"/>
        </w:rPr>
        <w:t>Пассажирские перевозки</w:t>
      </w:r>
    </w:p>
    <w:p w14:paraId="7BC9104E" w14:textId="77777777" w:rsidR="00AB1643" w:rsidRPr="000D0A80" w:rsidRDefault="00AB1643" w:rsidP="00A71990">
      <w:pPr>
        <w:pStyle w:val="xl24"/>
        <w:spacing w:before="0" w:after="0"/>
        <w:ind w:firstLine="709"/>
        <w:jc w:val="both"/>
        <w:rPr>
          <w:sz w:val="26"/>
          <w:szCs w:val="26"/>
        </w:rPr>
      </w:pPr>
      <w:r w:rsidRPr="000D0A80">
        <w:rPr>
          <w:sz w:val="26"/>
          <w:szCs w:val="26"/>
        </w:rPr>
        <w:t>Проведены необходимые аукционы на осуществление перевозок пассажиров и багажа по 2-м муниципальным маршрутам по регулируемым тарифам за счёт средств ОБ. Соглашение с Миндором исполнено. Маршрут в военный городок переведён на регулируемый.</w:t>
      </w:r>
    </w:p>
    <w:p w14:paraId="355A625F" w14:textId="77777777" w:rsidR="00A71990" w:rsidRDefault="00A71990" w:rsidP="00AB1643">
      <w:pPr>
        <w:spacing w:after="0" w:line="360" w:lineRule="auto"/>
        <w:ind w:firstLine="709"/>
        <w:rPr>
          <w:b/>
          <w:szCs w:val="26"/>
          <w:u w:val="single"/>
        </w:rPr>
      </w:pPr>
    </w:p>
    <w:p w14:paraId="12E2DBD2" w14:textId="0CB92202" w:rsidR="00AB1643" w:rsidRPr="00E13729" w:rsidRDefault="00AB1643" w:rsidP="00AB1643">
      <w:pPr>
        <w:spacing w:after="0" w:line="360" w:lineRule="auto"/>
        <w:ind w:firstLine="709"/>
        <w:rPr>
          <w:b/>
          <w:szCs w:val="26"/>
          <w:u w:val="single"/>
        </w:rPr>
      </w:pPr>
      <w:r w:rsidRPr="00E13729">
        <w:rPr>
          <w:b/>
          <w:szCs w:val="26"/>
          <w:u w:val="single"/>
        </w:rPr>
        <w:t>Обращение с ТКО, санитарная очистка территории</w:t>
      </w:r>
    </w:p>
    <w:p w14:paraId="2417C2EF" w14:textId="77777777" w:rsidR="00AB1643" w:rsidRPr="000D0A80" w:rsidRDefault="00AB1643" w:rsidP="00AB1643">
      <w:pPr>
        <w:spacing w:after="0" w:line="360" w:lineRule="auto"/>
        <w:ind w:firstLine="709"/>
        <w:rPr>
          <w:rFonts w:eastAsia="Calibri"/>
          <w:szCs w:val="26"/>
        </w:rPr>
      </w:pPr>
      <w:r w:rsidRPr="000D0A80">
        <w:rPr>
          <w:rFonts w:eastAsia="Calibri"/>
          <w:szCs w:val="26"/>
        </w:rPr>
        <w:t>-проведён общегородской субботник.</w:t>
      </w:r>
    </w:p>
    <w:p w14:paraId="3E9E14C7" w14:textId="77777777" w:rsidR="00AB1643" w:rsidRPr="00010982" w:rsidRDefault="00AB1643" w:rsidP="00AB1643">
      <w:pPr>
        <w:spacing w:after="0" w:line="360" w:lineRule="auto"/>
        <w:ind w:firstLine="709"/>
        <w:jc w:val="center"/>
        <w:rPr>
          <w:rFonts w:eastAsia="Calibri"/>
          <w:sz w:val="28"/>
          <w:szCs w:val="28"/>
        </w:rPr>
      </w:pPr>
      <w:r w:rsidRPr="00010982">
        <w:rPr>
          <w:rFonts w:eastAsia="Calibri"/>
          <w:noProof/>
          <w:sz w:val="28"/>
          <w:szCs w:val="28"/>
          <w:lang w:eastAsia="ru-RU"/>
        </w:rPr>
        <w:lastRenderedPageBreak/>
        <w:drawing>
          <wp:inline distT="0" distB="0" distL="0" distR="0" wp14:anchorId="6227C50D" wp14:editId="2ABF7E3B">
            <wp:extent cx="3342814" cy="2230284"/>
            <wp:effectExtent l="0" t="0" r="0" b="0"/>
            <wp:docPr id="18" name="Рисунок 18" descr="C:\Users\User\Downloads\dom-blagoustrojstvo-1280x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om-blagoustrojstvo-1280x85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60398" cy="2242016"/>
                    </a:xfrm>
                    <a:prstGeom prst="rect">
                      <a:avLst/>
                    </a:prstGeom>
                    <a:noFill/>
                    <a:ln>
                      <a:noFill/>
                    </a:ln>
                  </pic:spPr>
                </pic:pic>
              </a:graphicData>
            </a:graphic>
          </wp:inline>
        </w:drawing>
      </w:r>
    </w:p>
    <w:p w14:paraId="518FFAD9" w14:textId="77777777" w:rsidR="00AB1643" w:rsidRDefault="00AB1643" w:rsidP="00AB1643">
      <w:pPr>
        <w:spacing w:after="0" w:line="360" w:lineRule="auto"/>
        <w:ind w:firstLine="709"/>
        <w:rPr>
          <w:rFonts w:eastAsia="Calibri"/>
          <w:sz w:val="28"/>
          <w:szCs w:val="28"/>
        </w:rPr>
      </w:pPr>
    </w:p>
    <w:p w14:paraId="1B972788" w14:textId="77777777" w:rsidR="00AB1643" w:rsidRPr="000D0A80" w:rsidRDefault="00AB1643" w:rsidP="00AB1643">
      <w:pPr>
        <w:spacing w:after="0" w:line="360" w:lineRule="auto"/>
        <w:ind w:firstLine="709"/>
        <w:rPr>
          <w:rFonts w:eastAsia="Calibri"/>
          <w:szCs w:val="26"/>
        </w:rPr>
      </w:pPr>
      <w:r w:rsidRPr="000D0A80">
        <w:rPr>
          <w:rFonts w:eastAsia="Calibri"/>
          <w:szCs w:val="26"/>
        </w:rPr>
        <w:t>- на вывоз мусора после субботников, в т.ч. на кладбище перед родительским днём было затрачено 1500,00 тыс.руб. (Местный бюджет)</w:t>
      </w:r>
    </w:p>
    <w:p w14:paraId="10D457F0" w14:textId="77777777" w:rsidR="00AB1643" w:rsidRPr="00010982" w:rsidRDefault="00AB1643" w:rsidP="00AB1643">
      <w:pPr>
        <w:spacing w:after="0" w:line="360" w:lineRule="auto"/>
        <w:ind w:firstLine="709"/>
        <w:jc w:val="center"/>
        <w:rPr>
          <w:rFonts w:eastAsia="Calibri"/>
          <w:sz w:val="28"/>
          <w:szCs w:val="28"/>
        </w:rPr>
      </w:pPr>
      <w:r w:rsidRPr="00010982">
        <w:rPr>
          <w:rFonts w:eastAsia="Calibri"/>
          <w:noProof/>
          <w:sz w:val="28"/>
          <w:szCs w:val="28"/>
          <w:lang w:eastAsia="ru-RU"/>
        </w:rPr>
        <w:drawing>
          <wp:inline distT="0" distB="0" distL="0" distR="0" wp14:anchorId="0F5A769A" wp14:editId="1C84AB45">
            <wp:extent cx="3556000" cy="2667000"/>
            <wp:effectExtent l="0" t="0" r="0" b="0"/>
            <wp:docPr id="19" name="Рисунок 19" descr="C:\Users\User\Downloads\barahtanskoe_karabas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barahtanskoe_karabash_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6000" cy="2667000"/>
                    </a:xfrm>
                    <a:prstGeom prst="rect">
                      <a:avLst/>
                    </a:prstGeom>
                    <a:noFill/>
                    <a:ln>
                      <a:noFill/>
                    </a:ln>
                  </pic:spPr>
                </pic:pic>
              </a:graphicData>
            </a:graphic>
          </wp:inline>
        </w:drawing>
      </w:r>
    </w:p>
    <w:p w14:paraId="3D3E4943" w14:textId="77777777" w:rsidR="00AB1643" w:rsidRDefault="00AB1643" w:rsidP="00AB1643">
      <w:pPr>
        <w:spacing w:after="0" w:line="360" w:lineRule="auto"/>
        <w:ind w:firstLine="709"/>
        <w:rPr>
          <w:rFonts w:eastAsia="Calibri"/>
          <w:sz w:val="28"/>
          <w:szCs w:val="28"/>
        </w:rPr>
      </w:pPr>
    </w:p>
    <w:p w14:paraId="198D563A" w14:textId="77777777" w:rsidR="00AB1643" w:rsidRPr="000D0A80" w:rsidRDefault="00AB1643" w:rsidP="00AB1643">
      <w:pPr>
        <w:spacing w:after="0" w:line="360" w:lineRule="auto"/>
        <w:ind w:firstLine="709"/>
        <w:rPr>
          <w:rFonts w:eastAsia="Calibri"/>
          <w:szCs w:val="26"/>
        </w:rPr>
      </w:pPr>
      <w:r w:rsidRPr="000D0A80">
        <w:rPr>
          <w:rFonts w:eastAsia="Calibri"/>
          <w:szCs w:val="26"/>
        </w:rPr>
        <w:t>- расходы на ликвидацию несанкционированных свалок приведены в таблице.</w:t>
      </w:r>
    </w:p>
    <w:tbl>
      <w:tblPr>
        <w:tblStyle w:val="af3"/>
        <w:tblpPr w:leftFromText="180" w:rightFromText="180" w:vertAnchor="text" w:horzAnchor="margin" w:tblpXSpec="center" w:tblpY="120"/>
        <w:tblW w:w="10296" w:type="dxa"/>
        <w:tblLook w:val="04A0" w:firstRow="1" w:lastRow="0" w:firstColumn="1" w:lastColumn="0" w:noHBand="0" w:noVBand="1"/>
      </w:tblPr>
      <w:tblGrid>
        <w:gridCol w:w="3652"/>
        <w:gridCol w:w="1985"/>
        <w:gridCol w:w="1417"/>
        <w:gridCol w:w="1621"/>
        <w:gridCol w:w="1621"/>
      </w:tblGrid>
      <w:tr w:rsidR="00AB1643" w:rsidRPr="00A00678" w14:paraId="397BC6A9" w14:textId="77777777" w:rsidTr="00BC203F">
        <w:tc>
          <w:tcPr>
            <w:tcW w:w="3652" w:type="dxa"/>
          </w:tcPr>
          <w:p w14:paraId="5E319C1A" w14:textId="77777777" w:rsidR="00AB1643" w:rsidRPr="00A00678" w:rsidRDefault="00AB1643" w:rsidP="00BC203F">
            <w:pPr>
              <w:ind w:firstLine="709"/>
              <w:rPr>
                <w:sz w:val="20"/>
                <w:szCs w:val="20"/>
                <w:lang w:eastAsia="ru-RU"/>
              </w:rPr>
            </w:pPr>
            <w:r w:rsidRPr="00A00678">
              <w:rPr>
                <w:sz w:val="20"/>
                <w:szCs w:val="20"/>
                <w:lang w:eastAsia="ru-RU"/>
              </w:rPr>
              <w:t>год</w:t>
            </w:r>
          </w:p>
        </w:tc>
        <w:tc>
          <w:tcPr>
            <w:tcW w:w="1985" w:type="dxa"/>
          </w:tcPr>
          <w:p w14:paraId="303E71A8" w14:textId="77777777" w:rsidR="00AB1643" w:rsidRPr="00A00678" w:rsidRDefault="00AB1643" w:rsidP="00BC203F">
            <w:pPr>
              <w:ind w:firstLine="709"/>
              <w:rPr>
                <w:sz w:val="20"/>
                <w:szCs w:val="20"/>
                <w:lang w:eastAsia="ru-RU"/>
              </w:rPr>
            </w:pPr>
            <w:r w:rsidRPr="00A00678">
              <w:rPr>
                <w:sz w:val="20"/>
                <w:szCs w:val="20"/>
                <w:lang w:eastAsia="ru-RU"/>
              </w:rPr>
              <w:t>2022</w:t>
            </w:r>
          </w:p>
        </w:tc>
        <w:tc>
          <w:tcPr>
            <w:tcW w:w="1417" w:type="dxa"/>
          </w:tcPr>
          <w:p w14:paraId="669AF632" w14:textId="77777777" w:rsidR="00AB1643" w:rsidRPr="00A00678" w:rsidRDefault="00AB1643" w:rsidP="00BC203F">
            <w:pPr>
              <w:ind w:firstLine="709"/>
              <w:rPr>
                <w:sz w:val="20"/>
                <w:szCs w:val="20"/>
                <w:lang w:eastAsia="ru-RU"/>
              </w:rPr>
            </w:pPr>
            <w:r w:rsidRPr="00A00678">
              <w:rPr>
                <w:sz w:val="20"/>
                <w:szCs w:val="20"/>
                <w:lang w:eastAsia="ru-RU"/>
              </w:rPr>
              <w:t>2023</w:t>
            </w:r>
          </w:p>
        </w:tc>
        <w:tc>
          <w:tcPr>
            <w:tcW w:w="1621" w:type="dxa"/>
          </w:tcPr>
          <w:p w14:paraId="61E3D6E5" w14:textId="77777777" w:rsidR="00AB1643" w:rsidRPr="00A00678" w:rsidRDefault="00AB1643" w:rsidP="00BC203F">
            <w:pPr>
              <w:ind w:firstLine="709"/>
              <w:rPr>
                <w:sz w:val="20"/>
                <w:szCs w:val="20"/>
              </w:rPr>
            </w:pPr>
            <w:r>
              <w:rPr>
                <w:sz w:val="20"/>
                <w:szCs w:val="20"/>
              </w:rPr>
              <w:t>2024</w:t>
            </w:r>
          </w:p>
        </w:tc>
        <w:tc>
          <w:tcPr>
            <w:tcW w:w="1621" w:type="dxa"/>
          </w:tcPr>
          <w:p w14:paraId="7CB7FD42" w14:textId="77777777" w:rsidR="00AB1643" w:rsidRDefault="00AB1643" w:rsidP="00BC203F">
            <w:pPr>
              <w:ind w:firstLine="709"/>
              <w:rPr>
                <w:sz w:val="20"/>
                <w:szCs w:val="20"/>
              </w:rPr>
            </w:pPr>
            <w:r>
              <w:rPr>
                <w:sz w:val="20"/>
                <w:szCs w:val="20"/>
              </w:rPr>
              <w:t>2025</w:t>
            </w:r>
          </w:p>
        </w:tc>
      </w:tr>
      <w:tr w:rsidR="00AB1643" w:rsidRPr="00A00678" w14:paraId="38156FDF" w14:textId="77777777" w:rsidTr="00BC203F">
        <w:tc>
          <w:tcPr>
            <w:tcW w:w="3652" w:type="dxa"/>
          </w:tcPr>
          <w:p w14:paraId="5C811AA2" w14:textId="77777777" w:rsidR="00AB1643" w:rsidRPr="00A00678" w:rsidRDefault="00AB1643" w:rsidP="00BC203F">
            <w:pPr>
              <w:ind w:firstLine="709"/>
              <w:rPr>
                <w:sz w:val="20"/>
                <w:szCs w:val="20"/>
                <w:lang w:eastAsia="ru-RU"/>
              </w:rPr>
            </w:pPr>
            <w:r w:rsidRPr="00A00678">
              <w:rPr>
                <w:sz w:val="20"/>
                <w:szCs w:val="20"/>
                <w:lang w:eastAsia="ru-RU"/>
              </w:rPr>
              <w:t>Сумма, в  тыс.руб</w:t>
            </w:r>
          </w:p>
        </w:tc>
        <w:tc>
          <w:tcPr>
            <w:tcW w:w="1985" w:type="dxa"/>
          </w:tcPr>
          <w:p w14:paraId="5FE79F80" w14:textId="77777777" w:rsidR="00AB1643" w:rsidRPr="00A00678" w:rsidRDefault="00AB1643" w:rsidP="00BC203F">
            <w:pPr>
              <w:rPr>
                <w:sz w:val="20"/>
                <w:szCs w:val="20"/>
                <w:lang w:eastAsia="ru-RU"/>
              </w:rPr>
            </w:pPr>
            <w:r w:rsidRPr="00A00678">
              <w:rPr>
                <w:sz w:val="20"/>
                <w:szCs w:val="20"/>
                <w:lang w:eastAsia="ru-RU"/>
              </w:rPr>
              <w:t>744,399</w:t>
            </w:r>
          </w:p>
          <w:p w14:paraId="53DEEBDB" w14:textId="77777777" w:rsidR="00AB1643" w:rsidRPr="00A00678" w:rsidRDefault="00AB1643" w:rsidP="00BC203F">
            <w:pPr>
              <w:ind w:firstLine="709"/>
              <w:rPr>
                <w:sz w:val="20"/>
                <w:szCs w:val="20"/>
                <w:lang w:eastAsia="ru-RU"/>
              </w:rPr>
            </w:pPr>
          </w:p>
        </w:tc>
        <w:tc>
          <w:tcPr>
            <w:tcW w:w="1417" w:type="dxa"/>
          </w:tcPr>
          <w:p w14:paraId="2A0B2227" w14:textId="77777777" w:rsidR="00AB1643" w:rsidRPr="00A00678" w:rsidRDefault="00AB1643" w:rsidP="00BC203F">
            <w:pPr>
              <w:rPr>
                <w:sz w:val="20"/>
                <w:szCs w:val="20"/>
                <w:lang w:eastAsia="ru-RU"/>
              </w:rPr>
            </w:pPr>
            <w:r w:rsidRPr="00A00678">
              <w:rPr>
                <w:sz w:val="20"/>
                <w:szCs w:val="20"/>
                <w:lang w:eastAsia="ru-RU"/>
              </w:rPr>
              <w:t>4598,595</w:t>
            </w:r>
          </w:p>
        </w:tc>
        <w:tc>
          <w:tcPr>
            <w:tcW w:w="1621" w:type="dxa"/>
          </w:tcPr>
          <w:p w14:paraId="0829F3BC" w14:textId="77777777" w:rsidR="00AB1643" w:rsidRDefault="00AB1643" w:rsidP="00BC203F">
            <w:pPr>
              <w:rPr>
                <w:sz w:val="20"/>
                <w:szCs w:val="20"/>
              </w:rPr>
            </w:pPr>
            <w:r>
              <w:rPr>
                <w:sz w:val="20"/>
                <w:szCs w:val="20"/>
              </w:rPr>
              <w:t>4361,220</w:t>
            </w:r>
          </w:p>
        </w:tc>
        <w:tc>
          <w:tcPr>
            <w:tcW w:w="1621" w:type="dxa"/>
          </w:tcPr>
          <w:p w14:paraId="4C78244D" w14:textId="77777777" w:rsidR="00AB1643" w:rsidRDefault="00AB1643" w:rsidP="00BC203F">
            <w:pPr>
              <w:rPr>
                <w:sz w:val="20"/>
                <w:szCs w:val="20"/>
              </w:rPr>
            </w:pPr>
            <w:r>
              <w:rPr>
                <w:sz w:val="20"/>
                <w:szCs w:val="20"/>
              </w:rPr>
              <w:t>0</w:t>
            </w:r>
          </w:p>
        </w:tc>
      </w:tr>
      <w:tr w:rsidR="00AB1643" w:rsidRPr="00A00678" w14:paraId="232FA37C" w14:textId="77777777" w:rsidTr="00BC203F">
        <w:tc>
          <w:tcPr>
            <w:tcW w:w="3652" w:type="dxa"/>
          </w:tcPr>
          <w:p w14:paraId="297185F2" w14:textId="77777777" w:rsidR="00AB1643" w:rsidRPr="00A00678" w:rsidRDefault="00AB1643" w:rsidP="00BC203F">
            <w:pPr>
              <w:ind w:firstLine="709"/>
              <w:rPr>
                <w:sz w:val="20"/>
                <w:szCs w:val="20"/>
                <w:lang w:eastAsia="ru-RU"/>
              </w:rPr>
            </w:pPr>
            <w:r w:rsidRPr="00A00678">
              <w:rPr>
                <w:sz w:val="20"/>
                <w:szCs w:val="20"/>
                <w:lang w:eastAsia="ru-RU"/>
              </w:rPr>
              <w:t>Кол-во свалок</w:t>
            </w:r>
          </w:p>
        </w:tc>
        <w:tc>
          <w:tcPr>
            <w:tcW w:w="1985" w:type="dxa"/>
          </w:tcPr>
          <w:p w14:paraId="032C56C8" w14:textId="77777777" w:rsidR="00AB1643" w:rsidRPr="00A00678" w:rsidRDefault="00AB1643" w:rsidP="00BC203F">
            <w:pPr>
              <w:rPr>
                <w:sz w:val="20"/>
                <w:szCs w:val="20"/>
                <w:lang w:eastAsia="ru-RU"/>
              </w:rPr>
            </w:pPr>
            <w:r w:rsidRPr="00A00678">
              <w:rPr>
                <w:sz w:val="20"/>
                <w:szCs w:val="20"/>
                <w:lang w:eastAsia="ru-RU"/>
              </w:rPr>
              <w:t>3</w:t>
            </w:r>
          </w:p>
        </w:tc>
        <w:tc>
          <w:tcPr>
            <w:tcW w:w="1417" w:type="dxa"/>
          </w:tcPr>
          <w:p w14:paraId="5709DD2B" w14:textId="77777777" w:rsidR="00AB1643" w:rsidRPr="00A00678" w:rsidRDefault="00AB1643" w:rsidP="00BC203F">
            <w:pPr>
              <w:rPr>
                <w:sz w:val="20"/>
                <w:szCs w:val="20"/>
                <w:lang w:eastAsia="ru-RU"/>
              </w:rPr>
            </w:pPr>
            <w:r>
              <w:rPr>
                <w:sz w:val="20"/>
                <w:szCs w:val="20"/>
                <w:lang w:eastAsia="ru-RU"/>
              </w:rPr>
              <w:t>15</w:t>
            </w:r>
          </w:p>
        </w:tc>
        <w:tc>
          <w:tcPr>
            <w:tcW w:w="1621" w:type="dxa"/>
          </w:tcPr>
          <w:p w14:paraId="3076A267" w14:textId="77777777" w:rsidR="00AB1643" w:rsidRDefault="00AB1643" w:rsidP="00BC203F">
            <w:pPr>
              <w:ind w:firstLine="709"/>
              <w:rPr>
                <w:sz w:val="20"/>
                <w:szCs w:val="20"/>
              </w:rPr>
            </w:pPr>
            <w:r>
              <w:rPr>
                <w:sz w:val="20"/>
                <w:szCs w:val="20"/>
              </w:rPr>
              <w:t>7</w:t>
            </w:r>
          </w:p>
        </w:tc>
        <w:tc>
          <w:tcPr>
            <w:tcW w:w="1621" w:type="dxa"/>
          </w:tcPr>
          <w:p w14:paraId="5241037D" w14:textId="77777777" w:rsidR="00AB1643" w:rsidRDefault="00AB1643" w:rsidP="00BC203F">
            <w:pPr>
              <w:ind w:firstLine="709"/>
              <w:rPr>
                <w:sz w:val="20"/>
                <w:szCs w:val="20"/>
              </w:rPr>
            </w:pPr>
            <w:r>
              <w:rPr>
                <w:sz w:val="20"/>
                <w:szCs w:val="20"/>
              </w:rPr>
              <w:t>0</w:t>
            </w:r>
          </w:p>
        </w:tc>
      </w:tr>
      <w:tr w:rsidR="00AB1643" w:rsidRPr="003D05A1" w14:paraId="1433086D" w14:textId="77777777" w:rsidTr="00BC203F">
        <w:tc>
          <w:tcPr>
            <w:tcW w:w="3652" w:type="dxa"/>
          </w:tcPr>
          <w:p w14:paraId="759F940D" w14:textId="77777777" w:rsidR="00AB1643" w:rsidRDefault="00AB1643" w:rsidP="00BC203F">
            <w:pPr>
              <w:ind w:firstLine="709"/>
              <w:rPr>
                <w:sz w:val="20"/>
                <w:szCs w:val="20"/>
              </w:rPr>
            </w:pPr>
            <w:r w:rsidRPr="00A00678">
              <w:rPr>
                <w:sz w:val="20"/>
                <w:szCs w:val="20"/>
              </w:rPr>
              <w:t xml:space="preserve">Кол-во вывезенного мусора, </w:t>
            </w:r>
          </w:p>
        </w:tc>
        <w:tc>
          <w:tcPr>
            <w:tcW w:w="1985" w:type="dxa"/>
          </w:tcPr>
          <w:p w14:paraId="05FFA5EC" w14:textId="77777777" w:rsidR="00AB1643" w:rsidRDefault="00AB1643" w:rsidP="00BC203F">
            <w:pPr>
              <w:ind w:firstLine="709"/>
              <w:rPr>
                <w:sz w:val="20"/>
                <w:szCs w:val="20"/>
              </w:rPr>
            </w:pPr>
          </w:p>
        </w:tc>
        <w:tc>
          <w:tcPr>
            <w:tcW w:w="1417" w:type="dxa"/>
          </w:tcPr>
          <w:p w14:paraId="3B8CF121" w14:textId="77777777" w:rsidR="00AB1643" w:rsidRPr="003D05A1" w:rsidRDefault="00AB1643" w:rsidP="00BC203F">
            <w:pPr>
              <w:rPr>
                <w:sz w:val="20"/>
                <w:szCs w:val="20"/>
              </w:rPr>
            </w:pPr>
            <w:r>
              <w:rPr>
                <w:sz w:val="20"/>
                <w:szCs w:val="20"/>
              </w:rPr>
              <w:t>407 т</w:t>
            </w:r>
          </w:p>
        </w:tc>
        <w:tc>
          <w:tcPr>
            <w:tcW w:w="1621" w:type="dxa"/>
          </w:tcPr>
          <w:p w14:paraId="290B40C7" w14:textId="77777777" w:rsidR="00AB1643" w:rsidRDefault="00AB1643" w:rsidP="00BC203F">
            <w:pPr>
              <w:ind w:firstLine="709"/>
              <w:rPr>
                <w:sz w:val="20"/>
                <w:szCs w:val="20"/>
              </w:rPr>
            </w:pPr>
            <w:r>
              <w:rPr>
                <w:sz w:val="20"/>
                <w:szCs w:val="20"/>
              </w:rPr>
              <w:t>1560 куб.м.</w:t>
            </w:r>
          </w:p>
        </w:tc>
        <w:tc>
          <w:tcPr>
            <w:tcW w:w="1621" w:type="dxa"/>
          </w:tcPr>
          <w:p w14:paraId="2FC0D834" w14:textId="77777777" w:rsidR="00AB1643" w:rsidRDefault="00AB1643" w:rsidP="00BC203F">
            <w:pPr>
              <w:ind w:firstLine="709"/>
              <w:rPr>
                <w:sz w:val="20"/>
                <w:szCs w:val="20"/>
              </w:rPr>
            </w:pPr>
            <w:r>
              <w:rPr>
                <w:sz w:val="20"/>
                <w:szCs w:val="20"/>
              </w:rPr>
              <w:t>0</w:t>
            </w:r>
          </w:p>
        </w:tc>
      </w:tr>
    </w:tbl>
    <w:p w14:paraId="04D706A8" w14:textId="77777777" w:rsidR="00AB1643" w:rsidRDefault="00AB1643" w:rsidP="00AB1643">
      <w:pPr>
        <w:spacing w:after="0" w:line="240" w:lineRule="auto"/>
        <w:ind w:firstLine="709"/>
        <w:rPr>
          <w:rFonts w:eastAsia="Calibri"/>
          <w:sz w:val="28"/>
          <w:szCs w:val="28"/>
        </w:rPr>
      </w:pPr>
    </w:p>
    <w:p w14:paraId="35494DE1" w14:textId="77777777" w:rsidR="00312C0A" w:rsidRDefault="00312C0A" w:rsidP="000D0A80">
      <w:pPr>
        <w:spacing w:after="0" w:line="240" w:lineRule="auto"/>
        <w:ind w:firstLine="709"/>
        <w:rPr>
          <w:rFonts w:eastAsia="Calibri"/>
          <w:sz w:val="28"/>
          <w:szCs w:val="28"/>
        </w:rPr>
      </w:pPr>
    </w:p>
    <w:p w14:paraId="273A035F" w14:textId="2A2A569B" w:rsidR="00AB1643" w:rsidRDefault="00AB1643" w:rsidP="000D0A80">
      <w:pPr>
        <w:spacing w:after="0" w:line="240" w:lineRule="auto"/>
        <w:ind w:firstLine="709"/>
        <w:rPr>
          <w:rFonts w:eastAsia="Calibri"/>
          <w:sz w:val="28"/>
          <w:szCs w:val="28"/>
        </w:rPr>
      </w:pPr>
      <w:r w:rsidRPr="00211833">
        <w:rPr>
          <w:rFonts w:eastAsia="Calibri"/>
          <w:sz w:val="28"/>
          <w:szCs w:val="28"/>
        </w:rPr>
        <w:t>Обеспечена своевременная, в соответствии с сезонностью, уборка контейнерных площадок. Сумма средств местного бюджета, выплаченных по договорам составила</w:t>
      </w:r>
      <w:r>
        <w:rPr>
          <w:rFonts w:eastAsia="Calibri"/>
          <w:sz w:val="28"/>
          <w:szCs w:val="28"/>
        </w:rPr>
        <w:t xml:space="preserve"> </w:t>
      </w:r>
      <w:r w:rsidRPr="00774240">
        <w:rPr>
          <w:rFonts w:eastAsia="Calibri"/>
          <w:sz w:val="28"/>
          <w:szCs w:val="28"/>
        </w:rPr>
        <w:t>3030,0</w:t>
      </w:r>
      <w:r>
        <w:rPr>
          <w:rFonts w:eastAsia="Calibri"/>
          <w:sz w:val="28"/>
          <w:szCs w:val="28"/>
        </w:rPr>
        <w:t xml:space="preserve"> тыс руб.</w:t>
      </w:r>
    </w:p>
    <w:p w14:paraId="77A00E7A" w14:textId="77777777" w:rsidR="00AB1643" w:rsidRPr="00211833" w:rsidRDefault="00AB1643" w:rsidP="000D0A80">
      <w:pPr>
        <w:spacing w:after="0" w:line="240" w:lineRule="auto"/>
        <w:ind w:firstLine="709"/>
        <w:rPr>
          <w:rFonts w:eastAsia="Calibri"/>
          <w:sz w:val="28"/>
          <w:szCs w:val="28"/>
        </w:rPr>
      </w:pPr>
      <w:r>
        <w:rPr>
          <w:rFonts w:eastAsia="Calibri"/>
          <w:sz w:val="28"/>
          <w:szCs w:val="28"/>
        </w:rPr>
        <w:t>Кроме того, обеспечен вывоз с контейнерных площадок отходов, не относящихся к ТКО.</w:t>
      </w:r>
    </w:p>
    <w:p w14:paraId="52585CA6" w14:textId="77777777" w:rsidR="00AB1643" w:rsidRPr="006B741C" w:rsidRDefault="00AB1643" w:rsidP="000D0A80">
      <w:pPr>
        <w:spacing w:after="0" w:line="240" w:lineRule="auto"/>
        <w:ind w:firstLine="709"/>
        <w:rPr>
          <w:rFonts w:eastAsia="Calibri"/>
          <w:szCs w:val="26"/>
        </w:rPr>
      </w:pPr>
      <w:r w:rsidRPr="006B741C">
        <w:rPr>
          <w:rFonts w:eastAsia="Calibri"/>
          <w:szCs w:val="26"/>
        </w:rPr>
        <w:lastRenderedPageBreak/>
        <w:t>Осуществлялся оперативный контроль за своевременным вывозом ТКО и уборкой контейнерных площадок, предоставлялись разъяснения консультации жителям по вопросам обращения с ТКО.</w:t>
      </w:r>
    </w:p>
    <w:p w14:paraId="22E72FBD" w14:textId="77777777" w:rsidR="00AB1643" w:rsidRPr="006B741C" w:rsidRDefault="00AB1643" w:rsidP="000D0A80">
      <w:pPr>
        <w:spacing w:after="0" w:line="240" w:lineRule="auto"/>
        <w:ind w:firstLine="709"/>
        <w:rPr>
          <w:rFonts w:eastAsia="Calibri"/>
          <w:szCs w:val="26"/>
        </w:rPr>
      </w:pPr>
      <w:r w:rsidRPr="006B741C">
        <w:rPr>
          <w:rFonts w:eastAsia="Calibri"/>
          <w:szCs w:val="26"/>
        </w:rPr>
        <w:t>Заполнен и актуализировался по новым вводным министерства Экологии ФГИС УТКО.</w:t>
      </w:r>
    </w:p>
    <w:p w14:paraId="1A1F1A90" w14:textId="77777777" w:rsidR="00AB1643" w:rsidRPr="006B741C" w:rsidRDefault="00AB1643" w:rsidP="000D0A80">
      <w:pPr>
        <w:spacing w:after="0" w:line="240" w:lineRule="auto"/>
        <w:ind w:firstLine="709"/>
        <w:rPr>
          <w:rFonts w:eastAsia="Calibri"/>
          <w:szCs w:val="26"/>
        </w:rPr>
      </w:pPr>
      <w:r w:rsidRPr="006B741C">
        <w:rPr>
          <w:rFonts w:eastAsia="Calibri"/>
          <w:szCs w:val="26"/>
        </w:rPr>
        <w:t>Отлажено оперативное плотное взаимодействие с региональным оператором.</w:t>
      </w:r>
    </w:p>
    <w:p w14:paraId="364AC2EE" w14:textId="0A678FC3" w:rsidR="00AB1643" w:rsidRPr="00C431D9" w:rsidRDefault="00AB1643" w:rsidP="000D0A80">
      <w:pPr>
        <w:spacing w:after="0" w:line="240" w:lineRule="auto"/>
        <w:ind w:firstLine="709"/>
        <w:rPr>
          <w:rFonts w:eastAsia="Calibri"/>
          <w:szCs w:val="26"/>
        </w:rPr>
      </w:pPr>
      <w:r w:rsidRPr="00C431D9">
        <w:rPr>
          <w:rFonts w:eastAsia="Calibri"/>
          <w:szCs w:val="26"/>
        </w:rPr>
        <w:t xml:space="preserve">Ведётся реестр </w:t>
      </w:r>
      <w:r w:rsidR="00C431D9">
        <w:rPr>
          <w:rFonts w:eastAsia="Calibri"/>
          <w:szCs w:val="26"/>
        </w:rPr>
        <w:t>сухостойных</w:t>
      </w:r>
      <w:r w:rsidRPr="00C431D9">
        <w:rPr>
          <w:rFonts w:eastAsia="Calibri"/>
          <w:szCs w:val="26"/>
        </w:rPr>
        <w:t xml:space="preserve"> и аварийных деревьев</w:t>
      </w:r>
    </w:p>
    <w:p w14:paraId="6D24FC46" w14:textId="22D57401" w:rsidR="00AB1643" w:rsidRPr="006B741C" w:rsidRDefault="00AB1643" w:rsidP="000D0A80">
      <w:pPr>
        <w:spacing w:after="0" w:line="240" w:lineRule="auto"/>
        <w:ind w:firstLine="709"/>
        <w:rPr>
          <w:rFonts w:eastAsia="Calibri"/>
          <w:szCs w:val="26"/>
        </w:rPr>
      </w:pPr>
      <w:r w:rsidRPr="006B741C">
        <w:rPr>
          <w:rFonts w:eastAsia="Calibri"/>
          <w:szCs w:val="26"/>
        </w:rPr>
        <w:t xml:space="preserve">- на омолаживающую обрезку деревьев лиственных пород в 2025 году  средства местного бюджета составили 500 тыс. руб., удалось обработать 20 деревьев и </w:t>
      </w:r>
      <w:r w:rsidR="00C431D9">
        <w:rPr>
          <w:rFonts w:eastAsia="Calibri"/>
          <w:szCs w:val="26"/>
        </w:rPr>
        <w:t>провести обрезку</w:t>
      </w:r>
      <w:r w:rsidRPr="006B741C">
        <w:rPr>
          <w:rFonts w:eastAsia="Calibri"/>
          <w:szCs w:val="26"/>
        </w:rPr>
        <w:t xml:space="preserve"> поросли вдоль проезжих частей.</w:t>
      </w:r>
    </w:p>
    <w:p w14:paraId="3EEF0523" w14:textId="2A17FA68" w:rsidR="00AB1643" w:rsidRPr="006B741C" w:rsidRDefault="00AB1643" w:rsidP="000D0A80">
      <w:pPr>
        <w:spacing w:after="0" w:line="240" w:lineRule="auto"/>
        <w:ind w:firstLine="709"/>
        <w:rPr>
          <w:rFonts w:eastAsia="Calibri"/>
          <w:szCs w:val="26"/>
        </w:rPr>
      </w:pPr>
      <w:r w:rsidRPr="006B741C">
        <w:rPr>
          <w:rFonts w:eastAsia="Calibri"/>
          <w:szCs w:val="26"/>
        </w:rPr>
        <w:t xml:space="preserve">В результате выверенного качественного адресного подхода, на начало </w:t>
      </w:r>
      <w:r w:rsidRPr="003D45B4">
        <w:rPr>
          <w:rFonts w:eastAsia="Calibri"/>
          <w:szCs w:val="26"/>
        </w:rPr>
        <w:t>202</w:t>
      </w:r>
      <w:r w:rsidR="003D45B4" w:rsidRPr="003D45B4">
        <w:rPr>
          <w:rFonts w:eastAsia="Calibri"/>
          <w:szCs w:val="26"/>
        </w:rPr>
        <w:t>5</w:t>
      </w:r>
      <w:r w:rsidRPr="003D45B4">
        <w:rPr>
          <w:rFonts w:eastAsia="Calibri"/>
          <w:szCs w:val="26"/>
        </w:rPr>
        <w:t xml:space="preserve"> </w:t>
      </w:r>
      <w:r w:rsidRPr="006B741C">
        <w:rPr>
          <w:rFonts w:eastAsia="Calibri"/>
          <w:szCs w:val="26"/>
        </w:rPr>
        <w:t xml:space="preserve">года учётная потребность в обрезке деревьев удовлетворена в полном объёме. Работа по формированию потребности в финансовых средствах на обрезку </w:t>
      </w:r>
      <w:r w:rsidRPr="00E0721A">
        <w:rPr>
          <w:rFonts w:eastAsia="Calibri"/>
          <w:szCs w:val="26"/>
        </w:rPr>
        <w:t>продолжается</w:t>
      </w:r>
      <w:r w:rsidRPr="006B741C">
        <w:rPr>
          <w:rFonts w:eastAsia="Calibri"/>
          <w:szCs w:val="26"/>
        </w:rPr>
        <w:t xml:space="preserve"> посредством рассмотрения соответствующих обращений граждан, предписаний ГИБДД и инспекторской работы. </w:t>
      </w:r>
    </w:p>
    <w:p w14:paraId="72A4E55B" w14:textId="77777777" w:rsidR="00AB1643" w:rsidRPr="006B741C" w:rsidRDefault="00AB1643" w:rsidP="000D0A80">
      <w:pPr>
        <w:spacing w:after="0" w:line="240" w:lineRule="auto"/>
        <w:rPr>
          <w:b/>
          <w:szCs w:val="26"/>
        </w:rPr>
      </w:pPr>
    </w:p>
    <w:p w14:paraId="3AFFC580" w14:textId="77777777" w:rsidR="00AB1643" w:rsidRPr="000D0A80" w:rsidRDefault="00AB1643" w:rsidP="000D0A80">
      <w:pPr>
        <w:spacing w:after="0" w:line="240" w:lineRule="auto"/>
        <w:ind w:firstLine="708"/>
        <w:rPr>
          <w:szCs w:val="26"/>
        </w:rPr>
      </w:pPr>
      <w:r w:rsidRPr="00E13729">
        <w:rPr>
          <w:b/>
          <w:szCs w:val="26"/>
          <w:u w:val="single"/>
        </w:rPr>
        <w:t>Инициативное бюджетирование</w:t>
      </w:r>
      <w:r w:rsidRPr="000D0A80">
        <w:rPr>
          <w:b/>
          <w:szCs w:val="26"/>
        </w:rPr>
        <w:t xml:space="preserve"> – </w:t>
      </w:r>
      <w:r w:rsidRPr="000D0A80">
        <w:rPr>
          <w:szCs w:val="26"/>
        </w:rPr>
        <w:t>подготовлены необходимые НПА, проведено электронное голосование и другие процедуры публичного администрирования в соответствии с законами о реализации инициативных проектов. Благоустроен дворовая территория. Средства ОБ освоены в полном объёме, отчётность предоставлена без нарушения сроков.</w:t>
      </w:r>
    </w:p>
    <w:p w14:paraId="014899A5" w14:textId="77777777" w:rsidR="00AB1643" w:rsidRPr="000D0A80" w:rsidRDefault="00AB1643" w:rsidP="000D0A80">
      <w:pPr>
        <w:spacing w:after="0" w:line="240" w:lineRule="auto"/>
        <w:rPr>
          <w:szCs w:val="26"/>
        </w:rPr>
      </w:pPr>
      <w:r w:rsidRPr="000D0A80">
        <w:rPr>
          <w:szCs w:val="26"/>
        </w:rPr>
        <w:tab/>
        <w:t>Проведена большая работа по сопровождению подготовки инициативных проектов.</w:t>
      </w:r>
    </w:p>
    <w:p w14:paraId="593AEFC2" w14:textId="77777777" w:rsidR="00AB1643" w:rsidRPr="000D0A80" w:rsidRDefault="00AB1643" w:rsidP="00AB1643">
      <w:pPr>
        <w:spacing w:after="0" w:line="360" w:lineRule="auto"/>
        <w:ind w:firstLine="709"/>
        <w:rPr>
          <w:szCs w:val="26"/>
        </w:rPr>
      </w:pPr>
      <w:r w:rsidRPr="000D0A80">
        <w:rPr>
          <w:szCs w:val="26"/>
        </w:rPr>
        <w:t>Реализованы инициативные проекты:</w:t>
      </w:r>
    </w:p>
    <w:tbl>
      <w:tblPr>
        <w:tblStyle w:val="33"/>
        <w:tblW w:w="4945" w:type="pct"/>
        <w:tblLook w:val="04A0" w:firstRow="1" w:lastRow="0" w:firstColumn="1" w:lastColumn="0" w:noHBand="0" w:noVBand="1"/>
      </w:tblPr>
      <w:tblGrid>
        <w:gridCol w:w="7103"/>
        <w:gridCol w:w="2503"/>
      </w:tblGrid>
      <w:tr w:rsidR="00AB1643" w:rsidRPr="001106CA" w14:paraId="7CE6A969" w14:textId="77777777" w:rsidTr="000D0A80">
        <w:tc>
          <w:tcPr>
            <w:tcW w:w="3697" w:type="pct"/>
          </w:tcPr>
          <w:p w14:paraId="450CD4BF" w14:textId="77777777" w:rsidR="00AB1643" w:rsidRPr="001106CA" w:rsidRDefault="00AB1643" w:rsidP="00BC203F">
            <w:pPr>
              <w:rPr>
                <w:sz w:val="24"/>
                <w:szCs w:val="24"/>
              </w:rPr>
            </w:pPr>
            <w:r w:rsidRPr="001106CA">
              <w:rPr>
                <w:sz w:val="24"/>
                <w:szCs w:val="24"/>
              </w:rPr>
              <w:t>Наименование инициативного проекта</w:t>
            </w:r>
          </w:p>
        </w:tc>
        <w:tc>
          <w:tcPr>
            <w:tcW w:w="1303" w:type="pct"/>
          </w:tcPr>
          <w:p w14:paraId="184A7E94" w14:textId="77777777" w:rsidR="00AB1643" w:rsidRPr="001106CA" w:rsidRDefault="00AB1643" w:rsidP="00BC203F">
            <w:pPr>
              <w:rPr>
                <w:sz w:val="24"/>
                <w:szCs w:val="24"/>
              </w:rPr>
            </w:pPr>
            <w:r w:rsidRPr="001106CA">
              <w:rPr>
                <w:sz w:val="24"/>
                <w:szCs w:val="24"/>
              </w:rPr>
              <w:t>Заявленная стоимость проекта, тыс. руб.</w:t>
            </w:r>
          </w:p>
        </w:tc>
      </w:tr>
      <w:tr w:rsidR="00AB1643" w:rsidRPr="001106CA" w14:paraId="1918E591" w14:textId="77777777" w:rsidTr="000D0A80">
        <w:tc>
          <w:tcPr>
            <w:tcW w:w="3697" w:type="pct"/>
          </w:tcPr>
          <w:p w14:paraId="37FE2372" w14:textId="77777777" w:rsidR="00AB1643" w:rsidRPr="000863A8" w:rsidRDefault="00AB1643" w:rsidP="00BC203F">
            <w:pPr>
              <w:rPr>
                <w:sz w:val="24"/>
                <w:szCs w:val="24"/>
              </w:rPr>
            </w:pPr>
            <w:r w:rsidRPr="000863A8">
              <w:rPr>
                <w:sz w:val="24"/>
                <w:szCs w:val="24"/>
              </w:rPr>
              <w:t>«Благоустройство пешеходной зоны и организация подхода к нему (участок в I микрорайоне по улице Комсомольская вдоль домов №14, 16, 18,20), благоустройство пешеходной зоны (участок I микрорайона вдоль организаций по улице Комсомольская в зданиях № 19А, 19Б)»;</w:t>
            </w:r>
          </w:p>
        </w:tc>
        <w:tc>
          <w:tcPr>
            <w:tcW w:w="1303" w:type="pct"/>
          </w:tcPr>
          <w:p w14:paraId="2BA2A176" w14:textId="77777777" w:rsidR="00AB1643" w:rsidRPr="000863A8" w:rsidRDefault="00AB1643" w:rsidP="00BC203F">
            <w:pPr>
              <w:rPr>
                <w:sz w:val="24"/>
                <w:szCs w:val="24"/>
              </w:rPr>
            </w:pPr>
            <w:r w:rsidRPr="000863A8">
              <w:rPr>
                <w:sz w:val="24"/>
                <w:szCs w:val="24"/>
              </w:rPr>
              <w:t>3350,00</w:t>
            </w:r>
          </w:p>
        </w:tc>
      </w:tr>
      <w:tr w:rsidR="00AB1643" w:rsidRPr="001106CA" w14:paraId="096C5927" w14:textId="77777777" w:rsidTr="000D0A80">
        <w:tc>
          <w:tcPr>
            <w:tcW w:w="3697" w:type="pct"/>
          </w:tcPr>
          <w:p w14:paraId="6B2B99E7" w14:textId="77777777" w:rsidR="00AB1643" w:rsidRPr="000863A8" w:rsidRDefault="00AB1643" w:rsidP="00BC203F">
            <w:pPr>
              <w:rPr>
                <w:sz w:val="24"/>
                <w:szCs w:val="24"/>
              </w:rPr>
            </w:pPr>
            <w:r w:rsidRPr="000863A8">
              <w:rPr>
                <w:sz w:val="24"/>
                <w:szCs w:val="24"/>
              </w:rPr>
              <w:t>«Ремонт междворового проезда, расположенного по адресу: г. Карабаш, ул. Комсомольская, вдоль домов 23 и 25 в сторону ул. Октябрьская»;</w:t>
            </w:r>
          </w:p>
        </w:tc>
        <w:tc>
          <w:tcPr>
            <w:tcW w:w="1303" w:type="pct"/>
          </w:tcPr>
          <w:p w14:paraId="02BC35E6" w14:textId="77777777" w:rsidR="00AB1643" w:rsidRPr="000863A8" w:rsidRDefault="00AB1643" w:rsidP="00BC203F">
            <w:pPr>
              <w:rPr>
                <w:sz w:val="24"/>
                <w:szCs w:val="24"/>
              </w:rPr>
            </w:pPr>
            <w:r w:rsidRPr="000863A8">
              <w:rPr>
                <w:sz w:val="24"/>
                <w:szCs w:val="24"/>
              </w:rPr>
              <w:t>5535,963</w:t>
            </w:r>
          </w:p>
        </w:tc>
      </w:tr>
    </w:tbl>
    <w:p w14:paraId="1CA4E12C" w14:textId="77777777" w:rsidR="00AB1643" w:rsidRPr="000D0A80" w:rsidRDefault="00AB1643" w:rsidP="000D0A80">
      <w:pPr>
        <w:spacing w:after="0" w:line="240" w:lineRule="auto"/>
        <w:ind w:firstLine="709"/>
        <w:rPr>
          <w:szCs w:val="26"/>
        </w:rPr>
      </w:pPr>
      <w:r w:rsidRPr="000D0A80">
        <w:rPr>
          <w:b/>
          <w:szCs w:val="26"/>
        </w:rPr>
        <w:t>Проблема:</w:t>
      </w:r>
      <w:r w:rsidRPr="000D0A80">
        <w:rPr>
          <w:szCs w:val="26"/>
        </w:rPr>
        <w:t xml:space="preserve"> рост запроса жителей на современность и комплексность проектов (удорожание проектов)</w:t>
      </w:r>
    </w:p>
    <w:p w14:paraId="4AC7E0D0" w14:textId="77777777" w:rsidR="00E13729" w:rsidRDefault="00E13729" w:rsidP="000D0A80">
      <w:pPr>
        <w:spacing w:after="0" w:line="240" w:lineRule="auto"/>
        <w:ind w:firstLine="709"/>
        <w:rPr>
          <w:b/>
          <w:szCs w:val="26"/>
        </w:rPr>
      </w:pPr>
    </w:p>
    <w:p w14:paraId="7C5F21B3" w14:textId="5D0CAFFA" w:rsidR="00AB1643" w:rsidRPr="00E13729" w:rsidRDefault="00AB1643" w:rsidP="000D0A80">
      <w:pPr>
        <w:spacing w:after="0" w:line="240" w:lineRule="auto"/>
        <w:ind w:firstLine="709"/>
        <w:rPr>
          <w:b/>
          <w:szCs w:val="26"/>
          <w:u w:val="single"/>
        </w:rPr>
      </w:pPr>
      <w:r w:rsidRPr="00E13729">
        <w:rPr>
          <w:b/>
          <w:szCs w:val="26"/>
          <w:u w:val="single"/>
        </w:rPr>
        <w:t>Электросети и уличное освещение, газовые сети</w:t>
      </w:r>
    </w:p>
    <w:p w14:paraId="689CC0FB" w14:textId="77777777" w:rsidR="00AB1643" w:rsidRPr="000D0A80" w:rsidRDefault="00AB1643" w:rsidP="000D0A80">
      <w:pPr>
        <w:spacing w:after="0" w:line="240" w:lineRule="auto"/>
        <w:ind w:firstLine="709"/>
        <w:rPr>
          <w:szCs w:val="26"/>
        </w:rPr>
      </w:pPr>
      <w:r w:rsidRPr="000D0A80">
        <w:rPr>
          <w:szCs w:val="26"/>
        </w:rPr>
        <w:t>Велась работа по получению технических условий на уличное освещение, и строящиеся объекты.</w:t>
      </w:r>
    </w:p>
    <w:p w14:paraId="60A44376" w14:textId="0F55B53F" w:rsidR="00AB1643" w:rsidRPr="000D0A80" w:rsidRDefault="00AB1643" w:rsidP="000D0A80">
      <w:pPr>
        <w:spacing w:after="0" w:line="240" w:lineRule="auto"/>
        <w:ind w:firstLine="709"/>
        <w:rPr>
          <w:szCs w:val="26"/>
        </w:rPr>
      </w:pPr>
      <w:r w:rsidRPr="000D0A80">
        <w:rPr>
          <w:szCs w:val="26"/>
        </w:rPr>
        <w:t xml:space="preserve">Сети уличного освещения в 2025 году содержались исходя из протяжённости сетей, количества светоточек. </w:t>
      </w:r>
    </w:p>
    <w:p w14:paraId="18BCDD63" w14:textId="77777777" w:rsidR="00AB1643" w:rsidRPr="000D0A80" w:rsidRDefault="00AB1643" w:rsidP="000D0A80">
      <w:pPr>
        <w:widowControl w:val="0"/>
        <w:suppressAutoHyphens/>
        <w:autoSpaceDN w:val="0"/>
        <w:spacing w:after="120" w:line="240" w:lineRule="auto"/>
        <w:ind w:firstLine="709"/>
        <w:textAlignment w:val="baseline"/>
        <w:rPr>
          <w:rFonts w:eastAsia="SimSun" w:cs="Arial"/>
          <w:kern w:val="3"/>
          <w:szCs w:val="26"/>
          <w:lang w:eastAsia="zh-CN" w:bidi="hi-IN"/>
        </w:rPr>
      </w:pPr>
      <w:r w:rsidRPr="000D0A80">
        <w:rPr>
          <w:rFonts w:eastAsia="SimSun" w:cs="Arial"/>
          <w:kern w:val="3"/>
          <w:szCs w:val="26"/>
          <w:lang w:eastAsia="zh-CN" w:bidi="hi-IN"/>
        </w:rPr>
        <w:t xml:space="preserve">Обеспечено удовлетворительно содержание уличного освещения в рамках доведённых лимитов. </w:t>
      </w:r>
    </w:p>
    <w:p w14:paraId="2085D870" w14:textId="77777777" w:rsidR="00AB1643" w:rsidRPr="000D0A80" w:rsidRDefault="00AB1643" w:rsidP="000D0A80">
      <w:pPr>
        <w:widowControl w:val="0"/>
        <w:suppressAutoHyphens/>
        <w:autoSpaceDN w:val="0"/>
        <w:spacing w:after="120" w:line="240" w:lineRule="auto"/>
        <w:ind w:firstLine="709"/>
        <w:textAlignment w:val="baseline"/>
        <w:rPr>
          <w:rFonts w:eastAsia="SimSun" w:cs="Arial"/>
          <w:kern w:val="3"/>
          <w:szCs w:val="26"/>
          <w:lang w:eastAsia="zh-CN" w:bidi="hi-IN"/>
        </w:rPr>
      </w:pPr>
      <w:r w:rsidRPr="000D0A80">
        <w:rPr>
          <w:rFonts w:eastAsia="SimSun" w:cs="Arial"/>
          <w:kern w:val="3"/>
          <w:szCs w:val="26"/>
          <w:lang w:eastAsia="zh-CN" w:bidi="hi-IN"/>
        </w:rPr>
        <w:t>На нужды технического, аварийного обслуживания сетей газоснабжения, находящихся в собственности муниципалитета, в т.ч. Красный камень – 120000,00 руб.</w:t>
      </w:r>
    </w:p>
    <w:p w14:paraId="49CD0060" w14:textId="77777777" w:rsidR="00AB1643" w:rsidRPr="000D0A80" w:rsidRDefault="00AB1643" w:rsidP="000D0A80">
      <w:pPr>
        <w:widowControl w:val="0"/>
        <w:suppressAutoHyphens/>
        <w:autoSpaceDN w:val="0"/>
        <w:spacing w:after="120" w:line="240" w:lineRule="auto"/>
        <w:ind w:firstLine="709"/>
        <w:textAlignment w:val="baseline"/>
        <w:rPr>
          <w:rFonts w:eastAsia="SimSun" w:cs="Arial"/>
          <w:b/>
          <w:kern w:val="3"/>
          <w:szCs w:val="26"/>
          <w:lang w:eastAsia="zh-CN" w:bidi="hi-IN"/>
        </w:rPr>
      </w:pPr>
      <w:r w:rsidRPr="000D0A80">
        <w:rPr>
          <w:rFonts w:eastAsia="SimSun" w:cs="Arial"/>
          <w:b/>
          <w:kern w:val="3"/>
          <w:szCs w:val="26"/>
          <w:lang w:eastAsia="zh-CN" w:bidi="hi-IN"/>
        </w:rPr>
        <w:t>Проблемы:</w:t>
      </w:r>
    </w:p>
    <w:p w14:paraId="58944BD9" w14:textId="77777777" w:rsidR="00AB1643" w:rsidRPr="000D0A80" w:rsidRDefault="00AB1643" w:rsidP="000D0A80">
      <w:pPr>
        <w:widowControl w:val="0"/>
        <w:suppressAutoHyphens/>
        <w:autoSpaceDN w:val="0"/>
        <w:spacing w:after="120" w:line="240" w:lineRule="auto"/>
        <w:ind w:firstLine="709"/>
        <w:textAlignment w:val="baseline"/>
        <w:rPr>
          <w:rFonts w:eastAsia="SimSun" w:cs="Arial"/>
          <w:kern w:val="3"/>
          <w:szCs w:val="26"/>
          <w:lang w:eastAsia="zh-CN" w:bidi="hi-IN"/>
        </w:rPr>
      </w:pPr>
      <w:r w:rsidRPr="000D0A80">
        <w:rPr>
          <w:rFonts w:eastAsia="SimSun" w:cs="Arial"/>
          <w:kern w:val="3"/>
          <w:szCs w:val="26"/>
          <w:lang w:eastAsia="zh-CN" w:bidi="hi-IN"/>
        </w:rPr>
        <w:t xml:space="preserve">В городе необходимо продолжать работу по обрезке переросших деревьев. </w:t>
      </w:r>
    </w:p>
    <w:p w14:paraId="4C2EB007" w14:textId="77777777" w:rsidR="00AB1643" w:rsidRPr="000D0A80" w:rsidRDefault="00AB1643" w:rsidP="000D0A80">
      <w:pPr>
        <w:widowControl w:val="0"/>
        <w:suppressAutoHyphens/>
        <w:autoSpaceDN w:val="0"/>
        <w:spacing w:after="120" w:line="240" w:lineRule="auto"/>
        <w:ind w:firstLine="709"/>
        <w:textAlignment w:val="baseline"/>
        <w:rPr>
          <w:rFonts w:eastAsia="SimSun" w:cs="Arial"/>
          <w:kern w:val="3"/>
          <w:szCs w:val="26"/>
          <w:lang w:eastAsia="zh-CN" w:bidi="hi-IN"/>
        </w:rPr>
      </w:pPr>
      <w:r w:rsidRPr="000D0A80">
        <w:rPr>
          <w:rFonts w:eastAsia="SimSun" w:cs="Arial"/>
          <w:kern w:val="3"/>
          <w:szCs w:val="26"/>
          <w:lang w:eastAsia="zh-CN" w:bidi="hi-IN"/>
        </w:rPr>
        <w:lastRenderedPageBreak/>
        <w:t xml:space="preserve">Требуется посадка новых деревьев. </w:t>
      </w:r>
    </w:p>
    <w:p w14:paraId="3623E179" w14:textId="77777777" w:rsidR="00AB1643" w:rsidRPr="000D0A80" w:rsidRDefault="00AB1643" w:rsidP="000D0A80">
      <w:pPr>
        <w:widowControl w:val="0"/>
        <w:suppressAutoHyphens/>
        <w:autoSpaceDN w:val="0"/>
        <w:spacing w:after="120" w:line="240" w:lineRule="auto"/>
        <w:ind w:firstLine="709"/>
        <w:textAlignment w:val="baseline"/>
        <w:rPr>
          <w:rFonts w:eastAsia="SimSun" w:cs="Arial"/>
          <w:kern w:val="3"/>
          <w:szCs w:val="26"/>
          <w:lang w:eastAsia="zh-CN" w:bidi="hi-IN"/>
        </w:rPr>
      </w:pPr>
      <w:r w:rsidRPr="000D0A80">
        <w:rPr>
          <w:rFonts w:eastAsia="SimSun" w:cs="Arial"/>
          <w:kern w:val="3"/>
          <w:szCs w:val="26"/>
          <w:lang w:eastAsia="zh-CN" w:bidi="hi-IN"/>
        </w:rPr>
        <w:t>Необходимо продолжать капитальный ремонт инженерных сетей.</w:t>
      </w:r>
    </w:p>
    <w:p w14:paraId="198DAC23" w14:textId="77777777" w:rsidR="00AB1643" w:rsidRPr="000D0A80" w:rsidRDefault="00AB1643" w:rsidP="000D0A80">
      <w:pPr>
        <w:widowControl w:val="0"/>
        <w:suppressAutoHyphens/>
        <w:autoSpaceDN w:val="0"/>
        <w:spacing w:after="120" w:line="240" w:lineRule="auto"/>
        <w:ind w:firstLine="709"/>
        <w:textAlignment w:val="baseline"/>
        <w:rPr>
          <w:rFonts w:eastAsia="SimSun" w:cs="Arial"/>
          <w:kern w:val="3"/>
          <w:szCs w:val="26"/>
          <w:lang w:eastAsia="zh-CN" w:bidi="hi-IN"/>
        </w:rPr>
      </w:pPr>
      <w:r w:rsidRPr="000D0A80">
        <w:rPr>
          <w:rFonts w:eastAsia="SimSun" w:cs="Arial"/>
          <w:kern w:val="3"/>
          <w:szCs w:val="26"/>
          <w:lang w:eastAsia="zh-CN" w:bidi="hi-IN"/>
        </w:rPr>
        <w:t>Дефицит бюджета не позволяет удовлетворить потребности в полном объёме.</w:t>
      </w:r>
    </w:p>
    <w:p w14:paraId="6B1171A3" w14:textId="77777777" w:rsidR="00AB1643" w:rsidRPr="000D0A80" w:rsidRDefault="00AB1643" w:rsidP="000D0A80">
      <w:pPr>
        <w:widowControl w:val="0"/>
        <w:suppressAutoHyphens/>
        <w:autoSpaceDN w:val="0"/>
        <w:spacing w:after="120" w:line="240" w:lineRule="auto"/>
        <w:ind w:firstLine="709"/>
        <w:textAlignment w:val="baseline"/>
        <w:rPr>
          <w:rFonts w:eastAsia="SimSun" w:cs="Arial"/>
          <w:kern w:val="3"/>
          <w:szCs w:val="26"/>
          <w:lang w:eastAsia="zh-CN" w:bidi="hi-IN"/>
        </w:rPr>
      </w:pPr>
      <w:r w:rsidRPr="000D0A80">
        <w:rPr>
          <w:rFonts w:eastAsia="SimSun" w:cs="Arial"/>
          <w:kern w:val="3"/>
          <w:szCs w:val="26"/>
          <w:lang w:eastAsia="zh-CN" w:bidi="hi-IN"/>
        </w:rPr>
        <w:t>Не получены ТУ на уличное освещение в посёлке Серебры по административным причинам (опоры в собственности МРСК Урала, земля под опорами не сформирована)</w:t>
      </w:r>
    </w:p>
    <w:p w14:paraId="17415987" w14:textId="340BA298" w:rsidR="00AB1643" w:rsidRPr="000D0A80" w:rsidRDefault="00AB1643" w:rsidP="000D0A80">
      <w:pPr>
        <w:widowControl w:val="0"/>
        <w:suppressAutoHyphens/>
        <w:autoSpaceDN w:val="0"/>
        <w:spacing w:after="120" w:line="240" w:lineRule="auto"/>
        <w:ind w:firstLine="709"/>
        <w:textAlignment w:val="baseline"/>
        <w:rPr>
          <w:rFonts w:eastAsia="SimSun" w:cs="Arial"/>
          <w:kern w:val="3"/>
          <w:szCs w:val="26"/>
          <w:lang w:eastAsia="zh-CN" w:bidi="hi-IN"/>
        </w:rPr>
      </w:pPr>
      <w:r w:rsidRPr="000D0A80">
        <w:rPr>
          <w:rFonts w:eastAsia="SimSun" w:cs="Arial"/>
          <w:kern w:val="3"/>
          <w:szCs w:val="26"/>
          <w:lang w:eastAsia="zh-CN" w:bidi="hi-IN"/>
        </w:rPr>
        <w:t>Наличие существенного количества накренённых опор ЛЭП, находящих</w:t>
      </w:r>
      <w:r w:rsidR="00370DEF">
        <w:rPr>
          <w:rFonts w:eastAsia="SimSun" w:cs="Arial"/>
          <w:kern w:val="3"/>
          <w:szCs w:val="26"/>
          <w:lang w:eastAsia="zh-CN" w:bidi="hi-IN"/>
        </w:rPr>
        <w:t>с</w:t>
      </w:r>
      <w:r w:rsidRPr="000D0A80">
        <w:rPr>
          <w:rFonts w:eastAsia="SimSun" w:cs="Arial"/>
          <w:kern w:val="3"/>
          <w:szCs w:val="26"/>
          <w:lang w:eastAsia="zh-CN" w:bidi="hi-IN"/>
        </w:rPr>
        <w:t>я в собственности сетевой компании – самостоятельного хозяйствующего субъекта, планы которого затруднительно корректируются в части запроса администрации по приведению в соответствие опор, не являющихся по СНиП аварийными, но фактически ухудшающих внешний вид улиц округа.</w:t>
      </w:r>
    </w:p>
    <w:p w14:paraId="41B413E2" w14:textId="77777777" w:rsidR="00AB1643" w:rsidRPr="00E13729" w:rsidRDefault="00AB1643" w:rsidP="00E13729">
      <w:pPr>
        <w:widowControl w:val="0"/>
        <w:suppressAutoHyphens/>
        <w:autoSpaceDN w:val="0"/>
        <w:spacing w:after="120" w:line="240" w:lineRule="auto"/>
        <w:ind w:firstLine="567"/>
        <w:textAlignment w:val="baseline"/>
        <w:rPr>
          <w:rFonts w:eastAsia="SimSun" w:cs="Arial"/>
          <w:b/>
          <w:kern w:val="3"/>
          <w:szCs w:val="26"/>
          <w:u w:val="single"/>
          <w:lang w:eastAsia="zh-CN" w:bidi="hi-IN"/>
        </w:rPr>
      </w:pPr>
      <w:r w:rsidRPr="00E13729">
        <w:rPr>
          <w:rFonts w:eastAsia="SimSun" w:cs="Arial"/>
          <w:b/>
          <w:kern w:val="3"/>
          <w:szCs w:val="26"/>
          <w:u w:val="single"/>
          <w:lang w:eastAsia="zh-CN" w:bidi="hi-IN"/>
        </w:rPr>
        <w:t>Национальный проект «Формирование комфортной городской среды».</w:t>
      </w:r>
    </w:p>
    <w:p w14:paraId="346BAEAD" w14:textId="77777777" w:rsidR="00AB1643" w:rsidRPr="000D0A80" w:rsidRDefault="00AB1643" w:rsidP="000D0A80">
      <w:pPr>
        <w:autoSpaceDE w:val="0"/>
        <w:autoSpaceDN w:val="0"/>
        <w:adjustRightInd w:val="0"/>
        <w:spacing w:after="0" w:line="240" w:lineRule="auto"/>
        <w:ind w:firstLine="567"/>
        <w:rPr>
          <w:rFonts w:eastAsia="SimSun" w:cs="Arial"/>
          <w:kern w:val="3"/>
          <w:szCs w:val="26"/>
          <w:lang w:eastAsia="zh-CN" w:bidi="hi-IN"/>
        </w:rPr>
      </w:pPr>
      <w:r w:rsidRPr="000D0A80">
        <w:rPr>
          <w:rFonts w:eastAsia="SimSun" w:cs="Arial"/>
          <w:kern w:val="3"/>
          <w:szCs w:val="26"/>
          <w:lang w:eastAsia="zh-CN" w:bidi="hi-IN"/>
        </w:rPr>
        <w:t>В целях реализации приоритетного проекта «Формирование комфортной городской среды» в 2025 году, заключено Cоглашение о предоставлении субсидии местному бюджету из бюджета Челябинской области на реализацию программ формирования современной городской среды в рамках регионального проекта «Формирование комфортной городской среды (Челябинская область)» на территории Челябинской области на 2025 год.</w:t>
      </w:r>
    </w:p>
    <w:p w14:paraId="2218FA11" w14:textId="77777777" w:rsidR="00AB1643" w:rsidRPr="000D0A80" w:rsidRDefault="00AB1643" w:rsidP="000D0A80">
      <w:pPr>
        <w:autoSpaceDE w:val="0"/>
        <w:autoSpaceDN w:val="0"/>
        <w:adjustRightInd w:val="0"/>
        <w:spacing w:after="0" w:line="240" w:lineRule="auto"/>
        <w:ind w:firstLine="567"/>
        <w:rPr>
          <w:rFonts w:eastAsia="SimSun" w:cs="Arial"/>
          <w:kern w:val="3"/>
          <w:szCs w:val="26"/>
          <w:lang w:eastAsia="zh-CN" w:bidi="hi-IN"/>
        </w:rPr>
      </w:pPr>
      <w:r w:rsidRPr="000D0A80">
        <w:rPr>
          <w:rFonts w:eastAsia="SimSun" w:cs="Arial"/>
          <w:kern w:val="3"/>
          <w:szCs w:val="26"/>
          <w:lang w:eastAsia="zh-CN" w:bidi="hi-IN"/>
        </w:rPr>
        <w:t>По данному соглашению Карабашскому городскому округу выделена субсидия в размере 3059,34894</w:t>
      </w:r>
      <w:r w:rsidRPr="000D0A80">
        <w:rPr>
          <w:szCs w:val="26"/>
        </w:rPr>
        <w:t xml:space="preserve"> </w:t>
      </w:r>
      <w:r w:rsidRPr="000D0A80">
        <w:rPr>
          <w:rFonts w:eastAsia="SimSun" w:cs="Arial"/>
          <w:kern w:val="3"/>
          <w:szCs w:val="26"/>
          <w:lang w:eastAsia="zh-CN" w:bidi="hi-IN"/>
        </w:rPr>
        <w:t>тыс. руб. из них: - 1059,34894 тыс. руб. «Благоустройство пешеходной дорожки, примыкающей к Аллее Ветеранов»; 2000,000 тыс. руб. Благоустройство общественной территории, расположенной между д. 15/4, 17/2 ул. Металлургов, г. Карабаш, Челябинская область.</w:t>
      </w:r>
    </w:p>
    <w:p w14:paraId="333E2223" w14:textId="77777777" w:rsidR="00AB1643" w:rsidRPr="000D0A80" w:rsidRDefault="00AB1643" w:rsidP="000D0A80">
      <w:pPr>
        <w:autoSpaceDE w:val="0"/>
        <w:autoSpaceDN w:val="0"/>
        <w:adjustRightInd w:val="0"/>
        <w:spacing w:after="0" w:line="240" w:lineRule="auto"/>
        <w:ind w:firstLine="567"/>
        <w:rPr>
          <w:rFonts w:eastAsia="SimSun" w:cs="Arial"/>
          <w:kern w:val="3"/>
          <w:szCs w:val="26"/>
          <w:lang w:eastAsia="zh-CN" w:bidi="hi-IN"/>
        </w:rPr>
      </w:pPr>
      <w:r w:rsidRPr="000D0A80">
        <w:rPr>
          <w:rFonts w:eastAsia="SimSun" w:cs="Arial"/>
          <w:kern w:val="3"/>
          <w:szCs w:val="26"/>
          <w:lang w:eastAsia="zh-CN" w:bidi="hi-IN"/>
        </w:rPr>
        <w:t xml:space="preserve"> Проведены процедуры, регламентированные федеральными и региональными НПА, в т. ч. 2 заседания общественной комиссии по вопросам городской среды, рейтинговое голосование по выбору общественных территорий, подлежащих благоустройству в будущем финансовом годе</w:t>
      </w:r>
    </w:p>
    <w:p w14:paraId="22362461" w14:textId="77777777" w:rsidR="000D0A80" w:rsidRPr="000D0A80" w:rsidRDefault="000D0A80" w:rsidP="000D0A80">
      <w:pPr>
        <w:spacing w:line="240" w:lineRule="auto"/>
        <w:ind w:firstLine="709"/>
        <w:rPr>
          <w:b/>
          <w:szCs w:val="26"/>
        </w:rPr>
      </w:pPr>
    </w:p>
    <w:p w14:paraId="71B068E3" w14:textId="4CE1E3BE" w:rsidR="00AB1643" w:rsidRPr="00E13729" w:rsidRDefault="00AB1643" w:rsidP="00E13729">
      <w:pPr>
        <w:spacing w:line="240" w:lineRule="auto"/>
        <w:ind w:firstLine="567"/>
        <w:rPr>
          <w:b/>
          <w:szCs w:val="26"/>
          <w:u w:val="single"/>
        </w:rPr>
      </w:pPr>
      <w:r w:rsidRPr="00E13729">
        <w:rPr>
          <w:b/>
          <w:szCs w:val="26"/>
          <w:u w:val="single"/>
        </w:rPr>
        <w:t>Дороги</w:t>
      </w:r>
    </w:p>
    <w:p w14:paraId="17B4B3F2" w14:textId="145E0D37" w:rsidR="00AB1643" w:rsidRPr="000D0A80" w:rsidRDefault="00AB1643" w:rsidP="000D0A80">
      <w:pPr>
        <w:spacing w:after="0" w:line="240" w:lineRule="auto"/>
        <w:ind w:firstLine="709"/>
        <w:rPr>
          <w:rFonts w:eastAsia="Calibri"/>
          <w:szCs w:val="26"/>
        </w:rPr>
      </w:pPr>
      <w:r w:rsidRPr="000D0A80">
        <w:rPr>
          <w:rFonts w:eastAsia="Calibri"/>
          <w:szCs w:val="26"/>
        </w:rPr>
        <w:t>- Осуществление мероприятий по содержанию и текущему ремонту улично-дорожной сети территории г.Карабаша в зимние и в летние периоды израсходовано  10904,90460 тыс. руб. местного бюджета</w:t>
      </w:r>
    </w:p>
    <w:p w14:paraId="0A67F88D" w14:textId="77777777" w:rsidR="00AB1643" w:rsidRPr="000D0A80" w:rsidRDefault="00AB1643" w:rsidP="000D0A80">
      <w:pPr>
        <w:spacing w:after="0" w:line="240" w:lineRule="auto"/>
        <w:ind w:firstLine="709"/>
        <w:rPr>
          <w:rFonts w:eastAsia="Calibri"/>
          <w:szCs w:val="26"/>
        </w:rPr>
      </w:pPr>
      <w:r w:rsidRPr="000D0A80">
        <w:rPr>
          <w:rFonts w:eastAsia="Calibri"/>
          <w:szCs w:val="26"/>
        </w:rPr>
        <w:t>- Техническое содержание объектов дорожного движения в т.ч.: установка, замена, обслуживание дорожных знаков; нанесение дорожной разметки (осевая + краевая) – итого потрачено средств местного бюджета 500,000</w:t>
      </w:r>
      <w:r w:rsidRPr="000D0A80">
        <w:rPr>
          <w:szCs w:val="26"/>
          <w:lang w:eastAsia="ar-SA"/>
        </w:rPr>
        <w:t xml:space="preserve"> </w:t>
      </w:r>
      <w:r w:rsidRPr="000D0A80">
        <w:rPr>
          <w:rFonts w:eastAsia="Calibri"/>
          <w:szCs w:val="26"/>
        </w:rPr>
        <w:t>тыс. руб. дополнительно на ОДД расходовалась экономия областной субсидии (ОКС).</w:t>
      </w:r>
    </w:p>
    <w:p w14:paraId="51B6DE16" w14:textId="77777777" w:rsidR="00AB1643" w:rsidRPr="000D0A80" w:rsidRDefault="00AB1643" w:rsidP="000D0A80">
      <w:pPr>
        <w:spacing w:after="0" w:line="240" w:lineRule="auto"/>
        <w:ind w:firstLine="709"/>
        <w:rPr>
          <w:rFonts w:eastAsia="Calibri"/>
          <w:szCs w:val="26"/>
        </w:rPr>
      </w:pPr>
      <w:r w:rsidRPr="000D0A80">
        <w:rPr>
          <w:rFonts w:eastAsia="Calibri"/>
          <w:szCs w:val="26"/>
        </w:rPr>
        <w:t>Проведено инструментальное обследование дорог округа.</w:t>
      </w:r>
    </w:p>
    <w:p w14:paraId="6F72D9EA" w14:textId="77777777" w:rsidR="00AB1643" w:rsidRPr="000D0A80" w:rsidRDefault="00AB1643" w:rsidP="000D0A80">
      <w:pPr>
        <w:spacing w:after="0" w:line="240" w:lineRule="auto"/>
        <w:ind w:firstLine="709"/>
        <w:rPr>
          <w:szCs w:val="26"/>
        </w:rPr>
      </w:pPr>
      <w:r w:rsidRPr="000D0A80">
        <w:rPr>
          <w:szCs w:val="26"/>
        </w:rPr>
        <w:t>Комиссия по обеспечению безопасности дорожного движения на территории Карабашского городского округа. За 2025 год заседания проводились в плановом режиме – 1 раз в квартал.</w:t>
      </w:r>
    </w:p>
    <w:p w14:paraId="241EE3BD" w14:textId="77777777" w:rsidR="00AB1643" w:rsidRPr="000D0A80" w:rsidRDefault="00AB1643" w:rsidP="000D0A80">
      <w:pPr>
        <w:spacing w:after="0" w:line="240" w:lineRule="auto"/>
        <w:ind w:firstLine="709"/>
        <w:rPr>
          <w:szCs w:val="26"/>
        </w:rPr>
      </w:pPr>
      <w:r w:rsidRPr="000D0A80">
        <w:rPr>
          <w:szCs w:val="26"/>
        </w:rPr>
        <w:t>Заполнен ФГИС СКДФ.</w:t>
      </w:r>
    </w:p>
    <w:p w14:paraId="50139BB5" w14:textId="77777777" w:rsidR="00AB1643" w:rsidRPr="000D0A80" w:rsidRDefault="00AB1643" w:rsidP="000D0A80">
      <w:pPr>
        <w:spacing w:after="0" w:line="240" w:lineRule="auto"/>
        <w:ind w:firstLine="709"/>
        <w:rPr>
          <w:szCs w:val="26"/>
        </w:rPr>
      </w:pPr>
      <w:r w:rsidRPr="000D0A80">
        <w:rPr>
          <w:szCs w:val="26"/>
        </w:rPr>
        <w:t>Выдавались согласования на проезд большегрузного транспорта</w:t>
      </w:r>
    </w:p>
    <w:p w14:paraId="1B4944A0" w14:textId="77777777" w:rsidR="00AB1643" w:rsidRPr="000D0A80" w:rsidRDefault="00AB1643" w:rsidP="000D0A80">
      <w:pPr>
        <w:spacing w:after="0" w:line="240" w:lineRule="auto"/>
        <w:ind w:firstLine="709"/>
        <w:rPr>
          <w:szCs w:val="26"/>
        </w:rPr>
      </w:pPr>
      <w:r w:rsidRPr="000D0A80">
        <w:rPr>
          <w:szCs w:val="26"/>
        </w:rPr>
        <w:t>Проверки по дорожному муниципальному контролю не проводились.</w:t>
      </w:r>
    </w:p>
    <w:p w14:paraId="64DA67BE" w14:textId="77777777" w:rsidR="00AB1643" w:rsidRPr="000D0A80" w:rsidRDefault="00AB1643" w:rsidP="000D0A80">
      <w:pPr>
        <w:spacing w:after="0" w:line="240" w:lineRule="auto"/>
        <w:ind w:firstLine="709"/>
        <w:rPr>
          <w:szCs w:val="26"/>
        </w:rPr>
      </w:pPr>
      <w:r w:rsidRPr="000D0A80">
        <w:rPr>
          <w:szCs w:val="26"/>
        </w:rPr>
        <w:t xml:space="preserve">Проблемы: </w:t>
      </w:r>
    </w:p>
    <w:p w14:paraId="29CAD804" w14:textId="77777777" w:rsidR="00AB1643" w:rsidRPr="000D0A80" w:rsidRDefault="00AB1643" w:rsidP="000D0A80">
      <w:pPr>
        <w:spacing w:line="240" w:lineRule="auto"/>
        <w:ind w:firstLine="709"/>
        <w:rPr>
          <w:szCs w:val="26"/>
        </w:rPr>
      </w:pPr>
      <w:r w:rsidRPr="000D0A80">
        <w:rPr>
          <w:szCs w:val="26"/>
        </w:rPr>
        <w:t xml:space="preserve">1. остаются актуальными жалобы жителей на содержание УДС в зимний период при неблагоприятных погодных условиях (например, длительное </w:t>
      </w:r>
      <w:r w:rsidRPr="000D0A80">
        <w:rPr>
          <w:szCs w:val="26"/>
        </w:rPr>
        <w:lastRenderedPageBreak/>
        <w:t>удовлетворение заявки на очистку дорог в отдалённых районах частного сектора после снегопада, или невозможность одномоментной посыпки тротуаров, при перепаде температуры наружного воздуха) по причине ограниченности трудовых ресурсов, обусловленных суммой контракта, исходя из лимитов финансирования.</w:t>
      </w:r>
    </w:p>
    <w:p w14:paraId="65CDCBD2" w14:textId="77777777" w:rsidR="00AB1643" w:rsidRPr="00E13729" w:rsidRDefault="00AB1643" w:rsidP="000D0A80">
      <w:pPr>
        <w:tabs>
          <w:tab w:val="right" w:pos="9355"/>
        </w:tabs>
        <w:spacing w:after="0" w:line="240" w:lineRule="auto"/>
        <w:ind w:firstLine="709"/>
        <w:rPr>
          <w:szCs w:val="26"/>
          <w:u w:val="single"/>
        </w:rPr>
      </w:pPr>
      <w:r w:rsidRPr="00E13729">
        <w:rPr>
          <w:b/>
          <w:bCs/>
          <w:szCs w:val="26"/>
          <w:u w:val="single"/>
        </w:rPr>
        <w:t>Жилой фонд, капитальный ремонт</w:t>
      </w:r>
    </w:p>
    <w:p w14:paraId="2311243D" w14:textId="77777777" w:rsidR="00AB1643" w:rsidRPr="000D0A80" w:rsidRDefault="00AB1643" w:rsidP="000D0A80">
      <w:pPr>
        <w:tabs>
          <w:tab w:val="right" w:pos="9355"/>
        </w:tabs>
        <w:spacing w:after="0" w:line="240" w:lineRule="auto"/>
        <w:ind w:firstLine="709"/>
        <w:rPr>
          <w:szCs w:val="26"/>
        </w:rPr>
      </w:pPr>
      <w:r w:rsidRPr="000D0A80">
        <w:rPr>
          <w:szCs w:val="26"/>
        </w:rPr>
        <w:t>Региональным оператором капитальный ремонт в МКД не проводился.</w:t>
      </w:r>
    </w:p>
    <w:p w14:paraId="7B8AFF1C" w14:textId="77777777" w:rsidR="000D0A80" w:rsidRDefault="000D0A80" w:rsidP="000D0A80">
      <w:pPr>
        <w:tabs>
          <w:tab w:val="right" w:pos="9355"/>
        </w:tabs>
        <w:spacing w:after="0" w:line="240" w:lineRule="auto"/>
        <w:ind w:firstLine="709"/>
        <w:rPr>
          <w:b/>
          <w:szCs w:val="26"/>
        </w:rPr>
      </w:pPr>
    </w:p>
    <w:p w14:paraId="63A7EFAE" w14:textId="1F8990F6" w:rsidR="00AB1643" w:rsidRPr="00E13729" w:rsidRDefault="00AB1643" w:rsidP="000D0A80">
      <w:pPr>
        <w:tabs>
          <w:tab w:val="right" w:pos="9355"/>
        </w:tabs>
        <w:spacing w:after="0" w:line="240" w:lineRule="auto"/>
        <w:ind w:firstLine="709"/>
        <w:rPr>
          <w:b/>
          <w:szCs w:val="26"/>
          <w:u w:val="single"/>
        </w:rPr>
      </w:pPr>
      <w:r w:rsidRPr="00E13729">
        <w:rPr>
          <w:b/>
          <w:szCs w:val="26"/>
          <w:u w:val="single"/>
        </w:rPr>
        <w:t xml:space="preserve">Муниципальный контроль. </w:t>
      </w:r>
    </w:p>
    <w:p w14:paraId="0007B1B4" w14:textId="0E53C0FF" w:rsidR="00AB1643" w:rsidRPr="00A305A3" w:rsidRDefault="00AB1643" w:rsidP="003D45B4">
      <w:pPr>
        <w:tabs>
          <w:tab w:val="right" w:pos="9355"/>
        </w:tabs>
        <w:spacing w:after="0" w:line="240" w:lineRule="auto"/>
        <w:ind w:firstLine="709"/>
        <w:rPr>
          <w:color w:val="FF0000"/>
          <w:szCs w:val="26"/>
        </w:rPr>
      </w:pPr>
      <w:r w:rsidRPr="00575DA5">
        <w:rPr>
          <w:szCs w:val="26"/>
        </w:rPr>
        <w:t>На</w:t>
      </w:r>
      <w:r w:rsidR="009B61DA" w:rsidRPr="00575DA5">
        <w:rPr>
          <w:szCs w:val="26"/>
        </w:rPr>
        <w:t xml:space="preserve"> администрацию КГО по линии</w:t>
      </w:r>
      <w:r w:rsidRPr="00575DA5">
        <w:rPr>
          <w:szCs w:val="26"/>
        </w:rPr>
        <w:t xml:space="preserve"> ЖКХ возложены 3 вида контроля: </w:t>
      </w:r>
      <w:r w:rsidRPr="000D0A80">
        <w:rPr>
          <w:szCs w:val="26"/>
        </w:rPr>
        <w:t xml:space="preserve">соблюдения требований в сфере благоустройства, дорожный контроль, жилищный контроль (составлены программа профилактики, участие в региональных обучающих семинарах, внесены изменения в НПА). Проведён форум «Чистая весна», направленный на просвещение в части соблюдения правил благоустройства, в том числе содержания прилегающих территорий. </w:t>
      </w:r>
    </w:p>
    <w:p w14:paraId="18EF6282" w14:textId="77777777" w:rsidR="003D45B4" w:rsidRDefault="003D45B4" w:rsidP="000D0A80">
      <w:pPr>
        <w:spacing w:after="0" w:line="240" w:lineRule="auto"/>
        <w:ind w:firstLine="709"/>
        <w:rPr>
          <w:szCs w:val="26"/>
        </w:rPr>
      </w:pPr>
    </w:p>
    <w:p w14:paraId="240728F7" w14:textId="13BEC745" w:rsidR="00AB1643" w:rsidRPr="000D0A80" w:rsidRDefault="00AB1643" w:rsidP="000D0A80">
      <w:pPr>
        <w:spacing w:after="0" w:line="240" w:lineRule="auto"/>
        <w:ind w:firstLine="709"/>
        <w:rPr>
          <w:szCs w:val="26"/>
        </w:rPr>
      </w:pPr>
      <w:r w:rsidRPr="000D0A80">
        <w:rPr>
          <w:szCs w:val="26"/>
        </w:rPr>
        <w:t>Потребности, которые требуют финансирования, и не предусмотрены в бюджете 2025 года, сформированы и переданы для рассмотрения в межведомственную комиссию по бюджетным корректировкам на очередной финансовый год и плановый период для включения расходов в проект бюджета на 2026 год.</w:t>
      </w:r>
    </w:p>
    <w:p w14:paraId="4AD8BEDE" w14:textId="77777777" w:rsidR="00AB1643" w:rsidRPr="000D0A80" w:rsidRDefault="00AB1643" w:rsidP="000D0A80">
      <w:pPr>
        <w:spacing w:line="240" w:lineRule="auto"/>
        <w:ind w:firstLine="709"/>
        <w:rPr>
          <w:szCs w:val="26"/>
        </w:rPr>
      </w:pPr>
      <w:r w:rsidRPr="000D0A80">
        <w:rPr>
          <w:szCs w:val="26"/>
        </w:rPr>
        <w:t>Специалисты отдела ЖКХ в 2025 году принимали участие в жилищной комиссии, КЧС, АТК, в организации городских праздников.</w:t>
      </w:r>
    </w:p>
    <w:p w14:paraId="00B85D06" w14:textId="77777777" w:rsidR="000D0A80" w:rsidRPr="00E13729" w:rsidRDefault="00AB1643" w:rsidP="000D0A80">
      <w:pPr>
        <w:spacing w:line="240" w:lineRule="auto"/>
        <w:ind w:firstLine="709"/>
        <w:rPr>
          <w:b/>
          <w:szCs w:val="26"/>
          <w:u w:val="single"/>
        </w:rPr>
      </w:pPr>
      <w:r w:rsidRPr="00E13729">
        <w:rPr>
          <w:b/>
          <w:szCs w:val="26"/>
          <w:u w:val="single"/>
        </w:rPr>
        <w:t>Закупки</w:t>
      </w:r>
      <w:r w:rsidR="000D0A80" w:rsidRPr="00E13729">
        <w:rPr>
          <w:b/>
          <w:szCs w:val="26"/>
          <w:u w:val="single"/>
        </w:rPr>
        <w:t xml:space="preserve"> </w:t>
      </w:r>
    </w:p>
    <w:p w14:paraId="60EC7CDE" w14:textId="795FC2F7" w:rsidR="00AB1643" w:rsidRPr="000D0A80" w:rsidRDefault="00AB1643" w:rsidP="000D0A80">
      <w:pPr>
        <w:spacing w:line="240" w:lineRule="auto"/>
        <w:ind w:firstLine="709"/>
        <w:rPr>
          <w:szCs w:val="26"/>
        </w:rPr>
      </w:pPr>
      <w:r w:rsidRPr="000D0A80">
        <w:rPr>
          <w:szCs w:val="26"/>
        </w:rPr>
        <w:t xml:space="preserve">Подготовлены ТЗ и проекты МК, договоров, заявки к закупкам по линии ЖКХ (в целях освоения средств бюджета на нужды округа в рамках исполнения полномочий администрации КГО в соответствии с ФЗ </w:t>
      </w:r>
      <w:r w:rsidR="00894B17">
        <w:rPr>
          <w:szCs w:val="26"/>
        </w:rPr>
        <w:t>№</w:t>
      </w:r>
      <w:r w:rsidRPr="000D0A80">
        <w:rPr>
          <w:szCs w:val="26"/>
        </w:rPr>
        <w:t xml:space="preserve">131, </w:t>
      </w:r>
      <w:r w:rsidR="00894B17">
        <w:rPr>
          <w:szCs w:val="26"/>
        </w:rPr>
        <w:t>№</w:t>
      </w:r>
      <w:r w:rsidRPr="000D0A80">
        <w:rPr>
          <w:szCs w:val="26"/>
        </w:rPr>
        <w:t>33 в разрезе возложенных на отдел ЖКХ функций – 55 (договоры и контракты)</w:t>
      </w:r>
    </w:p>
    <w:p w14:paraId="6B7F4D8D" w14:textId="29040E0B" w:rsidR="00AB1643" w:rsidRPr="000D0A80" w:rsidRDefault="00AB1643" w:rsidP="000D0A80">
      <w:pPr>
        <w:spacing w:line="240" w:lineRule="auto"/>
        <w:ind w:firstLine="709"/>
        <w:rPr>
          <w:szCs w:val="26"/>
        </w:rPr>
      </w:pPr>
      <w:r w:rsidRPr="000D0A80">
        <w:rPr>
          <w:szCs w:val="26"/>
        </w:rPr>
        <w:t>Заключены и исполнены соглашения по областным субсидиям с МинЖКХ ЧО, в том числе и в электронном бюджете по ФКГС, инициативное бюджетир</w:t>
      </w:r>
      <w:r w:rsidR="009230FD">
        <w:rPr>
          <w:szCs w:val="26"/>
        </w:rPr>
        <w:t>о</w:t>
      </w:r>
      <w:r w:rsidRPr="000D0A80">
        <w:rPr>
          <w:szCs w:val="26"/>
        </w:rPr>
        <w:t>вание Миндором ЧО, 4 соглашения.</w:t>
      </w:r>
    </w:p>
    <w:p w14:paraId="5C07C6FF" w14:textId="77777777" w:rsidR="00AB1643" w:rsidRPr="00E13729" w:rsidRDefault="00AB1643" w:rsidP="000D0A80">
      <w:pPr>
        <w:spacing w:line="240" w:lineRule="auto"/>
        <w:ind w:firstLine="709"/>
        <w:rPr>
          <w:b/>
          <w:szCs w:val="26"/>
          <w:u w:val="single"/>
        </w:rPr>
      </w:pPr>
      <w:r w:rsidRPr="00E13729">
        <w:rPr>
          <w:b/>
          <w:szCs w:val="26"/>
          <w:u w:val="single"/>
        </w:rPr>
        <w:t>В течение года</w:t>
      </w:r>
      <w:r w:rsidRPr="00E13729">
        <w:rPr>
          <w:szCs w:val="26"/>
          <w:u w:val="single"/>
        </w:rPr>
        <w:t xml:space="preserve"> </w:t>
      </w:r>
      <w:r w:rsidRPr="00E13729">
        <w:rPr>
          <w:b/>
          <w:szCs w:val="26"/>
          <w:u w:val="single"/>
        </w:rPr>
        <w:t>готовились:</w:t>
      </w:r>
    </w:p>
    <w:p w14:paraId="316A16AE" w14:textId="77777777" w:rsidR="00AB1643" w:rsidRPr="000D0A80" w:rsidRDefault="00AB1643" w:rsidP="000D0A80">
      <w:pPr>
        <w:spacing w:after="0" w:line="240" w:lineRule="auto"/>
        <w:ind w:firstLine="709"/>
        <w:rPr>
          <w:szCs w:val="26"/>
        </w:rPr>
      </w:pPr>
      <w:r w:rsidRPr="000D0A80">
        <w:rPr>
          <w:szCs w:val="26"/>
        </w:rPr>
        <w:t>- проекты распорядительных документов главы Карабашского городского округа, Собрания депутатов Карабашского городского округа.</w:t>
      </w:r>
    </w:p>
    <w:p w14:paraId="4DF4D638" w14:textId="77777777" w:rsidR="00AB1643" w:rsidRPr="000D0A80" w:rsidRDefault="00AB1643" w:rsidP="000D0A80">
      <w:pPr>
        <w:spacing w:after="0" w:line="240" w:lineRule="auto"/>
        <w:ind w:firstLine="709"/>
        <w:rPr>
          <w:szCs w:val="26"/>
        </w:rPr>
      </w:pPr>
      <w:r w:rsidRPr="000D0A80">
        <w:rPr>
          <w:szCs w:val="26"/>
        </w:rPr>
        <w:t>- ответы на предписания надзорных органов</w:t>
      </w:r>
    </w:p>
    <w:p w14:paraId="44CB0759" w14:textId="77777777" w:rsidR="00AB1643" w:rsidRPr="000D0A80" w:rsidRDefault="00AB1643" w:rsidP="000D0A80">
      <w:pPr>
        <w:spacing w:after="0" w:line="240" w:lineRule="auto"/>
        <w:ind w:firstLine="709"/>
        <w:rPr>
          <w:szCs w:val="26"/>
        </w:rPr>
      </w:pPr>
      <w:r w:rsidRPr="000D0A80">
        <w:rPr>
          <w:szCs w:val="26"/>
        </w:rPr>
        <w:t>- справки, информация для заместителя главы по городскому хозяйству</w:t>
      </w:r>
    </w:p>
    <w:p w14:paraId="3BE5B57A" w14:textId="77777777" w:rsidR="00AB1643" w:rsidRPr="000D0A80" w:rsidRDefault="00AB1643" w:rsidP="000D0A80">
      <w:pPr>
        <w:spacing w:after="0" w:line="240" w:lineRule="auto"/>
        <w:ind w:firstLine="709"/>
        <w:rPr>
          <w:szCs w:val="26"/>
        </w:rPr>
      </w:pPr>
      <w:r w:rsidRPr="000D0A80">
        <w:rPr>
          <w:szCs w:val="26"/>
        </w:rPr>
        <w:t>- изменения в муниципальные программы (с учетом ежемесячного корректирования бюджета КГО)</w:t>
      </w:r>
    </w:p>
    <w:p w14:paraId="766FE27B" w14:textId="77777777" w:rsidR="00AB1643" w:rsidRPr="000D0A80" w:rsidRDefault="00AB1643" w:rsidP="000D0A80">
      <w:pPr>
        <w:spacing w:after="0" w:line="240" w:lineRule="auto"/>
        <w:ind w:firstLine="709"/>
        <w:rPr>
          <w:szCs w:val="26"/>
        </w:rPr>
      </w:pPr>
      <w:r w:rsidRPr="000D0A80">
        <w:rPr>
          <w:szCs w:val="26"/>
        </w:rPr>
        <w:t>- ответы на запросы министерств, ведомств</w:t>
      </w:r>
    </w:p>
    <w:p w14:paraId="3D508EBB" w14:textId="77777777" w:rsidR="00AB1643" w:rsidRPr="000D0A80" w:rsidRDefault="00AB1643" w:rsidP="000D0A80">
      <w:pPr>
        <w:spacing w:after="0" w:line="240" w:lineRule="auto"/>
        <w:ind w:firstLine="709"/>
        <w:rPr>
          <w:szCs w:val="26"/>
        </w:rPr>
      </w:pPr>
      <w:r w:rsidRPr="000D0A80">
        <w:rPr>
          <w:szCs w:val="26"/>
        </w:rPr>
        <w:t xml:space="preserve">- договоры и отчёты по областным субсидиям </w:t>
      </w:r>
    </w:p>
    <w:p w14:paraId="56807420" w14:textId="77777777" w:rsidR="00AB1643" w:rsidRPr="000D0A80" w:rsidRDefault="00AB1643" w:rsidP="000D0A80">
      <w:pPr>
        <w:spacing w:after="0" w:line="240" w:lineRule="auto"/>
        <w:ind w:firstLine="709"/>
        <w:rPr>
          <w:szCs w:val="26"/>
        </w:rPr>
      </w:pPr>
      <w:r w:rsidRPr="000D0A80">
        <w:rPr>
          <w:szCs w:val="26"/>
        </w:rPr>
        <w:t>- составлено и передано для рассмотрения в административную комиссию 15 административных протоколов.</w:t>
      </w:r>
    </w:p>
    <w:p w14:paraId="18F3C173" w14:textId="77777777" w:rsidR="00AB1643" w:rsidRPr="000D0A80" w:rsidRDefault="00AB1643" w:rsidP="000D0A80">
      <w:pPr>
        <w:spacing w:after="0" w:line="240" w:lineRule="auto"/>
        <w:ind w:firstLine="709"/>
        <w:rPr>
          <w:szCs w:val="26"/>
        </w:rPr>
      </w:pPr>
      <w:r w:rsidRPr="000D0A80">
        <w:rPr>
          <w:szCs w:val="26"/>
        </w:rPr>
        <w:t>Осуществлялась приёмка выполненных работ.</w:t>
      </w:r>
    </w:p>
    <w:p w14:paraId="5A5119BD" w14:textId="77777777" w:rsidR="00AB1643" w:rsidRPr="00CD6ED4" w:rsidRDefault="00AB1643" w:rsidP="000D0A80">
      <w:pPr>
        <w:spacing w:after="0" w:line="240" w:lineRule="auto"/>
        <w:ind w:firstLine="709"/>
        <w:rPr>
          <w:sz w:val="28"/>
          <w:szCs w:val="28"/>
        </w:rPr>
      </w:pPr>
    </w:p>
    <w:p w14:paraId="3BC56021" w14:textId="77777777" w:rsidR="001E2EDC" w:rsidRPr="000D0A80" w:rsidRDefault="001E2EDC" w:rsidP="001E2EDC">
      <w:pPr>
        <w:pStyle w:val="afb"/>
        <w:spacing w:line="240" w:lineRule="auto"/>
        <w:ind w:firstLine="709"/>
        <w:rPr>
          <w:szCs w:val="26"/>
        </w:rPr>
      </w:pPr>
    </w:p>
    <w:p w14:paraId="261B41AC" w14:textId="77777777" w:rsidR="002711C2" w:rsidRPr="00AB4087" w:rsidRDefault="002711C2" w:rsidP="002711C2">
      <w:pPr>
        <w:pStyle w:val="2"/>
        <w:rPr>
          <w:rFonts w:eastAsia="Calibri"/>
          <w:i/>
          <w:color w:val="auto"/>
          <w:sz w:val="18"/>
          <w:lang w:eastAsia="zh-CN"/>
        </w:rPr>
      </w:pPr>
      <w:bookmarkStart w:id="28" w:name="_Toc188621764"/>
      <w:r w:rsidRPr="00AB4087">
        <w:rPr>
          <w:rFonts w:eastAsia="Times New Roman"/>
          <w:i/>
          <w:color w:val="auto"/>
          <w:lang w:eastAsia="ru-RU"/>
        </w:rPr>
        <w:lastRenderedPageBreak/>
        <w:t>ГАЗИФИКАЦИЯ</w:t>
      </w:r>
      <w:bookmarkEnd w:id="28"/>
      <w:r w:rsidRPr="00AB4087">
        <w:rPr>
          <w:rFonts w:eastAsia="Times New Roman"/>
          <w:i/>
          <w:color w:val="auto"/>
          <w:lang w:eastAsia="ru-RU"/>
        </w:rPr>
        <w:t xml:space="preserve"> </w:t>
      </w:r>
    </w:p>
    <w:p w14:paraId="7EB32AD0" w14:textId="77777777"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b/>
          <w:i/>
          <w:szCs w:val="26"/>
          <w:lang w:eastAsia="ru-RU"/>
        </w:rPr>
        <w:t>Общая информация</w:t>
      </w:r>
    </w:p>
    <w:p w14:paraId="3A7E6AC5" w14:textId="77777777"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Уровень газификации Челябинской области – 77,7%</w:t>
      </w:r>
    </w:p>
    <w:p w14:paraId="1ED2CF20" w14:textId="40AEE7AC"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Уровень газификации Карабашского ГО – 58,</w:t>
      </w:r>
      <w:r w:rsidR="004A1032" w:rsidRPr="00AB4087">
        <w:rPr>
          <w:rFonts w:eastAsia="Times New Roman" w:cs="Times New Roman"/>
          <w:i/>
          <w:szCs w:val="26"/>
          <w:lang w:eastAsia="ru-RU"/>
        </w:rPr>
        <w:t>2</w:t>
      </w:r>
      <w:r w:rsidRPr="00AB4087">
        <w:rPr>
          <w:rFonts w:eastAsia="Times New Roman" w:cs="Times New Roman"/>
          <w:i/>
          <w:szCs w:val="26"/>
          <w:lang w:eastAsia="ru-RU"/>
        </w:rPr>
        <w:t>%</w:t>
      </w:r>
    </w:p>
    <w:p w14:paraId="1860C403" w14:textId="77777777"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Источники газоснабжения ГРС Карабаш.</w:t>
      </w:r>
    </w:p>
    <w:p w14:paraId="534C6235" w14:textId="77777777"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Обслуживающая организация: АО «Газпром газораспределение Челябинск».</w:t>
      </w:r>
    </w:p>
    <w:p w14:paraId="34607128" w14:textId="33DEA76D"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Всего населенных пунктов</w:t>
      </w:r>
      <w:r w:rsidR="00844706" w:rsidRPr="00AB4087">
        <w:rPr>
          <w:rFonts w:eastAsia="Times New Roman" w:cs="Times New Roman"/>
          <w:i/>
          <w:szCs w:val="26"/>
          <w:lang w:eastAsia="ru-RU"/>
        </w:rPr>
        <w:t xml:space="preserve"> -</w:t>
      </w:r>
      <w:r w:rsidRPr="00AB4087">
        <w:rPr>
          <w:rFonts w:eastAsia="Times New Roman" w:cs="Times New Roman"/>
          <w:i/>
          <w:szCs w:val="26"/>
          <w:lang w:eastAsia="ru-RU"/>
        </w:rPr>
        <w:t xml:space="preserve"> 4.</w:t>
      </w:r>
    </w:p>
    <w:p w14:paraId="72E1E691" w14:textId="77777777"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Газифицировано 57 ИЖД в 1 газифицированном населенном пункте.</w:t>
      </w:r>
    </w:p>
    <w:p w14:paraId="5F573D1D" w14:textId="77777777"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Негазифицировано 2149 ИЖД в 5 населенных пунктах.</w:t>
      </w:r>
    </w:p>
    <w:p w14:paraId="580413F1" w14:textId="77777777" w:rsidR="002711C2" w:rsidRPr="00AB4087" w:rsidRDefault="002711C2" w:rsidP="002711C2">
      <w:pPr>
        <w:suppressAutoHyphens/>
        <w:spacing w:after="0" w:line="240" w:lineRule="auto"/>
        <w:ind w:firstLine="851"/>
        <w:rPr>
          <w:rFonts w:eastAsia="Times New Roman" w:cs="Times New Roman"/>
          <w:b/>
          <w:i/>
          <w:sz w:val="28"/>
          <w:szCs w:val="28"/>
          <w:lang w:eastAsia="ru-RU"/>
        </w:rPr>
      </w:pPr>
    </w:p>
    <w:p w14:paraId="2F7DE0DD" w14:textId="77777777" w:rsidR="002711C2" w:rsidRPr="00AB4087" w:rsidRDefault="002711C2" w:rsidP="002711C2">
      <w:pPr>
        <w:suppressAutoHyphens/>
        <w:spacing w:after="0" w:line="240" w:lineRule="auto"/>
        <w:ind w:firstLine="851"/>
        <w:rPr>
          <w:rFonts w:eastAsia="Times New Roman" w:cs="Times New Roman"/>
          <w:b/>
          <w:i/>
          <w:szCs w:val="26"/>
          <w:lang w:eastAsia="ru-RU"/>
        </w:rPr>
      </w:pPr>
      <w:r w:rsidRPr="00AB4087">
        <w:rPr>
          <w:rFonts w:eastAsia="Times New Roman" w:cs="Times New Roman"/>
          <w:b/>
          <w:i/>
          <w:szCs w:val="26"/>
          <w:lang w:eastAsia="ru-RU"/>
        </w:rPr>
        <w:t>Выделение субсидии</w:t>
      </w:r>
    </w:p>
    <w:p w14:paraId="2487A3C9" w14:textId="77777777"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В рамках государственной программы «Обеспечение доступным и комфортным жильем граждан Российской Федерации в Челябинской области» Карабашскому городскому округу средства областного бюджета в виде субсидий на строительство объектов газификации:</w:t>
      </w:r>
    </w:p>
    <w:p w14:paraId="02A30A40" w14:textId="59F6EDE5"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В 2020 году выделена сумма 21,014 млн. руб. на объект: «Газоснабжение жилых домов по ул. Крупской, Красная Горка, Щорса, С. Лазо, Нахимова, Кл. Цеткин в г. Карабаш Челябинской области» (построено 5,8 км, дана возможность подключения к газу – 243 (кв./домов)</w:t>
      </w:r>
    </w:p>
    <w:p w14:paraId="5373C5FD" w14:textId="77777777" w:rsidR="004A103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В 2021- 2024 годах средства не выделялись (заявок от МО не поступало).</w:t>
      </w:r>
      <w:r w:rsidR="00426968" w:rsidRPr="00AB4087">
        <w:rPr>
          <w:rFonts w:eastAsia="Times New Roman" w:cs="Times New Roman"/>
          <w:i/>
          <w:szCs w:val="26"/>
          <w:lang w:eastAsia="ru-RU"/>
        </w:rPr>
        <w:t xml:space="preserve"> </w:t>
      </w:r>
    </w:p>
    <w:p w14:paraId="43CCDD84" w14:textId="75798F1A"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На 2025 год не предусмотрены.</w:t>
      </w:r>
    </w:p>
    <w:p w14:paraId="4F069D14" w14:textId="15DE25B7" w:rsidR="002711C2" w:rsidRPr="00AB4087" w:rsidRDefault="002711C2" w:rsidP="002711C2">
      <w:pPr>
        <w:suppressAutoHyphens/>
        <w:spacing w:after="0" w:line="240" w:lineRule="auto"/>
        <w:ind w:firstLine="851"/>
        <w:rPr>
          <w:rFonts w:eastAsia="Times New Roman" w:cs="Times New Roman"/>
          <w:b/>
          <w:i/>
          <w:szCs w:val="26"/>
          <w:lang w:eastAsia="ru-RU"/>
        </w:rPr>
      </w:pPr>
      <w:r w:rsidRPr="00AB4087">
        <w:rPr>
          <w:rFonts w:eastAsia="Times New Roman" w:cs="Times New Roman"/>
          <w:b/>
          <w:i/>
          <w:szCs w:val="26"/>
          <w:lang w:eastAsia="ru-RU"/>
        </w:rPr>
        <w:t>Догазификация</w:t>
      </w:r>
    </w:p>
    <w:p w14:paraId="59400D35" w14:textId="52825951" w:rsidR="002711C2" w:rsidRPr="00AB4087" w:rsidRDefault="002711C2" w:rsidP="002711C2">
      <w:pPr>
        <w:suppressAutoHyphens/>
        <w:spacing w:after="0" w:line="240" w:lineRule="auto"/>
        <w:ind w:firstLine="851"/>
        <w:rPr>
          <w:rFonts w:eastAsia="Times New Roman" w:cs="Times New Roman"/>
          <w:i/>
          <w:szCs w:val="26"/>
          <w:lang w:eastAsia="ru-RU"/>
        </w:rPr>
      </w:pPr>
      <w:r w:rsidRPr="00AB4087">
        <w:rPr>
          <w:rFonts w:eastAsia="Times New Roman" w:cs="Times New Roman"/>
          <w:i/>
          <w:szCs w:val="26"/>
          <w:lang w:eastAsia="ru-RU"/>
        </w:rPr>
        <w:t>Карабашский ГО в общем рейтинге догазификации муниципальных образований Челябинской области находится в зеленой зоне с показателем 39 % выполненных объектов до границ земельных участков. Работы ведутся АО «Газпром газораспределения Челябинск» в г. Миасс.</w:t>
      </w:r>
    </w:p>
    <w:p w14:paraId="402BF2EF" w14:textId="47F37044" w:rsidR="002711C2" w:rsidRPr="00AB4087" w:rsidRDefault="002711C2" w:rsidP="002711C2">
      <w:pPr>
        <w:suppressAutoHyphens/>
        <w:spacing w:after="0" w:line="240" w:lineRule="auto"/>
        <w:jc w:val="center"/>
        <w:rPr>
          <w:rFonts w:eastAsia="Times New Roman" w:cs="Times New Roman"/>
          <w:b/>
          <w:i/>
          <w:sz w:val="20"/>
          <w:szCs w:val="28"/>
          <w:highlight w:val="yellow"/>
          <w:lang w:eastAsia="ru-RU"/>
        </w:rPr>
      </w:pPr>
    </w:p>
    <w:p w14:paraId="6126C807" w14:textId="4F85D3A0" w:rsidR="004A1032" w:rsidRPr="00AB4087" w:rsidRDefault="004A1032" w:rsidP="002711C2">
      <w:pPr>
        <w:suppressAutoHyphens/>
        <w:spacing w:after="0" w:line="240" w:lineRule="auto"/>
        <w:jc w:val="center"/>
        <w:rPr>
          <w:rFonts w:eastAsia="Times New Roman" w:cs="Times New Roman"/>
          <w:b/>
          <w:i/>
          <w:sz w:val="20"/>
          <w:szCs w:val="28"/>
          <w:highlight w:val="yellow"/>
          <w:lang w:eastAsia="ru-RU"/>
        </w:rPr>
      </w:pPr>
    </w:p>
    <w:p w14:paraId="5C147126" w14:textId="2203D2ED" w:rsidR="004A1032" w:rsidRDefault="004A1032" w:rsidP="002711C2">
      <w:pPr>
        <w:suppressAutoHyphens/>
        <w:spacing w:after="0" w:line="240" w:lineRule="auto"/>
        <w:jc w:val="center"/>
        <w:rPr>
          <w:rFonts w:eastAsia="Times New Roman" w:cs="Times New Roman"/>
          <w:b/>
          <w:i/>
          <w:color w:val="FF0000"/>
          <w:sz w:val="20"/>
          <w:szCs w:val="28"/>
          <w:highlight w:val="yellow"/>
          <w:lang w:eastAsia="ru-RU"/>
        </w:rPr>
      </w:pPr>
    </w:p>
    <w:p w14:paraId="07BF9A87" w14:textId="174B91C0"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49233E34" w14:textId="5F2230DE"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3DB9A5F1" w14:textId="12405BE4"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4A12043B" w14:textId="542E6FDE"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148687AB" w14:textId="1B7FAC84"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0C0A0884" w14:textId="646D7F99"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57C5052B" w14:textId="00BC370B"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4F983FCA" w14:textId="14C3CA29"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362F3E91" w14:textId="70F57223"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1328A0D4" w14:textId="46E41E3C"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3868D038" w14:textId="16EB8CF8"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658BC81B" w14:textId="18B48075"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5FB0BC94" w14:textId="408ED5D4"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42AE0BD8" w14:textId="2E908577"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795D0370" w14:textId="323063B1"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056D4217" w14:textId="41366D77"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60123A6F" w14:textId="0DF70643"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58B7F435" w14:textId="1157DFF7"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7337B782" w14:textId="24B33DBF"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0B5493D8" w14:textId="77777777" w:rsidR="00FE1714" w:rsidRDefault="00FE1714" w:rsidP="002711C2">
      <w:pPr>
        <w:suppressAutoHyphens/>
        <w:spacing w:after="0" w:line="240" w:lineRule="auto"/>
        <w:jc w:val="center"/>
        <w:rPr>
          <w:rFonts w:eastAsia="Times New Roman" w:cs="Times New Roman"/>
          <w:b/>
          <w:i/>
          <w:color w:val="FF0000"/>
          <w:sz w:val="20"/>
          <w:szCs w:val="28"/>
          <w:highlight w:val="yellow"/>
          <w:lang w:eastAsia="ru-RU"/>
        </w:rPr>
      </w:pPr>
    </w:p>
    <w:p w14:paraId="1A7024DE" w14:textId="2BB220F3" w:rsidR="004A1032" w:rsidRDefault="004A1032" w:rsidP="002711C2">
      <w:pPr>
        <w:suppressAutoHyphens/>
        <w:spacing w:after="0" w:line="240" w:lineRule="auto"/>
        <w:jc w:val="center"/>
        <w:rPr>
          <w:rFonts w:eastAsia="Times New Roman" w:cs="Times New Roman"/>
          <w:b/>
          <w:i/>
          <w:color w:val="FF0000"/>
          <w:sz w:val="20"/>
          <w:szCs w:val="28"/>
          <w:highlight w:val="yellow"/>
          <w:lang w:eastAsia="ru-RU"/>
        </w:rPr>
      </w:pPr>
    </w:p>
    <w:p w14:paraId="6BA6D428" w14:textId="19E8D9A1" w:rsidR="004A1032" w:rsidRDefault="004A1032" w:rsidP="002711C2">
      <w:pPr>
        <w:suppressAutoHyphens/>
        <w:spacing w:after="0" w:line="240" w:lineRule="auto"/>
        <w:jc w:val="center"/>
        <w:rPr>
          <w:rFonts w:eastAsia="Times New Roman" w:cs="Times New Roman"/>
          <w:b/>
          <w:i/>
          <w:color w:val="FF0000"/>
          <w:sz w:val="20"/>
          <w:szCs w:val="28"/>
          <w:highlight w:val="yellow"/>
          <w:lang w:eastAsia="ru-RU"/>
        </w:rPr>
      </w:pPr>
    </w:p>
    <w:p w14:paraId="14F1C07F" w14:textId="618721ED" w:rsidR="004A1032" w:rsidRDefault="004A1032" w:rsidP="002711C2">
      <w:pPr>
        <w:suppressAutoHyphens/>
        <w:spacing w:after="0" w:line="240" w:lineRule="auto"/>
        <w:jc w:val="center"/>
        <w:rPr>
          <w:rFonts w:eastAsia="Times New Roman" w:cs="Times New Roman"/>
          <w:b/>
          <w:i/>
          <w:color w:val="FF0000"/>
          <w:sz w:val="20"/>
          <w:szCs w:val="28"/>
          <w:highlight w:val="yellow"/>
          <w:lang w:eastAsia="ru-RU"/>
        </w:rPr>
      </w:pPr>
    </w:p>
    <w:p w14:paraId="182D7BFC" w14:textId="395772EB" w:rsidR="004A1032" w:rsidRDefault="004A1032" w:rsidP="002711C2">
      <w:pPr>
        <w:suppressAutoHyphens/>
        <w:spacing w:after="0" w:line="240" w:lineRule="auto"/>
        <w:jc w:val="center"/>
        <w:rPr>
          <w:rFonts w:eastAsia="Times New Roman" w:cs="Times New Roman"/>
          <w:b/>
          <w:i/>
          <w:color w:val="FF0000"/>
          <w:sz w:val="20"/>
          <w:szCs w:val="28"/>
          <w:highlight w:val="yellow"/>
          <w:lang w:eastAsia="ru-RU"/>
        </w:rPr>
      </w:pPr>
    </w:p>
    <w:p w14:paraId="6AE07271" w14:textId="77777777" w:rsidR="004A1032" w:rsidRPr="000D0A80" w:rsidRDefault="004A1032" w:rsidP="002711C2">
      <w:pPr>
        <w:suppressAutoHyphens/>
        <w:spacing w:after="0" w:line="240" w:lineRule="auto"/>
        <w:jc w:val="center"/>
        <w:rPr>
          <w:rFonts w:eastAsia="Times New Roman" w:cs="Times New Roman"/>
          <w:b/>
          <w:i/>
          <w:color w:val="FF0000"/>
          <w:sz w:val="20"/>
          <w:szCs w:val="28"/>
          <w:highlight w:val="yellow"/>
          <w:lang w:eastAsia="ru-RU"/>
        </w:rPr>
      </w:pPr>
    </w:p>
    <w:p w14:paraId="3546463E" w14:textId="248CB339" w:rsidR="0033525D" w:rsidRPr="00AB4087" w:rsidRDefault="0033525D" w:rsidP="0033525D">
      <w:pPr>
        <w:suppressAutoHyphens/>
        <w:spacing w:after="0" w:line="240" w:lineRule="auto"/>
        <w:ind w:firstLine="851"/>
        <w:rPr>
          <w:rFonts w:eastAsia="Calibri" w:cs="Calibri"/>
          <w:szCs w:val="26"/>
          <w:lang w:eastAsia="zh-CN"/>
        </w:rPr>
      </w:pPr>
      <w:r w:rsidRPr="00AB4087">
        <w:rPr>
          <w:rFonts w:eastAsia="Calibri" w:cs="Arial"/>
          <w:szCs w:val="26"/>
          <w:lang w:eastAsia="ar-SA"/>
        </w:rPr>
        <w:lastRenderedPageBreak/>
        <w:t xml:space="preserve">В 2024 году Карабашский ГО принял участия и стал победителем                                            в IX Всероссийском конкурсе лучших проектов создания комфортной городской среды: </w:t>
      </w:r>
      <w:r w:rsidRPr="00AB4087">
        <w:rPr>
          <w:rFonts w:eastAsia="Calibri" w:cs="Arial"/>
          <w:bCs/>
          <w:szCs w:val="26"/>
          <w:lang w:eastAsia="ar-SA"/>
        </w:rPr>
        <w:t>«Медный подъем. Развитие общественной территории горы Гусиха»</w:t>
      </w:r>
      <w:r w:rsidR="00062C58" w:rsidRPr="00AB4087">
        <w:rPr>
          <w:rFonts w:eastAsia="Calibri" w:cs="Arial"/>
          <w:bCs/>
          <w:szCs w:val="26"/>
          <w:lang w:eastAsia="ar-SA"/>
        </w:rPr>
        <w:t>.</w:t>
      </w:r>
    </w:p>
    <w:p w14:paraId="64017B95" w14:textId="371EF9E2" w:rsidR="0033525D" w:rsidRPr="00AB4087" w:rsidRDefault="0033525D" w:rsidP="0033525D">
      <w:pPr>
        <w:suppressAutoHyphens/>
        <w:spacing w:after="0" w:line="256" w:lineRule="auto"/>
        <w:ind w:firstLine="851"/>
        <w:rPr>
          <w:rFonts w:eastAsia="Calibri" w:cs="Arial"/>
          <w:szCs w:val="26"/>
          <w:lang w:eastAsia="ar-SA"/>
        </w:rPr>
      </w:pPr>
      <w:r w:rsidRPr="00AB4087">
        <w:rPr>
          <w:rFonts w:eastAsia="Calibri" w:cs="Calibri"/>
          <w:szCs w:val="26"/>
          <w:lang w:eastAsia="zh-CN"/>
        </w:rPr>
        <w:t>Сроки реализации проекта 2025</w:t>
      </w:r>
      <w:r w:rsidR="00461FDA" w:rsidRPr="00AB4087">
        <w:rPr>
          <w:rFonts w:eastAsia="Calibri" w:cs="Calibri"/>
          <w:szCs w:val="26"/>
          <w:lang w:eastAsia="zh-CN"/>
        </w:rPr>
        <w:t xml:space="preserve"> -</w:t>
      </w:r>
      <w:r w:rsidRPr="00AB4087">
        <w:rPr>
          <w:rFonts w:eastAsia="Calibri" w:cs="Calibri"/>
          <w:szCs w:val="26"/>
          <w:lang w:eastAsia="zh-CN"/>
        </w:rPr>
        <w:t xml:space="preserve"> 2026 год.</w:t>
      </w:r>
    </w:p>
    <w:p w14:paraId="27EEF2C6" w14:textId="77777777" w:rsidR="0033525D" w:rsidRPr="00AB4087" w:rsidRDefault="0033525D" w:rsidP="0033525D">
      <w:pPr>
        <w:suppressAutoHyphens/>
        <w:spacing w:after="0" w:line="240" w:lineRule="auto"/>
        <w:ind w:firstLine="851"/>
        <w:rPr>
          <w:rFonts w:eastAsia="Calibri" w:cs="Times New Roman"/>
          <w:szCs w:val="26"/>
          <w:lang w:eastAsia="zh-CN"/>
        </w:rPr>
      </w:pPr>
      <w:r w:rsidRPr="00AB4087">
        <w:rPr>
          <w:rFonts w:eastAsia="Calibri" w:cs="Arial"/>
          <w:szCs w:val="26"/>
          <w:lang w:eastAsia="ar-SA"/>
        </w:rPr>
        <w:t>Общая стоимость проекта составляет 119 670,18 тыс. рублей.</w:t>
      </w:r>
    </w:p>
    <w:p w14:paraId="14E46222" w14:textId="491D0919" w:rsidR="0033525D" w:rsidRPr="00AB4087" w:rsidRDefault="0033525D" w:rsidP="0033525D">
      <w:pPr>
        <w:suppressAutoHyphens/>
        <w:spacing w:after="0" w:line="256" w:lineRule="auto"/>
        <w:ind w:firstLine="851"/>
        <w:rPr>
          <w:rFonts w:eastAsia="Calibri" w:cs="Times New Roman"/>
          <w:bCs/>
          <w:szCs w:val="26"/>
          <w:lang w:eastAsia="zh-CN"/>
        </w:rPr>
      </w:pPr>
      <w:r w:rsidRPr="00AB4087">
        <w:rPr>
          <w:rFonts w:eastAsia="Calibri" w:cs="Times New Roman"/>
          <w:szCs w:val="26"/>
          <w:lang w:eastAsia="zh-CN"/>
        </w:rPr>
        <w:t>Согласно правилам распределения субсидии</w:t>
      </w:r>
      <w:r w:rsidR="003219A5" w:rsidRPr="00AB4087">
        <w:rPr>
          <w:rFonts w:eastAsia="Calibri" w:cs="Times New Roman"/>
          <w:szCs w:val="26"/>
          <w:lang w:eastAsia="zh-CN"/>
        </w:rPr>
        <w:t>,</w:t>
      </w:r>
      <w:r w:rsidRPr="00AB4087">
        <w:rPr>
          <w:rFonts w:eastAsia="Calibri" w:cs="Times New Roman"/>
          <w:szCs w:val="26"/>
          <w:lang w:eastAsia="zh-CN"/>
        </w:rPr>
        <w:t xml:space="preserve"> местным бюджетам                                    на реализацию проекта-победителя: «Медный подъем. Развитие общественной территории горы Гусиха» муниципальному образованию выделена субсидия                                  на 2025 год в размере 86 591,09 тыс. рублей, в том числе: ФБ - 70 899,10 тыс. рублей,   ОБ - 15 691,99 тыс. рублей, 2026 год в размере 6 725,14 тыс. рублей (ОБ).</w:t>
      </w:r>
    </w:p>
    <w:p w14:paraId="189581C7" w14:textId="77777777" w:rsidR="0033525D" w:rsidRPr="00AB4087" w:rsidRDefault="0033525D" w:rsidP="0033525D">
      <w:pPr>
        <w:widowControl w:val="0"/>
        <w:suppressAutoHyphens/>
        <w:autoSpaceDE w:val="0"/>
        <w:spacing w:after="0" w:line="240" w:lineRule="auto"/>
        <w:ind w:firstLine="851"/>
        <w:rPr>
          <w:rFonts w:eastAsia="Times New Roman" w:cs="Times New Roman"/>
          <w:bCs/>
          <w:color w:val="0070C0"/>
          <w:szCs w:val="26"/>
          <w:lang w:eastAsia="zh-CN"/>
        </w:rPr>
      </w:pPr>
    </w:p>
    <w:p w14:paraId="3AA07773" w14:textId="77777777" w:rsidR="0033525D" w:rsidRPr="007B2B83" w:rsidRDefault="0033525D" w:rsidP="0033525D">
      <w:pPr>
        <w:widowControl w:val="0"/>
        <w:suppressAutoHyphens/>
        <w:autoSpaceDE w:val="0"/>
        <w:spacing w:after="0" w:line="240" w:lineRule="auto"/>
        <w:ind w:firstLine="851"/>
        <w:rPr>
          <w:rFonts w:eastAsia="Times New Roman" w:cs="Times New Roman"/>
          <w:bCs/>
          <w:i/>
          <w:color w:val="0070C0"/>
          <w:szCs w:val="26"/>
          <w:lang w:eastAsia="zh-CN"/>
        </w:rPr>
      </w:pPr>
    </w:p>
    <w:p w14:paraId="39134D8C" w14:textId="77777777" w:rsidR="0033525D" w:rsidRPr="007B2B83" w:rsidRDefault="0033525D" w:rsidP="0033525D">
      <w:pPr>
        <w:suppressAutoHyphens/>
        <w:spacing w:after="0" w:line="240" w:lineRule="auto"/>
        <w:ind w:firstLine="708"/>
        <w:jc w:val="right"/>
        <w:rPr>
          <w:rFonts w:eastAsia="Calibri" w:cs="Arial"/>
          <w:b/>
          <w:bCs/>
          <w:i/>
          <w:iCs/>
          <w:color w:val="0070C0"/>
          <w:szCs w:val="26"/>
          <w:lang w:eastAsia="ar-SA"/>
        </w:rPr>
      </w:pPr>
      <w:r w:rsidRPr="007B2B83">
        <w:rPr>
          <w:rFonts w:eastAsia="Calibri" w:cs="Arial"/>
          <w:b/>
          <w:bCs/>
          <w:i/>
          <w:iCs/>
          <w:color w:val="0070C0"/>
          <w:szCs w:val="26"/>
          <w:lang w:eastAsia="ar-SA"/>
        </w:rPr>
        <w:t>Визуализация</w:t>
      </w:r>
    </w:p>
    <w:p w14:paraId="3492B460" w14:textId="77777777" w:rsidR="00AF3C7A" w:rsidRPr="007B2B83" w:rsidRDefault="0033525D" w:rsidP="0033525D">
      <w:pPr>
        <w:spacing w:after="0" w:line="240" w:lineRule="auto"/>
        <w:jc w:val="left"/>
        <w:rPr>
          <w:rFonts w:eastAsia="Calibri" w:cs="Arial"/>
          <w:b/>
          <w:bCs/>
          <w:i/>
          <w:iCs/>
          <w:color w:val="0070C0"/>
          <w:szCs w:val="26"/>
          <w:lang w:eastAsia="ar-SA"/>
        </w:rPr>
      </w:pPr>
      <w:r w:rsidRPr="007B2B83">
        <w:rPr>
          <w:rFonts w:eastAsia="Calibri" w:cs="Arial"/>
          <w:b/>
          <w:bCs/>
          <w:i/>
          <w:iCs/>
          <w:noProof/>
          <w:color w:val="0070C0"/>
          <w:szCs w:val="26"/>
          <w:lang w:eastAsia="ru-RU"/>
        </w:rPr>
        <w:drawing>
          <wp:inline distT="0" distB="0" distL="0" distR="0" wp14:anchorId="094409B4" wp14:editId="1234F085">
            <wp:extent cx="3021508" cy="1733550"/>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3614" cy="1740496"/>
                    </a:xfrm>
                    <a:prstGeom prst="rect">
                      <a:avLst/>
                    </a:prstGeom>
                    <a:noFill/>
                  </pic:spPr>
                </pic:pic>
              </a:graphicData>
            </a:graphic>
          </wp:inline>
        </w:drawing>
      </w:r>
      <w:r w:rsidRPr="007B2B83">
        <w:rPr>
          <w:rFonts w:eastAsia="Calibri" w:cs="Arial"/>
          <w:b/>
          <w:bCs/>
          <w:i/>
          <w:iCs/>
          <w:noProof/>
          <w:color w:val="0070C0"/>
          <w:szCs w:val="26"/>
          <w:lang w:eastAsia="ru-RU"/>
        </w:rPr>
        <w:drawing>
          <wp:inline distT="0" distB="0" distL="0" distR="0" wp14:anchorId="13FBE5A7" wp14:editId="41A5E826">
            <wp:extent cx="2980690" cy="17430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0690" cy="1743075"/>
                    </a:xfrm>
                    <a:prstGeom prst="rect">
                      <a:avLst/>
                    </a:prstGeom>
                    <a:noFill/>
                  </pic:spPr>
                </pic:pic>
              </a:graphicData>
            </a:graphic>
          </wp:inline>
        </w:drawing>
      </w:r>
    </w:p>
    <w:p w14:paraId="7B1E8968" w14:textId="77777777" w:rsidR="00AF3C7A" w:rsidRPr="007B2B83" w:rsidRDefault="00AF3C7A" w:rsidP="002711C2">
      <w:pPr>
        <w:spacing w:after="0" w:line="240" w:lineRule="auto"/>
        <w:jc w:val="right"/>
        <w:rPr>
          <w:rFonts w:eastAsia="Calibri" w:cs="Arial"/>
          <w:b/>
          <w:bCs/>
          <w:i/>
          <w:iCs/>
          <w:color w:val="0070C0"/>
          <w:sz w:val="28"/>
          <w:szCs w:val="28"/>
          <w:lang w:eastAsia="ar-SA"/>
        </w:rPr>
      </w:pPr>
    </w:p>
    <w:p w14:paraId="5D8A665F" w14:textId="77777777" w:rsidR="00AF3C7A" w:rsidRPr="007B2B83" w:rsidRDefault="0033525D" w:rsidP="0033525D">
      <w:pPr>
        <w:spacing w:after="0" w:line="240" w:lineRule="auto"/>
        <w:jc w:val="left"/>
        <w:rPr>
          <w:rFonts w:eastAsia="Calibri" w:cs="Arial"/>
          <w:b/>
          <w:bCs/>
          <w:i/>
          <w:iCs/>
          <w:color w:val="0070C0"/>
          <w:sz w:val="28"/>
          <w:szCs w:val="28"/>
          <w:lang w:eastAsia="ar-SA"/>
        </w:rPr>
      </w:pPr>
      <w:r w:rsidRPr="007B2B83">
        <w:rPr>
          <w:rFonts w:eastAsia="Calibri" w:cs="Arial"/>
          <w:b/>
          <w:bCs/>
          <w:i/>
          <w:iCs/>
          <w:noProof/>
          <w:color w:val="0070C0"/>
          <w:sz w:val="28"/>
          <w:szCs w:val="28"/>
          <w:lang w:eastAsia="ru-RU"/>
        </w:rPr>
        <w:drawing>
          <wp:inline distT="0" distB="0" distL="0" distR="0" wp14:anchorId="14C7C14A" wp14:editId="4E4EF24C">
            <wp:extent cx="3037813" cy="17716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37129" cy="1771251"/>
                    </a:xfrm>
                    <a:prstGeom prst="rect">
                      <a:avLst/>
                    </a:prstGeom>
                    <a:noFill/>
                  </pic:spPr>
                </pic:pic>
              </a:graphicData>
            </a:graphic>
          </wp:inline>
        </w:drawing>
      </w:r>
      <w:r w:rsidRPr="007B2B83">
        <w:rPr>
          <w:rFonts w:eastAsia="Calibri" w:cs="Arial"/>
          <w:b/>
          <w:bCs/>
          <w:i/>
          <w:iCs/>
          <w:noProof/>
          <w:color w:val="0070C0"/>
          <w:sz w:val="28"/>
          <w:szCs w:val="28"/>
          <w:lang w:eastAsia="ru-RU"/>
        </w:rPr>
        <w:drawing>
          <wp:inline distT="0" distB="0" distL="0" distR="0" wp14:anchorId="45B23336" wp14:editId="60638425">
            <wp:extent cx="2952750" cy="1714558"/>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5918" cy="1722204"/>
                    </a:xfrm>
                    <a:prstGeom prst="rect">
                      <a:avLst/>
                    </a:prstGeom>
                    <a:noFill/>
                  </pic:spPr>
                </pic:pic>
              </a:graphicData>
            </a:graphic>
          </wp:inline>
        </w:drawing>
      </w:r>
    </w:p>
    <w:p w14:paraId="218633A3" w14:textId="77777777" w:rsidR="002711C2" w:rsidRPr="000D0A80" w:rsidRDefault="002711C2" w:rsidP="002711C2">
      <w:pPr>
        <w:spacing w:after="0" w:line="240" w:lineRule="auto"/>
        <w:jc w:val="right"/>
        <w:rPr>
          <w:rFonts w:eastAsia="Calibri" w:cs="Arial"/>
          <w:b/>
          <w:bCs/>
          <w:i/>
          <w:iCs/>
          <w:color w:val="FF0000"/>
          <w:szCs w:val="26"/>
          <w:lang w:eastAsia="ar-SA"/>
        </w:rPr>
      </w:pPr>
    </w:p>
    <w:p w14:paraId="2AFAE16E" w14:textId="77777777" w:rsidR="00103984" w:rsidRPr="000D0A80" w:rsidRDefault="00103984" w:rsidP="006B29D2">
      <w:pPr>
        <w:jc w:val="left"/>
        <w:rPr>
          <w:rFonts w:eastAsia="Times New Roman" w:cs="Times New Roman"/>
          <w:color w:val="FF0000"/>
          <w:szCs w:val="26"/>
          <w:highlight w:val="yellow"/>
          <w:lang w:eastAsia="ru-RU"/>
        </w:rPr>
      </w:pPr>
    </w:p>
    <w:p w14:paraId="75A710A0" w14:textId="77777777" w:rsidR="00103984" w:rsidRPr="00F74395" w:rsidRDefault="00103984" w:rsidP="006B29D2">
      <w:pPr>
        <w:jc w:val="left"/>
        <w:rPr>
          <w:rFonts w:eastAsia="Times New Roman" w:cs="Times New Roman"/>
          <w:color w:val="1D1B11" w:themeColor="background2" w:themeShade="1A"/>
          <w:szCs w:val="26"/>
          <w:highlight w:val="yellow"/>
          <w:lang w:eastAsia="ru-RU"/>
        </w:rPr>
        <w:sectPr w:rsidR="00103984" w:rsidRPr="00F74395" w:rsidSect="007E7B96">
          <w:pgSz w:w="11906" w:h="16838"/>
          <w:pgMar w:top="819" w:right="849" w:bottom="851" w:left="1560" w:header="284" w:footer="708" w:gutter="0"/>
          <w:cols w:space="708"/>
          <w:titlePg/>
          <w:docGrid w:linePitch="360"/>
        </w:sectPr>
      </w:pPr>
    </w:p>
    <w:p w14:paraId="7E3F26C0" w14:textId="15888017" w:rsidR="003A5FFD" w:rsidRPr="00730C0F" w:rsidRDefault="003A5FFD" w:rsidP="003A5FFD">
      <w:pPr>
        <w:pStyle w:val="1"/>
        <w:rPr>
          <w:rFonts w:eastAsia="Times New Roman"/>
          <w:lang w:eastAsia="ru-RU"/>
        </w:rPr>
      </w:pPr>
      <w:bookmarkStart w:id="29" w:name="_Toc188621770"/>
      <w:r>
        <w:rPr>
          <w:rFonts w:eastAsia="Times New Roman"/>
          <w:lang w:eastAsia="ru-RU"/>
        </w:rPr>
        <w:lastRenderedPageBreak/>
        <w:t>8</w:t>
      </w:r>
      <w:r w:rsidRPr="00730C0F">
        <w:rPr>
          <w:rFonts w:eastAsia="Times New Roman"/>
          <w:lang w:eastAsia="ru-RU"/>
        </w:rPr>
        <w:t xml:space="preserve">. </w:t>
      </w:r>
      <w:r>
        <w:rPr>
          <w:rFonts w:eastAsia="Times New Roman"/>
          <w:lang w:eastAsia="ru-RU"/>
        </w:rPr>
        <w:t>КАПИТАЛЬНОЕ СТРОИТЕЛЬСТВО</w:t>
      </w:r>
    </w:p>
    <w:p w14:paraId="7E4CEC0A" w14:textId="6712A245" w:rsidR="003A5FFD" w:rsidRPr="00803F0D" w:rsidRDefault="003A5FFD" w:rsidP="003A5FFD">
      <w:pPr>
        <w:spacing w:after="0"/>
        <w:ind w:firstLine="426"/>
        <w:rPr>
          <w:b/>
        </w:rPr>
      </w:pPr>
      <w:r>
        <w:t xml:space="preserve">    </w:t>
      </w:r>
      <w:r w:rsidRPr="00803F0D">
        <w:rPr>
          <w:b/>
        </w:rPr>
        <w:t>В 2025 году завершены работы по объектам капитального строительства:</w:t>
      </w:r>
    </w:p>
    <w:p w14:paraId="68083910" w14:textId="77777777" w:rsidR="003A5FFD" w:rsidRPr="00E07D43" w:rsidRDefault="003A5FFD" w:rsidP="003A5FFD">
      <w:pPr>
        <w:numPr>
          <w:ilvl w:val="0"/>
          <w:numId w:val="17"/>
        </w:numPr>
        <w:spacing w:after="0" w:line="240" w:lineRule="auto"/>
        <w:jc w:val="left"/>
        <w:rPr>
          <w:b/>
        </w:rPr>
      </w:pPr>
      <w:r w:rsidRPr="00E07D43">
        <w:rPr>
          <w:b/>
        </w:rPr>
        <w:t xml:space="preserve">«Медный подъем. Развитие общественной территории горы Гусиха» </w:t>
      </w:r>
    </w:p>
    <w:p w14:paraId="08FCD310" w14:textId="5A0CB1DF" w:rsidR="003A5FFD" w:rsidRPr="00E07D43" w:rsidRDefault="003A5FFD" w:rsidP="003A5FFD">
      <w:pPr>
        <w:spacing w:after="0"/>
        <w:ind w:firstLine="708"/>
      </w:pPr>
      <w:r w:rsidRPr="00E07D43">
        <w:t xml:space="preserve">Целью благоустройства территории является развитие горы Гусиха, которое свяжет разрозненные городские районы, активирует заброшенные объекты, изменит общественное мнение о Гагаринском районе, превратит гору в достопримечательность, раскроет туристический потенциал города, а также расскажет о градообразующем предприятии Карабашмедь в позитивном ключе, подчеркнет значимость профессии металлургов и шахтеров и познакомит с особенностями современного высокотехнологичного медного производства. </w:t>
      </w:r>
    </w:p>
    <w:p w14:paraId="6639C23C" w14:textId="77777777" w:rsidR="003A5FFD" w:rsidRPr="00E07D43" w:rsidRDefault="003A5FFD" w:rsidP="003A5FFD">
      <w:pPr>
        <w:spacing w:after="0"/>
        <w:ind w:firstLine="708"/>
      </w:pPr>
      <w:r w:rsidRPr="00E07D43">
        <w:t>Проектом запланированы мероприятия по велопешеходному маршруту, соединяющему улицу Гагарина с улицей Парижской Коммуны. Круговой маршрут вокруг горы станет основой, связывающей входные зоны с парковками и инфраструктурой. Подъем на гору возможен с двух сторон, с несколькими смотровыми площадками и зонами отдыха. На вершине – главная смотровая площадка у Памятника первым маевкам.</w:t>
      </w:r>
    </w:p>
    <w:p w14:paraId="50DD6531" w14:textId="77777777" w:rsidR="003A5FFD" w:rsidRPr="00E07D43" w:rsidRDefault="003A5FFD" w:rsidP="003A5FFD">
      <w:pPr>
        <w:spacing w:after="0"/>
        <w:ind w:firstLine="708"/>
      </w:pPr>
      <w:r w:rsidRPr="00E07D43">
        <w:t xml:space="preserve">На маршруте появятся точки притяжения: спортивная площадка, амфитеатр в карьере с арт-объектом “Шахта” и туристическо-информационный центр с музеем хлеба. Через теплотрассу построен мост с пандусом. На крутом подъеме созданы видовые площадки с интерактивными элементами. Второй маршрут подъема — с северной стороны по пологому склону, доступному для всех. </w:t>
      </w:r>
    </w:p>
    <w:p w14:paraId="587FEA22" w14:textId="77777777" w:rsidR="003A5FFD" w:rsidRPr="00E07D43" w:rsidRDefault="003A5FFD" w:rsidP="003A5FFD">
      <w:pPr>
        <w:spacing w:after="0"/>
        <w:ind w:firstLine="708"/>
      </w:pPr>
      <w:r w:rsidRPr="00E07D43">
        <w:t>Принципы проектирования:</w:t>
      </w:r>
    </w:p>
    <w:p w14:paraId="3E45F251" w14:textId="77777777" w:rsidR="003A5FFD" w:rsidRPr="00E07D43" w:rsidRDefault="003A5FFD" w:rsidP="003A5FFD">
      <w:pPr>
        <w:spacing w:after="0"/>
        <w:ind w:firstLine="708"/>
      </w:pPr>
      <w:r w:rsidRPr="00E07D43">
        <w:t>- соединение разрозненных городских районов, создавая условия для активации заброшенных объектов, и меняя общественное мнение о неблагоприятном Гагаринском районе.</w:t>
      </w:r>
    </w:p>
    <w:p w14:paraId="1C6DF0B5" w14:textId="77777777" w:rsidR="003A5FFD" w:rsidRPr="00E07D43" w:rsidRDefault="003A5FFD" w:rsidP="003A5FFD">
      <w:pPr>
        <w:spacing w:after="0"/>
        <w:ind w:firstLine="708"/>
      </w:pPr>
      <w:r w:rsidRPr="00E07D43">
        <w:t>- превращение центральной горы в достопримечательность, раскрывая туристический потенциал города.</w:t>
      </w:r>
    </w:p>
    <w:p w14:paraId="40B81D15" w14:textId="77777777" w:rsidR="003A5FFD" w:rsidRPr="00E07D43" w:rsidRDefault="003A5FFD" w:rsidP="003A5FFD">
      <w:pPr>
        <w:spacing w:after="0"/>
        <w:ind w:firstLine="708"/>
      </w:pPr>
      <w:r w:rsidRPr="00E07D43">
        <w:t>- трансформация общественного мнения о градообразующем предприятии Карабашмедь в актуальном позитивном ключе.</w:t>
      </w:r>
    </w:p>
    <w:p w14:paraId="7240737C" w14:textId="77777777" w:rsidR="003A5FFD" w:rsidRPr="00E07D43" w:rsidRDefault="003A5FFD" w:rsidP="003A5FFD">
      <w:pPr>
        <w:spacing w:after="0"/>
        <w:ind w:firstLine="708"/>
      </w:pPr>
      <w:r w:rsidRPr="00E07D43">
        <w:t>- формирование маршрута, рассказывающего об особенностях современного медного высокотехнологичного производства.  </w:t>
      </w:r>
    </w:p>
    <w:p w14:paraId="2D9B597A" w14:textId="77777777" w:rsidR="003A5FFD" w:rsidRPr="00E07D43" w:rsidRDefault="003A5FFD" w:rsidP="003A5FFD">
      <w:pPr>
        <w:spacing w:after="0"/>
        <w:ind w:firstLine="708"/>
      </w:pPr>
      <w:r w:rsidRPr="00E07D43">
        <w:t xml:space="preserve">Проект является победителем Всероссийского конкурса формирования комфортной городской среды. Зона благоустройства определена общественной природной территорией расположенной в северной части города Карабаш Челябинской области. Проект выиграл федеральный грант в размере 70 млн. рублей. </w:t>
      </w:r>
    </w:p>
    <w:p w14:paraId="3BC479DB" w14:textId="77777777" w:rsidR="003A5FFD" w:rsidRPr="00E07D43" w:rsidRDefault="003A5FFD" w:rsidP="003A5FFD">
      <w:pPr>
        <w:ind w:firstLine="708"/>
      </w:pPr>
      <w:r w:rsidRPr="00E07D43">
        <w:t>В рамках реализации государственной программы Челябинской области «Благоустройство населенных пунктов Челябинской области» осуществляется благоустройство общественной территории «Медный подъем. Развитие общественной территории горы Гусиха» - победителя Всероссийского конкурса лучших проектов создания комфортной городской среды.</w:t>
      </w:r>
    </w:p>
    <w:p w14:paraId="7B83ACE8" w14:textId="77777777" w:rsidR="003A5FFD" w:rsidRPr="00E07D43" w:rsidRDefault="003A5FFD" w:rsidP="003A5FFD">
      <w:pPr>
        <w:ind w:firstLine="708"/>
      </w:pPr>
      <w:r w:rsidRPr="00E07D43">
        <w:t xml:space="preserve">Разработку проектно-сметной документации выполняла организация </w:t>
      </w:r>
      <w:r w:rsidRPr="00E07D43">
        <w:br/>
        <w:t xml:space="preserve">ООО «СпецстройпроектВосток» № 0169300040524000042 от 16.01.2025 г. </w:t>
      </w:r>
    </w:p>
    <w:p w14:paraId="058D4522" w14:textId="77777777" w:rsidR="003A5FFD" w:rsidRPr="003D0C76" w:rsidRDefault="003A5FFD" w:rsidP="003A5FFD">
      <w:pPr>
        <w:spacing w:after="0"/>
        <w:ind w:firstLine="708"/>
        <w:rPr>
          <w:b/>
        </w:rPr>
      </w:pPr>
      <w:r w:rsidRPr="00E07D43">
        <w:lastRenderedPageBreak/>
        <w:t xml:space="preserve">Администрацией Карабашского городского округа принято решение </w:t>
      </w:r>
      <w:r w:rsidRPr="00E07D43">
        <w:br/>
        <w:t xml:space="preserve">о разделении проекта благоустройства на 2 этапа, с реализацией 1-ого этапа </w:t>
      </w:r>
      <w:r w:rsidRPr="00E07D43">
        <w:br/>
        <w:t xml:space="preserve">в 2025 году, 2-ого этапа – в 2026. Стоимость 1-ого этапа, в соответствии </w:t>
      </w:r>
      <w:r w:rsidRPr="00E07D43">
        <w:br/>
        <w:t xml:space="preserve">с заключением экспертизы сметной стоимости, составила </w:t>
      </w:r>
      <w:r w:rsidRPr="003D0C76">
        <w:rPr>
          <w:b/>
        </w:rPr>
        <w:t>86 677, 77 тыс. рублей.</w:t>
      </w:r>
    </w:p>
    <w:p w14:paraId="17A1DEC7" w14:textId="77777777" w:rsidR="003A5FFD" w:rsidRPr="00E07D43" w:rsidRDefault="003A5FFD" w:rsidP="003A5FFD">
      <w:pPr>
        <w:spacing w:after="0"/>
        <w:ind w:firstLine="708"/>
      </w:pPr>
      <w:r w:rsidRPr="00E07D43">
        <w:t xml:space="preserve">Посредством электронного аукциона администрацией Карабашского городского округа определена подрядная организация для выполнения работ </w:t>
      </w:r>
      <w:r w:rsidRPr="00E07D43">
        <w:br/>
        <w:t>по благоустройству общественная территории – ООО «Стратегия», заключен муниципальный контракт от 19.05.2025 № 0169300040525000020, в настоящее время работы завершены в полном объеме.</w:t>
      </w:r>
    </w:p>
    <w:p w14:paraId="37EC3F53" w14:textId="77777777" w:rsidR="003A5FFD" w:rsidRPr="00E07D43" w:rsidRDefault="003A5FFD" w:rsidP="003A5FFD">
      <w:pPr>
        <w:spacing w:after="0"/>
        <w:ind w:firstLine="708"/>
      </w:pPr>
      <w:r w:rsidRPr="00E07D43">
        <w:t>По проекту в первом этапе выполнены работы: благоустройство территории горы Гусиха, включающее обустройство парковок, вело-пешеходного маршрута, прогулочных зон, системы освещения и видеонаблюдения, обустройство территории памятника шахтерам.</w:t>
      </w:r>
    </w:p>
    <w:p w14:paraId="7D46347B" w14:textId="77777777" w:rsidR="003A5FFD" w:rsidRPr="00E07D43" w:rsidRDefault="003A5FFD" w:rsidP="003A5FFD">
      <w:pPr>
        <w:spacing w:after="0"/>
        <w:ind w:firstLine="708"/>
      </w:pPr>
    </w:p>
    <w:p w14:paraId="09585104" w14:textId="77777777" w:rsidR="003A5FFD" w:rsidRPr="003A5FFD" w:rsidRDefault="003A5FFD" w:rsidP="003A5FFD">
      <w:pPr>
        <w:spacing w:after="0"/>
        <w:ind w:firstLine="708"/>
        <w:rPr>
          <w:b/>
        </w:rPr>
      </w:pPr>
      <w:r>
        <w:rPr>
          <w:b/>
        </w:rPr>
        <w:t>2.</w:t>
      </w:r>
      <w:r>
        <w:rPr>
          <w:b/>
        </w:rPr>
        <w:tab/>
      </w:r>
      <w:r w:rsidRPr="003A5FFD">
        <w:rPr>
          <w:b/>
        </w:rPr>
        <w:t>В 2025 году, в рамках соглашения с Министерством дорожного хозяйства и транспорта Челябинской области о предоставлении субсидии на ремонт и содержание автомобильных дорог общего пользования местного значения проведены работы:</w:t>
      </w:r>
    </w:p>
    <w:p w14:paraId="62E1A094" w14:textId="77777777" w:rsidR="003A5FFD" w:rsidRPr="00E07D43" w:rsidRDefault="003A5FFD" w:rsidP="003A5FFD">
      <w:pPr>
        <w:spacing w:after="0"/>
        <w:ind w:firstLine="567"/>
        <w:rPr>
          <w:color w:val="000000"/>
        </w:rPr>
      </w:pPr>
      <w:r w:rsidRPr="00E07D43">
        <w:rPr>
          <w:color w:val="000000"/>
        </w:rPr>
        <w:t>- Восстановление изношенных верхних слоев асфальтобетонных покрытий дорог</w:t>
      </w:r>
      <w:r>
        <w:rPr>
          <w:color w:val="000000"/>
        </w:rPr>
        <w:t xml:space="preserve"> (ямочный)</w:t>
      </w:r>
      <w:r w:rsidRPr="00E07D43">
        <w:rPr>
          <w:color w:val="000000"/>
        </w:rPr>
        <w:t xml:space="preserve"> по ул. Ремесленная, ул. 20 лет Победы, ул. Братьев Гужавиных, ул. Крупская</w:t>
      </w:r>
      <w:r>
        <w:rPr>
          <w:color w:val="000000"/>
        </w:rPr>
        <w:t>;</w:t>
      </w:r>
    </w:p>
    <w:p w14:paraId="04DA30C0" w14:textId="77777777" w:rsidR="003A5FFD" w:rsidRPr="00E07D43" w:rsidRDefault="003A5FFD" w:rsidP="003A5FFD">
      <w:pPr>
        <w:spacing w:after="0"/>
        <w:ind w:firstLine="567"/>
        <w:rPr>
          <w:color w:val="000000"/>
        </w:rPr>
      </w:pPr>
      <w:r w:rsidRPr="00E07D43">
        <w:rPr>
          <w:color w:val="000000"/>
        </w:rPr>
        <w:t xml:space="preserve">- Восстановление изношенных верхних слоев асфальтобетонных покрытий дорог </w:t>
      </w:r>
      <w:r w:rsidRPr="008D0E0B">
        <w:rPr>
          <w:color w:val="000000"/>
        </w:rPr>
        <w:t xml:space="preserve">(ямочный) </w:t>
      </w:r>
      <w:r w:rsidRPr="00E07D43">
        <w:rPr>
          <w:color w:val="000000"/>
        </w:rPr>
        <w:t>по ул. Парижской коммуны, ул. Луговой, ул. Ленина ул. Островского, ул. Комсомольска;</w:t>
      </w:r>
    </w:p>
    <w:p w14:paraId="418CE734" w14:textId="38BDDCA3" w:rsidR="003A5FFD" w:rsidRDefault="003A5FFD" w:rsidP="003A5FFD">
      <w:pPr>
        <w:spacing w:after="0"/>
        <w:ind w:firstLine="567"/>
        <w:rPr>
          <w:color w:val="000000"/>
        </w:rPr>
      </w:pPr>
      <w:r>
        <w:rPr>
          <w:color w:val="000000"/>
        </w:rPr>
        <w:t xml:space="preserve">- </w:t>
      </w:r>
      <w:r w:rsidRPr="00E07D43">
        <w:rPr>
          <w:color w:val="000000"/>
        </w:rPr>
        <w:t xml:space="preserve">Восстановление изношенных верхних слоев асфальтобетонных покрытий дорог </w:t>
      </w:r>
      <w:r w:rsidRPr="001B1BAD">
        <w:rPr>
          <w:color w:val="000000"/>
        </w:rPr>
        <w:t xml:space="preserve">(ямочный) </w:t>
      </w:r>
      <w:r w:rsidRPr="00E07D43">
        <w:rPr>
          <w:color w:val="000000"/>
        </w:rPr>
        <w:t>по ул. Дзержинского, Пролетарска, Республики, Металлургов</w:t>
      </w:r>
      <w:r>
        <w:rPr>
          <w:color w:val="000000"/>
        </w:rPr>
        <w:t>;</w:t>
      </w:r>
    </w:p>
    <w:p w14:paraId="558E8B3C" w14:textId="77777777" w:rsidR="003A5FFD" w:rsidRDefault="003A5FFD" w:rsidP="003A5FFD">
      <w:pPr>
        <w:spacing w:after="0"/>
        <w:ind w:firstLine="567"/>
        <w:rPr>
          <w:color w:val="000000"/>
        </w:rPr>
      </w:pPr>
      <w:r>
        <w:rPr>
          <w:color w:val="000000"/>
        </w:rPr>
        <w:t xml:space="preserve">- </w:t>
      </w:r>
      <w:r w:rsidRPr="00E07D43">
        <w:rPr>
          <w:color w:val="000000"/>
        </w:rPr>
        <w:t>Мероприятия по безопасности дорожного движения в Карабашском городском округе (Знаки, Разметка)</w:t>
      </w:r>
      <w:r>
        <w:rPr>
          <w:color w:val="000000"/>
        </w:rPr>
        <w:t xml:space="preserve"> </w:t>
      </w:r>
      <w:r w:rsidRPr="00E07D43">
        <w:rPr>
          <w:color w:val="000000"/>
        </w:rPr>
        <w:t>Выполнение работ по техническому содержанию объектов дорожного движения на территории Карабашского городского округа</w:t>
      </w:r>
      <w:r>
        <w:rPr>
          <w:color w:val="000000"/>
        </w:rPr>
        <w:t>;</w:t>
      </w:r>
    </w:p>
    <w:p w14:paraId="5880525D" w14:textId="77777777" w:rsidR="003A5FFD" w:rsidRDefault="003A5FFD" w:rsidP="003A5FFD">
      <w:pPr>
        <w:spacing w:after="0"/>
        <w:ind w:firstLine="567"/>
        <w:rPr>
          <w:color w:val="000000"/>
        </w:rPr>
      </w:pPr>
      <w:r>
        <w:rPr>
          <w:color w:val="000000"/>
        </w:rPr>
        <w:t>-</w:t>
      </w:r>
      <w:r w:rsidRPr="00A52237">
        <w:rPr>
          <w:color w:val="000000"/>
        </w:rPr>
        <w:t xml:space="preserve"> </w:t>
      </w:r>
      <w:r w:rsidRPr="00E07D43">
        <w:rPr>
          <w:color w:val="000000"/>
        </w:rPr>
        <w:t>Ремонт проезжей части автомобильной дороги от КПП до Военного городка №1 на территории Карабашского городского округа</w:t>
      </w:r>
      <w:r>
        <w:rPr>
          <w:color w:val="000000"/>
        </w:rPr>
        <w:t xml:space="preserve"> протяжённость - </w:t>
      </w:r>
      <w:r w:rsidRPr="00881BE6">
        <w:rPr>
          <w:color w:val="000000"/>
        </w:rPr>
        <w:t>0,987</w:t>
      </w:r>
      <w:r>
        <w:rPr>
          <w:color w:val="000000"/>
        </w:rPr>
        <w:t xml:space="preserve"> км;</w:t>
      </w:r>
    </w:p>
    <w:p w14:paraId="4DE4A442" w14:textId="77777777" w:rsidR="003A5FFD" w:rsidRDefault="003A5FFD" w:rsidP="003A5FFD">
      <w:pPr>
        <w:spacing w:after="0"/>
        <w:ind w:firstLine="567"/>
        <w:rPr>
          <w:color w:val="000000"/>
        </w:rPr>
      </w:pPr>
      <w:r>
        <w:rPr>
          <w:color w:val="000000"/>
        </w:rPr>
        <w:t xml:space="preserve">- </w:t>
      </w:r>
      <w:r w:rsidRPr="00E07D43">
        <w:rPr>
          <w:color w:val="000000"/>
        </w:rPr>
        <w:t>Ремонт размытых и разрушенных участков автомобильных дорог, в том числе вследствие пучинообразования по ул. Сверлова, ул. Матросова</w:t>
      </w:r>
      <w:r w:rsidRPr="00881BE6">
        <w:rPr>
          <w:color w:val="000000"/>
        </w:rPr>
        <w:t xml:space="preserve"> </w:t>
      </w:r>
      <w:r>
        <w:rPr>
          <w:color w:val="000000"/>
        </w:rPr>
        <w:t xml:space="preserve">протяжённость - </w:t>
      </w:r>
      <w:r w:rsidRPr="00881BE6">
        <w:rPr>
          <w:color w:val="000000"/>
        </w:rPr>
        <w:t>0,</w:t>
      </w:r>
      <w:r>
        <w:rPr>
          <w:color w:val="000000"/>
        </w:rPr>
        <w:t>100 км;;</w:t>
      </w:r>
    </w:p>
    <w:p w14:paraId="577E5616" w14:textId="7B3236F7" w:rsidR="003A5FFD" w:rsidRDefault="003A5FFD" w:rsidP="003A5FFD">
      <w:pPr>
        <w:spacing w:after="0"/>
        <w:ind w:firstLine="567"/>
        <w:rPr>
          <w:color w:val="000000"/>
        </w:rPr>
      </w:pPr>
      <w:r>
        <w:rPr>
          <w:color w:val="000000"/>
        </w:rPr>
        <w:t xml:space="preserve">- </w:t>
      </w:r>
      <w:r w:rsidRPr="00E07D43">
        <w:rPr>
          <w:color w:val="000000"/>
        </w:rPr>
        <w:t>Восстановление изношено верхнего слоя асфальтобетонного покрытия дорог по ул. Уральская, ул. Подлесная (заезд с дор</w:t>
      </w:r>
      <w:r>
        <w:rPr>
          <w:color w:val="000000"/>
        </w:rPr>
        <w:t>оги в стону ОКН ЦЗН)</w:t>
      </w:r>
      <w:r w:rsidRPr="006D40FF">
        <w:rPr>
          <w:color w:val="000000"/>
        </w:rPr>
        <w:t xml:space="preserve"> </w:t>
      </w:r>
      <w:r>
        <w:rPr>
          <w:color w:val="000000"/>
        </w:rPr>
        <w:t xml:space="preserve">протяжённость - </w:t>
      </w:r>
      <w:r w:rsidRPr="00881BE6">
        <w:rPr>
          <w:color w:val="000000"/>
        </w:rPr>
        <w:t>0,</w:t>
      </w:r>
      <w:r>
        <w:rPr>
          <w:color w:val="000000"/>
        </w:rPr>
        <w:t>269 км</w:t>
      </w:r>
    </w:p>
    <w:p w14:paraId="24B9693A" w14:textId="77777777" w:rsidR="003A5FFD" w:rsidRDefault="003A5FFD" w:rsidP="003A5FFD">
      <w:pPr>
        <w:ind w:firstLine="567"/>
        <w:rPr>
          <w:color w:val="000000"/>
        </w:rPr>
      </w:pPr>
      <w:r>
        <w:rPr>
          <w:color w:val="000000"/>
        </w:rPr>
        <w:t xml:space="preserve">- </w:t>
      </w:r>
      <w:r w:rsidRPr="00E07D43">
        <w:rPr>
          <w:color w:val="000000"/>
        </w:rPr>
        <w:t>Обустройство искусственных неровностей на пешеходных переходах ул. Металлургов: напротив дома 13/1, 3 (Администрация), 5 (ФОК), 6, переулок Школьный</w:t>
      </w:r>
      <w:r>
        <w:rPr>
          <w:color w:val="000000"/>
        </w:rPr>
        <w:t>;</w:t>
      </w:r>
    </w:p>
    <w:p w14:paraId="7806AABC" w14:textId="77777777" w:rsidR="003A5FFD" w:rsidRDefault="003A5FFD" w:rsidP="003A5FFD">
      <w:pPr>
        <w:ind w:firstLine="567"/>
        <w:rPr>
          <w:color w:val="000000"/>
        </w:rPr>
      </w:pPr>
      <w:r>
        <w:rPr>
          <w:color w:val="000000"/>
        </w:rPr>
        <w:t xml:space="preserve">- </w:t>
      </w:r>
      <w:r w:rsidRPr="00E07D43">
        <w:rPr>
          <w:color w:val="000000"/>
        </w:rPr>
        <w:t>Выполнение работ по проведению инструментальной диагностики состояния автомобильных дорог общего пользования в Карабашском городском</w:t>
      </w:r>
      <w:r w:rsidRPr="008613B1">
        <w:rPr>
          <w:color w:val="000000"/>
        </w:rPr>
        <w:t xml:space="preserve"> </w:t>
      </w:r>
      <w:r w:rsidRPr="00E07D43">
        <w:rPr>
          <w:color w:val="000000"/>
        </w:rPr>
        <w:t>округе</w:t>
      </w:r>
      <w:r>
        <w:rPr>
          <w:color w:val="000000"/>
        </w:rPr>
        <w:t>.</w:t>
      </w:r>
    </w:p>
    <w:p w14:paraId="15D02570" w14:textId="77777777" w:rsidR="003A5FFD" w:rsidRPr="00E07D43" w:rsidRDefault="003A5FFD" w:rsidP="003A5FFD">
      <w:pPr>
        <w:spacing w:after="240"/>
        <w:ind w:firstLine="567"/>
      </w:pPr>
      <w:r w:rsidRPr="00E07D43">
        <w:t xml:space="preserve">Общей стоимостью – </w:t>
      </w:r>
      <w:r w:rsidRPr="003D0C76">
        <w:rPr>
          <w:b/>
        </w:rPr>
        <w:t>21 323 509,00</w:t>
      </w:r>
      <w:r>
        <w:t xml:space="preserve"> </w:t>
      </w:r>
      <w:r w:rsidRPr="00E07D43">
        <w:t>рублей.</w:t>
      </w:r>
    </w:p>
    <w:p w14:paraId="6D38F507" w14:textId="77777777" w:rsidR="003A5FFD" w:rsidRDefault="003A5FFD" w:rsidP="003A5FFD">
      <w:pPr>
        <w:spacing w:after="240"/>
        <w:ind w:firstLine="708"/>
      </w:pPr>
    </w:p>
    <w:p w14:paraId="3D1D085A" w14:textId="77777777" w:rsidR="003A5FFD" w:rsidRPr="003A5FFD" w:rsidRDefault="003A5FFD" w:rsidP="003A5FFD">
      <w:pPr>
        <w:numPr>
          <w:ilvl w:val="0"/>
          <w:numId w:val="18"/>
        </w:numPr>
        <w:spacing w:after="0" w:line="240" w:lineRule="auto"/>
        <w:rPr>
          <w:b/>
          <w:szCs w:val="26"/>
        </w:rPr>
      </w:pPr>
      <w:r w:rsidRPr="003A5FFD">
        <w:rPr>
          <w:b/>
          <w:szCs w:val="26"/>
        </w:rPr>
        <w:lastRenderedPageBreak/>
        <w:t xml:space="preserve">«Плотина водозаборного сооружения на р. Большой Киалим» </w:t>
      </w:r>
    </w:p>
    <w:p w14:paraId="1DD63373" w14:textId="00DBF2A2" w:rsidR="003A5FFD" w:rsidRPr="003A5FFD" w:rsidRDefault="003A5FFD" w:rsidP="003A5FFD">
      <w:pPr>
        <w:spacing w:after="0"/>
        <w:ind w:firstLine="708"/>
        <w:rPr>
          <w:szCs w:val="26"/>
        </w:rPr>
      </w:pPr>
      <w:r w:rsidRPr="003A5FFD">
        <w:rPr>
          <w:szCs w:val="26"/>
        </w:rPr>
        <w:t>В 2024 году на территории Карабашского городского округа выполнены работы по восстановлению работоспособности водозаборного сооружения Киалимского водохранилища (устройство временной перемычки) подрядной организацией ООО ПКФ «УРАЛВЕСТ</w:t>
      </w:r>
      <w:r>
        <w:rPr>
          <w:szCs w:val="26"/>
        </w:rPr>
        <w:t xml:space="preserve"> </w:t>
      </w:r>
      <w:r w:rsidRPr="003A5FFD">
        <w:rPr>
          <w:szCs w:val="26"/>
        </w:rPr>
        <w:t>ЛТД»</w:t>
      </w:r>
      <w:r>
        <w:rPr>
          <w:szCs w:val="26"/>
        </w:rPr>
        <w:t xml:space="preserve"> </w:t>
      </w:r>
      <w:r w:rsidRPr="003A5FFD">
        <w:rPr>
          <w:szCs w:val="26"/>
        </w:rPr>
        <w:t>(г. Челябинск).</w:t>
      </w:r>
    </w:p>
    <w:p w14:paraId="3D807295" w14:textId="77777777" w:rsidR="003A5FFD" w:rsidRPr="003A5FFD" w:rsidRDefault="003A5FFD" w:rsidP="003A5FFD">
      <w:pPr>
        <w:spacing w:after="0"/>
        <w:ind w:firstLine="708"/>
        <w:rPr>
          <w:szCs w:val="26"/>
        </w:rPr>
      </w:pPr>
      <w:r w:rsidRPr="003A5FFD">
        <w:rPr>
          <w:szCs w:val="26"/>
        </w:rPr>
        <w:t>Характеристики возведенной плотины: протяженность – 160 м., высота 12,2 м., отметка гребня – 329,2 м.</w:t>
      </w:r>
    </w:p>
    <w:p w14:paraId="5B041E44" w14:textId="77777777" w:rsidR="003A5FFD" w:rsidRPr="003A5FFD" w:rsidRDefault="003A5FFD" w:rsidP="003A5FFD">
      <w:pPr>
        <w:pStyle w:val="a3"/>
        <w:ind w:firstLine="708"/>
        <w:jc w:val="both"/>
        <w:rPr>
          <w:rFonts w:ascii="Times New Roman" w:hAnsi="Times New Roman"/>
          <w:sz w:val="26"/>
          <w:szCs w:val="26"/>
        </w:rPr>
      </w:pPr>
      <w:r w:rsidRPr="003A5FFD">
        <w:rPr>
          <w:rFonts w:ascii="Times New Roman" w:hAnsi="Times New Roman"/>
          <w:sz w:val="26"/>
          <w:szCs w:val="26"/>
        </w:rPr>
        <w:t xml:space="preserve">Администрацией Карабашского городского округа совместно с ООО ПКФ «УРАЛВЕСТ ЛТД», ООО «СпецАльпГруп» (строительный контроль) и МУП «Карабашское коммунальное предприятие» (организация, осуществляющая эксплуатацию ГТС) 10.11.2025 г. проведено обследование ГТС, составлен акт осмотра временной перемычки водохранилища. </w:t>
      </w:r>
    </w:p>
    <w:p w14:paraId="4809F8EF" w14:textId="77777777" w:rsidR="003A5FFD" w:rsidRPr="003A5FFD" w:rsidRDefault="003A5FFD" w:rsidP="003A5FFD">
      <w:pPr>
        <w:pStyle w:val="a3"/>
        <w:ind w:firstLine="708"/>
        <w:jc w:val="both"/>
        <w:rPr>
          <w:rFonts w:ascii="Times New Roman" w:hAnsi="Times New Roman"/>
          <w:sz w:val="26"/>
          <w:szCs w:val="26"/>
        </w:rPr>
      </w:pPr>
      <w:r w:rsidRPr="003A5FFD">
        <w:rPr>
          <w:rFonts w:ascii="Times New Roman" w:hAnsi="Times New Roman"/>
          <w:sz w:val="26"/>
          <w:szCs w:val="26"/>
        </w:rPr>
        <w:t>В ходе осмотра были выявлены трещины и участки фильтрации, акт с фотофиксацией и схемой расположения дефектов направлен проектной компании ООО «ПроектКадастр».</w:t>
      </w:r>
    </w:p>
    <w:p w14:paraId="419FC7AF" w14:textId="77777777" w:rsidR="003A5FFD" w:rsidRPr="003A5FFD" w:rsidRDefault="003A5FFD" w:rsidP="003A5FFD">
      <w:pPr>
        <w:pStyle w:val="a3"/>
        <w:ind w:firstLine="708"/>
        <w:jc w:val="both"/>
        <w:rPr>
          <w:rFonts w:ascii="Times New Roman" w:hAnsi="Times New Roman"/>
          <w:sz w:val="26"/>
          <w:szCs w:val="26"/>
        </w:rPr>
      </w:pPr>
      <w:r w:rsidRPr="003A5FFD">
        <w:rPr>
          <w:rFonts w:ascii="Times New Roman" w:hAnsi="Times New Roman"/>
          <w:sz w:val="26"/>
          <w:szCs w:val="26"/>
        </w:rPr>
        <w:t>17.11.2025 получено заключение главного инженера проекта с указанием перечня мероприятий для повышения надежности сооружения. Данное заключение направлено в адрес подрядной организации с ООО ПКФ «УРАЛВЕСТ ЛТД», с целью проведения восстановительных работ в рамках гарантийных обязательств.</w:t>
      </w:r>
    </w:p>
    <w:p w14:paraId="29BC5CC4" w14:textId="77777777" w:rsidR="003A5FFD" w:rsidRPr="003A5FFD" w:rsidRDefault="003A5FFD" w:rsidP="003A5FFD">
      <w:pPr>
        <w:pStyle w:val="a3"/>
        <w:ind w:firstLine="708"/>
        <w:jc w:val="both"/>
        <w:rPr>
          <w:rFonts w:ascii="Times New Roman" w:hAnsi="Times New Roman"/>
          <w:sz w:val="26"/>
          <w:szCs w:val="26"/>
        </w:rPr>
      </w:pPr>
      <w:r w:rsidRPr="003A5FFD">
        <w:rPr>
          <w:rFonts w:ascii="Times New Roman" w:hAnsi="Times New Roman"/>
          <w:sz w:val="26"/>
          <w:szCs w:val="26"/>
        </w:rPr>
        <w:t>По состоянию на 18.12.2025 г, все мероприятия для повышения надежности работы ГТС Калим выполнены в полном объеме.</w:t>
      </w:r>
    </w:p>
    <w:p w14:paraId="516CFF35" w14:textId="77777777" w:rsidR="003A5FFD" w:rsidRPr="003A5FFD" w:rsidRDefault="003A5FFD" w:rsidP="003A5FFD">
      <w:pPr>
        <w:spacing w:after="0"/>
        <w:ind w:firstLine="708"/>
        <w:rPr>
          <w:szCs w:val="26"/>
        </w:rPr>
      </w:pPr>
      <w:r w:rsidRPr="003A5FFD">
        <w:rPr>
          <w:szCs w:val="26"/>
        </w:rPr>
        <w:t>Администрацией Карабашского городского округа заключен муниципальный контракт №0169300040525000009 от 07.04.2025г. на разработку проектно-сметной документации по объекту: «Капитальный ремонт гидротехнических сооружений Киалимского водохранилища на р. Большой Киалим Карабашского городского округа» с подрядной организацией ООО «ЕвроГеоПроект» на сумму 8 600 448 рублей 03 копеек.</w:t>
      </w:r>
    </w:p>
    <w:p w14:paraId="5D87871E" w14:textId="77777777" w:rsidR="003A5FFD" w:rsidRPr="003A5FFD" w:rsidRDefault="003A5FFD" w:rsidP="003A5FFD">
      <w:pPr>
        <w:spacing w:after="0"/>
        <w:ind w:firstLine="709"/>
        <w:rPr>
          <w:szCs w:val="26"/>
        </w:rPr>
      </w:pPr>
      <w:r w:rsidRPr="003A5FFD">
        <w:rPr>
          <w:szCs w:val="26"/>
        </w:rPr>
        <w:t>Выполнение работ по муниципальному контракту:</w:t>
      </w:r>
    </w:p>
    <w:p w14:paraId="33577532" w14:textId="77777777" w:rsidR="003A5FFD" w:rsidRPr="003A5FFD" w:rsidRDefault="003A5FFD" w:rsidP="003A5FFD">
      <w:pPr>
        <w:spacing w:after="0"/>
        <w:ind w:firstLine="709"/>
        <w:rPr>
          <w:szCs w:val="26"/>
        </w:rPr>
      </w:pPr>
      <w:r w:rsidRPr="003A5FFD">
        <w:rPr>
          <w:szCs w:val="26"/>
        </w:rPr>
        <w:t>1 этап — Инженерные изыскания, проведение обследований и обмеров, с прохождением экспертизы результатов инженерных изысканий и получением положительного заключения экспертизы. Выполнено в полном объеме.</w:t>
      </w:r>
    </w:p>
    <w:p w14:paraId="3D37DD33" w14:textId="77777777" w:rsidR="003A5FFD" w:rsidRPr="003A5FFD" w:rsidRDefault="003A5FFD" w:rsidP="003A5FFD">
      <w:pPr>
        <w:spacing w:after="0"/>
        <w:ind w:firstLine="709"/>
        <w:rPr>
          <w:szCs w:val="26"/>
        </w:rPr>
      </w:pPr>
      <w:r w:rsidRPr="003A5FFD">
        <w:rPr>
          <w:szCs w:val="26"/>
        </w:rPr>
        <w:t>Получено положительное заключение экспертизы №0123-2025 от 15.09.2025 г.  Документация передана Заказчику.</w:t>
      </w:r>
    </w:p>
    <w:p w14:paraId="232DC5CC" w14:textId="77777777" w:rsidR="003A5FFD" w:rsidRPr="003A5FFD" w:rsidRDefault="003A5FFD" w:rsidP="003A5FFD">
      <w:pPr>
        <w:spacing w:after="0"/>
        <w:ind w:firstLine="709"/>
        <w:rPr>
          <w:szCs w:val="26"/>
        </w:rPr>
      </w:pPr>
      <w:r w:rsidRPr="003A5FFD">
        <w:rPr>
          <w:szCs w:val="26"/>
        </w:rPr>
        <w:t xml:space="preserve">2 этап — Разработка проектной и рабочей документации с прохождением экспертизы проектной документации и прохождением государственной экспертизы в  ОГАУ «Госэкспертиза Челябинской области» в части проверки достоверности сметной стоимости до 27.02.2026 г. </w:t>
      </w:r>
    </w:p>
    <w:p w14:paraId="2E09D58A" w14:textId="77777777" w:rsidR="003A5FFD" w:rsidRPr="003A5FFD" w:rsidRDefault="003A5FFD" w:rsidP="003A5FFD">
      <w:pPr>
        <w:spacing w:after="0"/>
        <w:ind w:firstLine="709"/>
        <w:rPr>
          <w:szCs w:val="26"/>
        </w:rPr>
      </w:pPr>
      <w:r w:rsidRPr="003A5FFD">
        <w:rPr>
          <w:szCs w:val="26"/>
        </w:rPr>
        <w:t>Получено положительное заключение негосударственной экспертизы (экспертная оценка) на проектную документацию №128-2026 от 06.02.2026 г.</w:t>
      </w:r>
    </w:p>
    <w:p w14:paraId="4A51CBF9" w14:textId="77777777" w:rsidR="003A5FFD" w:rsidRPr="003A5FFD" w:rsidRDefault="003A5FFD" w:rsidP="003A5FFD">
      <w:pPr>
        <w:ind w:firstLine="709"/>
        <w:rPr>
          <w:szCs w:val="26"/>
        </w:rPr>
      </w:pPr>
      <w:r w:rsidRPr="003A5FFD">
        <w:rPr>
          <w:szCs w:val="26"/>
        </w:rPr>
        <w:t>Подрядчик подгрузил сметную документацию в личный кабинет ОГАУ «Госэкспертиза Челябинской области на получение положительное заключение экспертизы на достоверность сметной стоимости, под регистрационным номером 00113-26/Г74-0178392 в ведомственной системе.</w:t>
      </w:r>
    </w:p>
    <w:p w14:paraId="3F0AFC2E" w14:textId="77777777" w:rsidR="003A5FFD" w:rsidRPr="003A5FFD" w:rsidRDefault="003A5FFD" w:rsidP="003A5FFD">
      <w:pPr>
        <w:ind w:firstLine="709"/>
        <w:rPr>
          <w:szCs w:val="26"/>
        </w:rPr>
      </w:pPr>
      <w:r w:rsidRPr="003A5FFD">
        <w:rPr>
          <w:szCs w:val="26"/>
        </w:rPr>
        <w:t>На текущее время Подрядчиком получены замечания от ОГАУ «Госэкспертиза Челябинской области» к комплектности документации.</w:t>
      </w:r>
    </w:p>
    <w:p w14:paraId="7CA711FD" w14:textId="515EEE25" w:rsidR="003A5FFD" w:rsidRPr="003A5FFD" w:rsidRDefault="003A5FFD" w:rsidP="003A5FFD">
      <w:pPr>
        <w:numPr>
          <w:ilvl w:val="0"/>
          <w:numId w:val="18"/>
        </w:numPr>
        <w:spacing w:after="0" w:line="240" w:lineRule="auto"/>
        <w:ind w:left="993" w:hanging="284"/>
        <w:rPr>
          <w:b/>
          <w:szCs w:val="26"/>
        </w:rPr>
      </w:pPr>
      <w:r w:rsidRPr="003A5FFD">
        <w:rPr>
          <w:b/>
          <w:szCs w:val="26"/>
        </w:rPr>
        <w:lastRenderedPageBreak/>
        <w:t>«Строительство Центра культурного развития по адресу: Россия, Челябинская область, г. Карабаш, ул. 23 годовщины Октября, 11»</w:t>
      </w:r>
    </w:p>
    <w:p w14:paraId="306A1D2F" w14:textId="77777777" w:rsidR="003A5FFD" w:rsidRPr="003A5FFD" w:rsidRDefault="003A5FFD" w:rsidP="003A5FFD">
      <w:pPr>
        <w:spacing w:after="0"/>
        <w:ind w:firstLine="708"/>
        <w:rPr>
          <w:szCs w:val="26"/>
        </w:rPr>
      </w:pPr>
      <w:r w:rsidRPr="003A5FFD">
        <w:rPr>
          <w:szCs w:val="26"/>
        </w:rPr>
        <w:t xml:space="preserve">Объект представляет собой Центр культурного развития, включающий автостоянки, и открытые площадки различного функционального назначения. Объект нового строительства. Относится к типу общественных зданий. Смысловым центром здания является центральное общественное пространство. В нем созданы все возможности для встреч, проведения культурных мероприятий, неформального общения. Центральное расположение позволяет наблюдать за происходящим вокруг. </w:t>
      </w:r>
    </w:p>
    <w:p w14:paraId="71EE5ABB" w14:textId="77777777" w:rsidR="003A5FFD" w:rsidRPr="003A5FFD" w:rsidRDefault="003A5FFD" w:rsidP="003A5FFD">
      <w:pPr>
        <w:spacing w:after="0"/>
        <w:rPr>
          <w:szCs w:val="26"/>
        </w:rPr>
      </w:pPr>
      <w:r w:rsidRPr="003A5FFD">
        <w:rPr>
          <w:szCs w:val="26"/>
        </w:rPr>
        <w:t>Центра культурного развития по адресу: г. Карабаш, ул. 23 годовщины Октября, 11 (Муниципальный контракт от 12.05.2022 года № 0169300040522000005).</w:t>
      </w:r>
    </w:p>
    <w:p w14:paraId="601B9CC9" w14:textId="77777777" w:rsidR="003A5FFD" w:rsidRPr="003A5FFD" w:rsidRDefault="003A5FFD" w:rsidP="003A5FFD">
      <w:pPr>
        <w:spacing w:after="0"/>
        <w:rPr>
          <w:szCs w:val="26"/>
        </w:rPr>
      </w:pPr>
      <w:r w:rsidRPr="003A5FFD">
        <w:rPr>
          <w:szCs w:val="26"/>
        </w:rPr>
        <w:t xml:space="preserve">Заказчик: Администрация Карабашского городского округа, </w:t>
      </w:r>
    </w:p>
    <w:p w14:paraId="1E5AB7BE" w14:textId="77777777" w:rsidR="003A5FFD" w:rsidRPr="003A5FFD" w:rsidRDefault="003A5FFD" w:rsidP="003A5FFD">
      <w:pPr>
        <w:spacing w:after="0"/>
        <w:rPr>
          <w:szCs w:val="26"/>
        </w:rPr>
      </w:pPr>
      <w:r w:rsidRPr="003A5FFD">
        <w:rPr>
          <w:szCs w:val="26"/>
        </w:rPr>
        <w:t>Подрядчик: ООО «Уральская Чернозёмная Компания».</w:t>
      </w:r>
    </w:p>
    <w:p w14:paraId="1947BD02" w14:textId="77777777" w:rsidR="003A5FFD" w:rsidRPr="003A5FFD" w:rsidRDefault="003A5FFD" w:rsidP="003A5FFD">
      <w:pPr>
        <w:spacing w:after="0"/>
        <w:ind w:firstLine="709"/>
        <w:rPr>
          <w:szCs w:val="26"/>
        </w:rPr>
      </w:pPr>
      <w:r w:rsidRPr="003A5FFD">
        <w:rPr>
          <w:szCs w:val="26"/>
        </w:rPr>
        <w:t xml:space="preserve">Строительство объекта завершено. Подрядная организация покинула территорию объекта. Замечания ГСН устранены, подписанная исполнительная документация, а также изменения в части проекта (справки ГИПа) приняты в ГСН. </w:t>
      </w:r>
    </w:p>
    <w:p w14:paraId="702AA60D" w14:textId="2E643C4C" w:rsidR="003A5FFD" w:rsidRPr="003A5FFD" w:rsidRDefault="003A5FFD" w:rsidP="003A5FFD">
      <w:pPr>
        <w:spacing w:after="0"/>
        <w:ind w:firstLine="709"/>
        <w:rPr>
          <w:szCs w:val="26"/>
        </w:rPr>
      </w:pPr>
      <w:r w:rsidRPr="003A5FFD">
        <w:rPr>
          <w:szCs w:val="26"/>
        </w:rPr>
        <w:t>В ходе итоговой проверки 14.07.</w:t>
      </w:r>
      <w:r w:rsidR="00A1182B">
        <w:rPr>
          <w:szCs w:val="26"/>
        </w:rPr>
        <w:t>2025</w:t>
      </w:r>
      <w:r w:rsidRPr="003A5FFD">
        <w:rPr>
          <w:szCs w:val="26"/>
        </w:rPr>
        <w:t xml:space="preserve"> выдано заключение о соответствии объекта строительства требованиям от 15.07.2025, утвержденное распоряжением ГУ ГСН Челябинской области от 15.07.2025 № 78. Объект введен в эксплуатацию, выдано разрешение от 17.07.2025. 22.07</w:t>
      </w:r>
      <w:r w:rsidR="00A1182B">
        <w:rPr>
          <w:szCs w:val="26"/>
        </w:rPr>
        <w:t>.2025</w:t>
      </w:r>
      <w:r w:rsidRPr="003A5FFD">
        <w:rPr>
          <w:szCs w:val="26"/>
        </w:rPr>
        <w:t xml:space="preserve"> состоялось торжественное открытие совместно с Министерством культуры Челябинской области.</w:t>
      </w:r>
    </w:p>
    <w:p w14:paraId="368A011A" w14:textId="5C4326A4" w:rsidR="003A5FFD" w:rsidRPr="00B71F59" w:rsidRDefault="003A5FFD" w:rsidP="00FE1714">
      <w:pPr>
        <w:spacing w:after="0"/>
        <w:ind w:firstLine="709"/>
        <w:rPr>
          <w:color w:val="FF0000"/>
        </w:rPr>
      </w:pPr>
      <w:r w:rsidRPr="003A5FFD">
        <w:rPr>
          <w:szCs w:val="26"/>
        </w:rPr>
        <w:t>Проектом, в соотв</w:t>
      </w:r>
      <w:r w:rsidR="00B71F59">
        <w:rPr>
          <w:szCs w:val="26"/>
        </w:rPr>
        <w:t>етствии с которым осуществлялось</w:t>
      </w:r>
      <w:r w:rsidRPr="003A5FFD">
        <w:rPr>
          <w:szCs w:val="26"/>
        </w:rPr>
        <w:t xml:space="preserve"> строительство, предусмотрено размещение в здании Центра выставочного и концертного залов, малой и большой сцен, а также площадок для занятия различными видами творчества. В ходе реализации проекта, большая часть оборудования для указанных пространств была исключена, в связи с неактуальностью позиций или уходом поставщика/производителя с рынка Российской Федерации. </w:t>
      </w:r>
    </w:p>
    <w:p w14:paraId="5DADD013" w14:textId="77777777" w:rsidR="003A5FFD" w:rsidRDefault="003A5FFD" w:rsidP="003A5FFD">
      <w:pPr>
        <w:spacing w:after="0"/>
        <w:ind w:firstLine="709"/>
      </w:pPr>
      <w:r>
        <w:t>Строительство объекта завершено. Объект введен в эксплуатацию.</w:t>
      </w:r>
    </w:p>
    <w:p w14:paraId="701447D5" w14:textId="77777777" w:rsidR="003A5FFD" w:rsidRDefault="003A5FFD" w:rsidP="003A5FFD">
      <w:pPr>
        <w:spacing w:after="0"/>
        <w:ind w:firstLine="708"/>
      </w:pPr>
      <w:r>
        <w:t>Стоимость работ на конец 2025 года - 318 908 173,13 рублей.</w:t>
      </w:r>
    </w:p>
    <w:p w14:paraId="5514BBE6" w14:textId="77777777" w:rsidR="003A5FFD" w:rsidRDefault="003A5FFD" w:rsidP="003A5FFD">
      <w:pPr>
        <w:spacing w:after="0"/>
        <w:ind w:firstLine="708"/>
      </w:pPr>
    </w:p>
    <w:p w14:paraId="17795AC5" w14:textId="77777777" w:rsidR="003A5FFD" w:rsidRPr="00447334" w:rsidRDefault="003A5FFD" w:rsidP="003A5FFD">
      <w:pPr>
        <w:spacing w:after="0"/>
        <w:ind w:firstLine="708"/>
        <w:rPr>
          <w:b/>
        </w:rPr>
      </w:pPr>
      <w:r w:rsidRPr="00447334">
        <w:rPr>
          <w:b/>
        </w:rPr>
        <w:t>5.</w:t>
      </w:r>
      <w:r w:rsidRPr="00447334">
        <w:rPr>
          <w:b/>
        </w:rPr>
        <w:tab/>
        <w:t>«Реконструкция водозабора оз. Серебры на территории Карабашского городского округа»</w:t>
      </w:r>
    </w:p>
    <w:p w14:paraId="259C06D8" w14:textId="19E3F998" w:rsidR="003A5FFD" w:rsidRDefault="003A5FFD" w:rsidP="003A5FFD">
      <w:pPr>
        <w:spacing w:after="0"/>
        <w:ind w:firstLine="708"/>
      </w:pPr>
      <w:r>
        <w:t xml:space="preserve">В связи с расторжением муниципального контракта с ООО «РиЕл-строй», в ноябре 2024 года определена новая подрядная организация для завершения работ по реконструкции водозабора озера Серебры. </w:t>
      </w:r>
    </w:p>
    <w:p w14:paraId="6DBF46B0" w14:textId="77777777" w:rsidR="003A5FFD" w:rsidRDefault="003A5FFD" w:rsidP="003A5FFD">
      <w:pPr>
        <w:spacing w:after="0"/>
        <w:ind w:firstLine="709"/>
      </w:pPr>
      <w:r>
        <w:t>Подрядная организация: Общество с ограниченной ответственностью «ЭнергоИнжиниринг» (ООО «ЭнергоИнжиниринг»)</w:t>
      </w:r>
    </w:p>
    <w:p w14:paraId="5E07ACF2" w14:textId="77777777" w:rsidR="003A5FFD" w:rsidRDefault="003A5FFD" w:rsidP="003A5FFD">
      <w:pPr>
        <w:spacing w:after="0"/>
        <w:ind w:firstLine="709"/>
      </w:pPr>
      <w:r>
        <w:t>Муниципальный контракт от 15.11.2024 года № 425</w:t>
      </w:r>
    </w:p>
    <w:p w14:paraId="6782A60A" w14:textId="77777777" w:rsidR="003A5FFD" w:rsidRDefault="003A5FFD" w:rsidP="003A5FFD">
      <w:pPr>
        <w:spacing w:after="0"/>
        <w:ind w:firstLine="709"/>
      </w:pPr>
      <w:r>
        <w:t>Заказчик: Администрация Карабашского городского округа</w:t>
      </w:r>
    </w:p>
    <w:p w14:paraId="1A28BD94" w14:textId="77777777" w:rsidR="003A5FFD" w:rsidRDefault="003A5FFD" w:rsidP="003A5FFD">
      <w:pPr>
        <w:spacing w:after="0"/>
        <w:ind w:firstLine="709"/>
      </w:pPr>
      <w:r>
        <w:t>Стоимость контракта составляет: 32 243 391,00 рублей.</w:t>
      </w:r>
    </w:p>
    <w:p w14:paraId="46CF65A0" w14:textId="77777777" w:rsidR="003A5FFD" w:rsidRDefault="003A5FFD" w:rsidP="003A5FFD">
      <w:pPr>
        <w:spacing w:after="0"/>
        <w:ind w:firstLine="709"/>
      </w:pPr>
      <w:r>
        <w:t xml:space="preserve">Пуско-наладочные работы завершены, осуществлена корректировка подбора дозировок реагентов (добавлен хлор) в целях обеспечения нормативного качества водоснабжения. Объект подключен к постоянной схеме электроснабжения. Лабораторной </w:t>
      </w:r>
      <w:r>
        <w:lastRenderedPageBreak/>
        <w:t>организацией взят контрольный анализ воды вследствие проведения пуско-наладочных работ, показатели качества воды соответствуют нормам СанПиН.</w:t>
      </w:r>
    </w:p>
    <w:p w14:paraId="7DDEE555" w14:textId="77777777" w:rsidR="003A5FFD" w:rsidRDefault="003A5FFD" w:rsidP="003A5FFD">
      <w:pPr>
        <w:spacing w:after="0"/>
        <w:ind w:firstLine="709"/>
      </w:pPr>
      <w:r>
        <w:t>Блочно-модульная станция первого подъема и станция очистки введены в эксплуатацию. Объект планируется передать в ведение МУП «Карабашское коммунальное предприятие» в целях дальнейших эксплуатации и содержания.</w:t>
      </w:r>
    </w:p>
    <w:p w14:paraId="04A420B5" w14:textId="77777777" w:rsidR="003A5FFD" w:rsidRPr="00E07D43" w:rsidRDefault="003A5FFD" w:rsidP="003A5FFD">
      <w:pPr>
        <w:spacing w:after="0"/>
        <w:ind w:firstLine="708"/>
      </w:pPr>
      <w:r w:rsidRPr="00E07D43">
        <w:t xml:space="preserve">В рамках </w:t>
      </w:r>
      <w:r w:rsidRPr="00896D0B">
        <w:t>комиссии</w:t>
      </w:r>
      <w:r w:rsidRPr="00E07D43">
        <w:t xml:space="preserve"> по признанию помещений жилыми помещениями, жилых помещений непригодных для проживания, многоквартирных домов аварийными и подлежащими сносу или реконструкции на территории Челябинской области, вынесено </w:t>
      </w:r>
      <w:r>
        <w:t>5</w:t>
      </w:r>
      <w:r w:rsidRPr="00E07D43">
        <w:t xml:space="preserve"> решений, в том числе:</w:t>
      </w:r>
    </w:p>
    <w:p w14:paraId="27876598" w14:textId="77777777" w:rsidR="003A5FFD" w:rsidRPr="00E07D43" w:rsidRDefault="003A5FFD" w:rsidP="003A5FFD">
      <w:pPr>
        <w:spacing w:after="0"/>
        <w:ind w:firstLine="708"/>
      </w:pPr>
      <w:r w:rsidRPr="00E07D43">
        <w:t xml:space="preserve">аварийными и подлежащими сносу: </w:t>
      </w:r>
      <w:r>
        <w:t>5</w:t>
      </w:r>
      <w:r w:rsidRPr="00E07D43">
        <w:t xml:space="preserve"> многоквартирных дома;</w:t>
      </w:r>
    </w:p>
    <w:p w14:paraId="105147A5" w14:textId="77777777" w:rsidR="003A5FFD" w:rsidRDefault="003A5FFD" w:rsidP="003A5FFD">
      <w:pPr>
        <w:spacing w:after="0"/>
        <w:ind w:firstLine="708"/>
      </w:pPr>
      <w:r w:rsidRPr="00E07D43">
        <w:t xml:space="preserve">непригодными для проживания: </w:t>
      </w:r>
      <w:r>
        <w:t>0</w:t>
      </w:r>
      <w:r w:rsidRPr="00E07D43">
        <w:t xml:space="preserve"> жилых помещения.</w:t>
      </w:r>
    </w:p>
    <w:p w14:paraId="58163FD4" w14:textId="77777777" w:rsidR="00803F0D" w:rsidRDefault="00803F0D" w:rsidP="007439D9">
      <w:pPr>
        <w:pStyle w:val="1"/>
        <w:rPr>
          <w:color w:val="00B050"/>
        </w:rPr>
      </w:pPr>
    </w:p>
    <w:p w14:paraId="2535B7E6" w14:textId="693FDCE9" w:rsidR="00082CBA" w:rsidRPr="00B658AD" w:rsidRDefault="00A403B3" w:rsidP="007439D9">
      <w:pPr>
        <w:pStyle w:val="1"/>
        <w:rPr>
          <w:color w:val="0070C0"/>
        </w:rPr>
      </w:pPr>
      <w:r w:rsidRPr="00B658AD">
        <w:rPr>
          <w:color w:val="0070C0"/>
        </w:rPr>
        <w:t>9</w:t>
      </w:r>
      <w:r w:rsidR="00082CBA" w:rsidRPr="00B658AD">
        <w:rPr>
          <w:color w:val="0070C0"/>
        </w:rPr>
        <w:t>. ДОРОЖНОЕ ХОЗЯЙСТВО</w:t>
      </w:r>
      <w:bookmarkEnd w:id="20"/>
      <w:bookmarkEnd w:id="29"/>
    </w:p>
    <w:p w14:paraId="18DCAA14" w14:textId="77777777" w:rsidR="003457BC" w:rsidRPr="00A403B3" w:rsidRDefault="003457BC" w:rsidP="007439D9">
      <w:pPr>
        <w:pStyle w:val="2"/>
        <w:rPr>
          <w:color w:val="auto"/>
        </w:rPr>
      </w:pPr>
      <w:bookmarkStart w:id="30" w:name="_Toc188621771"/>
      <w:r w:rsidRPr="00A403B3">
        <w:rPr>
          <w:color w:val="auto"/>
        </w:rPr>
        <w:t xml:space="preserve">АВТОМОБИЛЬНЫЕ ДОРОГИ ОБЩЕГО ПОЛЬЗОВАНИЯ </w:t>
      </w:r>
      <w:r w:rsidR="00156D6B" w:rsidRPr="00A403B3">
        <w:rPr>
          <w:color w:val="auto"/>
        </w:rPr>
        <w:br/>
      </w:r>
      <w:r w:rsidRPr="00A403B3">
        <w:rPr>
          <w:color w:val="auto"/>
        </w:rPr>
        <w:t>МЕСТНОГО ЗНАЧЕНИЯ</w:t>
      </w:r>
      <w:bookmarkEnd w:id="30"/>
    </w:p>
    <w:p w14:paraId="64758B98" w14:textId="77777777" w:rsidR="009C7088" w:rsidRPr="00C92E5F" w:rsidRDefault="009C7088" w:rsidP="009C7088">
      <w:pPr>
        <w:widowControl w:val="0"/>
        <w:autoSpaceDE w:val="0"/>
        <w:autoSpaceDN w:val="0"/>
        <w:adjustRightInd w:val="0"/>
        <w:spacing w:after="0" w:line="240" w:lineRule="auto"/>
        <w:ind w:firstLine="708"/>
        <w:rPr>
          <w:rFonts w:eastAsia="Times New Roman" w:cs="Times New Roman"/>
          <w:color w:val="0070C0"/>
          <w:szCs w:val="26"/>
          <w:lang w:eastAsia="ru-RU"/>
        </w:rPr>
      </w:pPr>
    </w:p>
    <w:p w14:paraId="0C792741" w14:textId="0DF0EF69" w:rsidR="009C7088" w:rsidRPr="009600AE" w:rsidRDefault="009C7088" w:rsidP="009C7088">
      <w:pPr>
        <w:widowControl w:val="0"/>
        <w:autoSpaceDE w:val="0"/>
        <w:autoSpaceDN w:val="0"/>
        <w:adjustRightInd w:val="0"/>
        <w:spacing w:after="0" w:line="240" w:lineRule="auto"/>
        <w:ind w:firstLine="708"/>
        <w:rPr>
          <w:rFonts w:eastAsia="Times New Roman" w:cs="Times New Roman"/>
          <w:szCs w:val="26"/>
          <w:lang w:eastAsia="ru-RU"/>
        </w:rPr>
      </w:pPr>
      <w:r w:rsidRPr="009600AE">
        <w:rPr>
          <w:rFonts w:eastAsia="Times New Roman" w:cs="Times New Roman"/>
          <w:szCs w:val="26"/>
          <w:lang w:eastAsia="ru-RU"/>
        </w:rPr>
        <w:t>Объем бюджетных ассигнований дорожного фонда (без учета средств из областного бюджета) в 202</w:t>
      </w:r>
      <w:r w:rsidR="00A403B3" w:rsidRPr="009600AE">
        <w:rPr>
          <w:rFonts w:eastAsia="Times New Roman" w:cs="Times New Roman"/>
          <w:szCs w:val="26"/>
          <w:lang w:eastAsia="ru-RU"/>
        </w:rPr>
        <w:t>5</w:t>
      </w:r>
      <w:r w:rsidRPr="009600AE">
        <w:rPr>
          <w:rFonts w:eastAsia="Times New Roman" w:cs="Times New Roman"/>
          <w:szCs w:val="26"/>
          <w:lang w:eastAsia="ru-RU"/>
        </w:rPr>
        <w:t xml:space="preserve"> году составил 1</w:t>
      </w:r>
      <w:r w:rsidR="00A403B3" w:rsidRPr="009600AE">
        <w:rPr>
          <w:rFonts w:eastAsia="Times New Roman" w:cs="Times New Roman"/>
          <w:szCs w:val="26"/>
          <w:lang w:eastAsia="ru-RU"/>
        </w:rPr>
        <w:t>2</w:t>
      </w:r>
      <w:r w:rsidRPr="009600AE">
        <w:rPr>
          <w:rFonts w:eastAsia="Times New Roman" w:cs="Times New Roman"/>
          <w:szCs w:val="26"/>
          <w:lang w:eastAsia="ru-RU"/>
        </w:rPr>
        <w:t> </w:t>
      </w:r>
      <w:r w:rsidR="00A403B3" w:rsidRPr="009600AE">
        <w:rPr>
          <w:rFonts w:eastAsia="Times New Roman" w:cs="Times New Roman"/>
          <w:szCs w:val="26"/>
          <w:lang w:eastAsia="ru-RU"/>
        </w:rPr>
        <w:t>535</w:t>
      </w:r>
      <w:r w:rsidRPr="009600AE">
        <w:rPr>
          <w:rFonts w:eastAsia="Times New Roman" w:cs="Times New Roman"/>
          <w:szCs w:val="26"/>
          <w:lang w:eastAsia="ru-RU"/>
        </w:rPr>
        <w:t>,</w:t>
      </w:r>
      <w:r w:rsidR="00A403B3" w:rsidRPr="009600AE">
        <w:rPr>
          <w:rFonts w:eastAsia="Times New Roman" w:cs="Times New Roman"/>
          <w:szCs w:val="26"/>
          <w:lang w:eastAsia="ru-RU"/>
        </w:rPr>
        <w:t>79</w:t>
      </w:r>
      <w:r w:rsidRPr="009600AE">
        <w:rPr>
          <w:rFonts w:eastAsia="Times New Roman" w:cs="Times New Roman"/>
          <w:szCs w:val="26"/>
          <w:lang w:eastAsia="ru-RU"/>
        </w:rPr>
        <w:t xml:space="preserve"> тыс. рублей.</w:t>
      </w:r>
    </w:p>
    <w:p w14:paraId="114668B1" w14:textId="0A3D91E4" w:rsidR="009C7088" w:rsidRPr="009600AE" w:rsidRDefault="001B7832" w:rsidP="009C7088">
      <w:pPr>
        <w:widowControl w:val="0"/>
        <w:autoSpaceDE w:val="0"/>
        <w:autoSpaceDN w:val="0"/>
        <w:adjustRightInd w:val="0"/>
        <w:spacing w:after="0" w:line="240" w:lineRule="auto"/>
        <w:ind w:firstLine="708"/>
        <w:rPr>
          <w:rFonts w:eastAsia="Times New Roman" w:cs="Times New Roman"/>
          <w:szCs w:val="26"/>
          <w:lang w:eastAsia="ru-RU"/>
        </w:rPr>
      </w:pPr>
      <w:r w:rsidRPr="009600AE">
        <w:rPr>
          <w:rFonts w:eastAsia="Times New Roman" w:cs="Times New Roman"/>
          <w:szCs w:val="26"/>
          <w:lang w:eastAsia="ru-RU"/>
        </w:rPr>
        <w:t>В</w:t>
      </w:r>
      <w:r w:rsidR="009C7088" w:rsidRPr="009600AE">
        <w:rPr>
          <w:rFonts w:eastAsia="Times New Roman" w:cs="Times New Roman"/>
          <w:szCs w:val="26"/>
          <w:lang w:eastAsia="ru-RU"/>
        </w:rPr>
        <w:t xml:space="preserve"> 202</w:t>
      </w:r>
      <w:r w:rsidR="00C92E5F" w:rsidRPr="009600AE">
        <w:rPr>
          <w:rFonts w:eastAsia="Times New Roman" w:cs="Times New Roman"/>
          <w:szCs w:val="26"/>
          <w:lang w:eastAsia="ru-RU"/>
        </w:rPr>
        <w:t>5</w:t>
      </w:r>
      <w:r w:rsidR="009C7088" w:rsidRPr="009600AE">
        <w:rPr>
          <w:rFonts w:eastAsia="Times New Roman" w:cs="Times New Roman"/>
          <w:szCs w:val="26"/>
          <w:lang w:eastAsia="ru-RU"/>
        </w:rPr>
        <w:t xml:space="preserve"> году освоено и профинансировано </w:t>
      </w:r>
      <w:r w:rsidR="00C92E5F" w:rsidRPr="009600AE">
        <w:rPr>
          <w:rFonts w:eastAsia="Times New Roman" w:cs="Times New Roman"/>
          <w:szCs w:val="26"/>
          <w:lang w:eastAsia="ru-RU"/>
        </w:rPr>
        <w:t>21</w:t>
      </w:r>
      <w:r w:rsidR="009C7088" w:rsidRPr="009600AE">
        <w:rPr>
          <w:rFonts w:eastAsia="Times New Roman" w:cs="Times New Roman"/>
          <w:szCs w:val="26"/>
          <w:lang w:eastAsia="ru-RU"/>
        </w:rPr>
        <w:t> </w:t>
      </w:r>
      <w:r w:rsidR="00C92E5F" w:rsidRPr="009600AE">
        <w:rPr>
          <w:rFonts w:eastAsia="Times New Roman" w:cs="Times New Roman"/>
          <w:szCs w:val="26"/>
          <w:lang w:eastAsia="ru-RU"/>
        </w:rPr>
        <w:t>323</w:t>
      </w:r>
      <w:r w:rsidR="009C7088" w:rsidRPr="009600AE">
        <w:rPr>
          <w:rFonts w:eastAsia="Times New Roman" w:cs="Times New Roman"/>
          <w:szCs w:val="26"/>
          <w:lang w:eastAsia="ru-RU"/>
        </w:rPr>
        <w:t>,5</w:t>
      </w:r>
      <w:r w:rsidR="00C92E5F" w:rsidRPr="009600AE">
        <w:rPr>
          <w:rFonts w:eastAsia="Times New Roman" w:cs="Times New Roman"/>
          <w:szCs w:val="26"/>
          <w:lang w:eastAsia="ru-RU"/>
        </w:rPr>
        <w:t>1</w:t>
      </w:r>
      <w:r w:rsidR="009C7088" w:rsidRPr="009600AE">
        <w:rPr>
          <w:rFonts w:eastAsia="Times New Roman" w:cs="Times New Roman"/>
          <w:szCs w:val="26"/>
          <w:lang w:eastAsia="ru-RU"/>
        </w:rPr>
        <w:t xml:space="preserve"> тыс. рублей, отремонтировано </w:t>
      </w:r>
      <w:r w:rsidR="00C92E5F" w:rsidRPr="009600AE">
        <w:rPr>
          <w:rFonts w:eastAsia="Times New Roman" w:cs="Times New Roman"/>
          <w:szCs w:val="26"/>
          <w:lang w:eastAsia="ru-RU"/>
        </w:rPr>
        <w:t>1</w:t>
      </w:r>
      <w:r w:rsidR="009C7088" w:rsidRPr="009600AE">
        <w:rPr>
          <w:rFonts w:eastAsia="Times New Roman" w:cs="Times New Roman"/>
          <w:szCs w:val="26"/>
          <w:lang w:eastAsia="ru-RU"/>
        </w:rPr>
        <w:t>,0</w:t>
      </w:r>
      <w:r w:rsidR="00C92E5F" w:rsidRPr="009600AE">
        <w:rPr>
          <w:rFonts w:eastAsia="Times New Roman" w:cs="Times New Roman"/>
          <w:szCs w:val="26"/>
          <w:lang w:eastAsia="ru-RU"/>
        </w:rPr>
        <w:t>87</w:t>
      </w:r>
      <w:r w:rsidR="009C7088" w:rsidRPr="009600AE">
        <w:rPr>
          <w:rFonts w:eastAsia="Times New Roman" w:cs="Times New Roman"/>
          <w:szCs w:val="26"/>
          <w:lang w:eastAsia="ru-RU"/>
        </w:rPr>
        <w:t xml:space="preserve"> км автомобильных дорог.</w:t>
      </w:r>
    </w:p>
    <w:p w14:paraId="6EDE963A" w14:textId="227941AE" w:rsidR="009C7088" w:rsidRPr="009600AE" w:rsidRDefault="009C7088" w:rsidP="009C7088">
      <w:pPr>
        <w:widowControl w:val="0"/>
        <w:autoSpaceDE w:val="0"/>
        <w:autoSpaceDN w:val="0"/>
        <w:adjustRightInd w:val="0"/>
        <w:spacing w:after="0" w:line="240" w:lineRule="atLeast"/>
        <w:ind w:firstLine="708"/>
        <w:rPr>
          <w:rFonts w:eastAsia="Times New Roman" w:cs="Times New Roman"/>
          <w:szCs w:val="26"/>
          <w:lang w:eastAsia="ru-RU"/>
        </w:rPr>
      </w:pPr>
      <w:r w:rsidRPr="009600AE">
        <w:rPr>
          <w:rFonts w:eastAsia="Times New Roman" w:cs="Times New Roman"/>
          <w:szCs w:val="26"/>
          <w:lang w:eastAsia="ru-RU"/>
        </w:rPr>
        <w:t xml:space="preserve">В соответствии с законом Челябинской области от </w:t>
      </w:r>
      <w:r w:rsidR="006C724C" w:rsidRPr="009600AE">
        <w:rPr>
          <w:rFonts w:eastAsia="Times New Roman" w:cs="Times New Roman"/>
          <w:szCs w:val="26"/>
          <w:lang w:eastAsia="ru-RU"/>
        </w:rPr>
        <w:t>11</w:t>
      </w:r>
      <w:r w:rsidRPr="009600AE">
        <w:rPr>
          <w:rFonts w:eastAsia="Times New Roman" w:cs="Times New Roman"/>
          <w:szCs w:val="26"/>
          <w:lang w:eastAsia="ru-RU"/>
        </w:rPr>
        <w:t>.12.202</w:t>
      </w:r>
      <w:r w:rsidR="006C724C" w:rsidRPr="009600AE">
        <w:rPr>
          <w:rFonts w:eastAsia="Times New Roman" w:cs="Times New Roman"/>
          <w:szCs w:val="26"/>
          <w:lang w:eastAsia="ru-RU"/>
        </w:rPr>
        <w:t>5</w:t>
      </w:r>
      <w:r w:rsidRPr="009600AE">
        <w:rPr>
          <w:rFonts w:eastAsia="Times New Roman" w:cs="Times New Roman"/>
          <w:szCs w:val="26"/>
          <w:lang w:eastAsia="ru-RU"/>
        </w:rPr>
        <w:t xml:space="preserve"> г. № 19</w:t>
      </w:r>
      <w:r w:rsidR="006C724C" w:rsidRPr="009600AE">
        <w:rPr>
          <w:rFonts w:eastAsia="Times New Roman" w:cs="Times New Roman"/>
          <w:szCs w:val="26"/>
          <w:lang w:eastAsia="ru-RU"/>
        </w:rPr>
        <w:t>5</w:t>
      </w:r>
      <w:r w:rsidRPr="009600AE">
        <w:rPr>
          <w:rFonts w:eastAsia="Times New Roman" w:cs="Times New Roman"/>
          <w:szCs w:val="26"/>
          <w:lang w:eastAsia="ru-RU"/>
        </w:rPr>
        <w:t xml:space="preserve">-ЗО «Об областном бюджете на </w:t>
      </w:r>
      <w:r w:rsidR="00C92E5F" w:rsidRPr="009600AE">
        <w:rPr>
          <w:rFonts w:eastAsia="Times New Roman" w:cs="Times New Roman"/>
          <w:b/>
          <w:szCs w:val="26"/>
          <w:lang w:eastAsia="ru-RU"/>
        </w:rPr>
        <w:t>2026</w:t>
      </w:r>
      <w:r w:rsidRPr="009600AE">
        <w:rPr>
          <w:rFonts w:eastAsia="Times New Roman" w:cs="Times New Roman"/>
          <w:b/>
          <w:szCs w:val="26"/>
          <w:lang w:eastAsia="ru-RU"/>
        </w:rPr>
        <w:t xml:space="preserve"> </w:t>
      </w:r>
      <w:r w:rsidRPr="009600AE">
        <w:rPr>
          <w:rFonts w:eastAsia="Times New Roman" w:cs="Times New Roman"/>
          <w:szCs w:val="26"/>
          <w:lang w:eastAsia="ru-RU"/>
        </w:rPr>
        <w:t xml:space="preserve">год и на плановый период </w:t>
      </w:r>
      <w:r w:rsidRPr="009600AE">
        <w:rPr>
          <w:rFonts w:eastAsia="Times New Roman" w:cs="Times New Roman"/>
          <w:b/>
          <w:szCs w:val="26"/>
          <w:lang w:eastAsia="ru-RU"/>
        </w:rPr>
        <w:t>202</w:t>
      </w:r>
      <w:r w:rsidR="00C92E5F" w:rsidRPr="009600AE">
        <w:rPr>
          <w:rFonts w:eastAsia="Times New Roman" w:cs="Times New Roman"/>
          <w:b/>
          <w:szCs w:val="26"/>
          <w:lang w:eastAsia="ru-RU"/>
        </w:rPr>
        <w:t>7</w:t>
      </w:r>
      <w:r w:rsidRPr="009600AE">
        <w:rPr>
          <w:rFonts w:eastAsia="Times New Roman" w:cs="Times New Roman"/>
          <w:szCs w:val="26"/>
          <w:lang w:eastAsia="ru-RU"/>
        </w:rPr>
        <w:t xml:space="preserve"> и </w:t>
      </w:r>
      <w:r w:rsidRPr="009600AE">
        <w:rPr>
          <w:rFonts w:eastAsia="Times New Roman" w:cs="Times New Roman"/>
          <w:b/>
          <w:szCs w:val="26"/>
          <w:lang w:eastAsia="ru-RU"/>
        </w:rPr>
        <w:t>202</w:t>
      </w:r>
      <w:r w:rsidR="00C92E5F" w:rsidRPr="009600AE">
        <w:rPr>
          <w:rFonts w:eastAsia="Times New Roman" w:cs="Times New Roman"/>
          <w:b/>
          <w:szCs w:val="26"/>
          <w:lang w:eastAsia="ru-RU"/>
        </w:rPr>
        <w:t>8</w:t>
      </w:r>
      <w:r w:rsidRPr="009600AE">
        <w:rPr>
          <w:rFonts w:eastAsia="Times New Roman" w:cs="Times New Roman"/>
          <w:szCs w:val="26"/>
          <w:lang w:eastAsia="ru-RU"/>
        </w:rPr>
        <w:t xml:space="preserve"> годов» предусмотрено 39 98</w:t>
      </w:r>
      <w:r w:rsidR="00C92E5F" w:rsidRPr="009600AE">
        <w:rPr>
          <w:rFonts w:eastAsia="Times New Roman" w:cs="Times New Roman"/>
          <w:szCs w:val="26"/>
          <w:lang w:eastAsia="ru-RU"/>
        </w:rPr>
        <w:t>2</w:t>
      </w:r>
      <w:r w:rsidRPr="009600AE">
        <w:rPr>
          <w:rFonts w:eastAsia="Times New Roman" w:cs="Times New Roman"/>
          <w:szCs w:val="26"/>
          <w:lang w:eastAsia="ru-RU"/>
        </w:rPr>
        <w:t>,</w:t>
      </w:r>
      <w:r w:rsidR="00C92E5F" w:rsidRPr="009600AE">
        <w:rPr>
          <w:rFonts w:eastAsia="Times New Roman" w:cs="Times New Roman"/>
          <w:szCs w:val="26"/>
          <w:lang w:eastAsia="ru-RU"/>
        </w:rPr>
        <w:t>47</w:t>
      </w:r>
      <w:r w:rsidRPr="009600AE">
        <w:rPr>
          <w:rFonts w:eastAsia="Times New Roman" w:cs="Times New Roman"/>
          <w:szCs w:val="26"/>
          <w:lang w:eastAsia="ru-RU"/>
        </w:rPr>
        <w:t xml:space="preserve"> тыс. рублей, в том числе:</w:t>
      </w:r>
    </w:p>
    <w:p w14:paraId="6C36320B" w14:textId="4B85A3B2" w:rsidR="009C7088" w:rsidRPr="009600AE" w:rsidRDefault="009C7088" w:rsidP="009C7088">
      <w:pPr>
        <w:widowControl w:val="0"/>
        <w:autoSpaceDE w:val="0"/>
        <w:autoSpaceDN w:val="0"/>
        <w:adjustRightInd w:val="0"/>
        <w:spacing w:after="0" w:line="240" w:lineRule="atLeast"/>
        <w:ind w:firstLine="708"/>
        <w:rPr>
          <w:rFonts w:eastAsia="Times New Roman" w:cs="Times New Roman"/>
          <w:szCs w:val="26"/>
          <w:lang w:eastAsia="ru-RU"/>
        </w:rPr>
      </w:pPr>
      <w:r w:rsidRPr="009600AE">
        <w:rPr>
          <w:rFonts w:eastAsia="Times New Roman" w:cs="Times New Roman"/>
          <w:szCs w:val="26"/>
          <w:lang w:eastAsia="ru-RU"/>
        </w:rPr>
        <w:t>- на 202</w:t>
      </w:r>
      <w:r w:rsidR="00C92E5F" w:rsidRPr="009600AE">
        <w:rPr>
          <w:rFonts w:eastAsia="Times New Roman" w:cs="Times New Roman"/>
          <w:szCs w:val="26"/>
          <w:lang w:eastAsia="ru-RU"/>
        </w:rPr>
        <w:t>6</w:t>
      </w:r>
      <w:r w:rsidRPr="009600AE">
        <w:rPr>
          <w:rFonts w:eastAsia="Times New Roman" w:cs="Times New Roman"/>
          <w:szCs w:val="26"/>
          <w:lang w:eastAsia="ru-RU"/>
        </w:rPr>
        <w:t xml:space="preserve"> год – 20 </w:t>
      </w:r>
      <w:r w:rsidR="00C92E5F" w:rsidRPr="009600AE">
        <w:rPr>
          <w:rFonts w:eastAsia="Times New Roman" w:cs="Times New Roman"/>
          <w:szCs w:val="26"/>
          <w:lang w:eastAsia="ru-RU"/>
        </w:rPr>
        <w:t>149</w:t>
      </w:r>
      <w:r w:rsidRPr="009600AE">
        <w:rPr>
          <w:rFonts w:eastAsia="Times New Roman" w:cs="Times New Roman"/>
          <w:szCs w:val="26"/>
          <w:lang w:eastAsia="ru-RU"/>
        </w:rPr>
        <w:t>,</w:t>
      </w:r>
      <w:r w:rsidR="00C92E5F" w:rsidRPr="009600AE">
        <w:rPr>
          <w:rFonts w:eastAsia="Times New Roman" w:cs="Times New Roman"/>
          <w:szCs w:val="26"/>
          <w:lang w:eastAsia="ru-RU"/>
        </w:rPr>
        <w:t>03</w:t>
      </w:r>
      <w:r w:rsidRPr="009600AE">
        <w:rPr>
          <w:rFonts w:eastAsia="Times New Roman" w:cs="Times New Roman"/>
          <w:szCs w:val="26"/>
          <w:lang w:eastAsia="ru-RU"/>
        </w:rPr>
        <w:t xml:space="preserve"> тыс. рублей;</w:t>
      </w:r>
    </w:p>
    <w:p w14:paraId="762ABD50" w14:textId="73121A14" w:rsidR="009C7088" w:rsidRPr="009600AE" w:rsidRDefault="009C7088" w:rsidP="009C7088">
      <w:pPr>
        <w:widowControl w:val="0"/>
        <w:autoSpaceDE w:val="0"/>
        <w:autoSpaceDN w:val="0"/>
        <w:adjustRightInd w:val="0"/>
        <w:spacing w:after="0" w:line="240" w:lineRule="atLeast"/>
        <w:ind w:firstLine="708"/>
        <w:rPr>
          <w:rFonts w:eastAsia="Times New Roman" w:cs="Times New Roman"/>
          <w:szCs w:val="26"/>
          <w:lang w:eastAsia="ru-RU"/>
        </w:rPr>
      </w:pPr>
      <w:r w:rsidRPr="009600AE">
        <w:rPr>
          <w:rFonts w:eastAsia="Times New Roman" w:cs="Times New Roman"/>
          <w:szCs w:val="26"/>
          <w:lang w:eastAsia="ru-RU"/>
        </w:rPr>
        <w:t>- на 202</w:t>
      </w:r>
      <w:r w:rsidR="00C92E5F" w:rsidRPr="009600AE">
        <w:rPr>
          <w:rFonts w:eastAsia="Times New Roman" w:cs="Times New Roman"/>
          <w:szCs w:val="26"/>
          <w:lang w:eastAsia="ru-RU"/>
        </w:rPr>
        <w:t>7</w:t>
      </w:r>
      <w:r w:rsidRPr="009600AE">
        <w:rPr>
          <w:rFonts w:eastAsia="Times New Roman" w:cs="Times New Roman"/>
          <w:szCs w:val="26"/>
          <w:lang w:eastAsia="ru-RU"/>
        </w:rPr>
        <w:t xml:space="preserve"> год – 9</w:t>
      </w:r>
      <w:r w:rsidR="00C92E5F" w:rsidRPr="009600AE">
        <w:rPr>
          <w:rFonts w:eastAsia="Times New Roman" w:cs="Times New Roman"/>
          <w:szCs w:val="26"/>
          <w:lang w:eastAsia="ru-RU"/>
        </w:rPr>
        <w:t> 806,13</w:t>
      </w:r>
      <w:r w:rsidRPr="009600AE">
        <w:rPr>
          <w:rFonts w:eastAsia="Times New Roman" w:cs="Times New Roman"/>
          <w:szCs w:val="26"/>
          <w:lang w:eastAsia="ru-RU"/>
        </w:rPr>
        <w:t xml:space="preserve"> тыс. рублей;</w:t>
      </w:r>
    </w:p>
    <w:p w14:paraId="60ADA6DD" w14:textId="7D0FDBC4" w:rsidR="009C7088" w:rsidRPr="009600AE" w:rsidRDefault="009C7088" w:rsidP="009C7088">
      <w:pPr>
        <w:widowControl w:val="0"/>
        <w:autoSpaceDE w:val="0"/>
        <w:autoSpaceDN w:val="0"/>
        <w:adjustRightInd w:val="0"/>
        <w:spacing w:after="0" w:line="240" w:lineRule="atLeast"/>
        <w:ind w:firstLine="708"/>
        <w:rPr>
          <w:rFonts w:eastAsia="Times New Roman" w:cs="Times New Roman"/>
          <w:szCs w:val="26"/>
          <w:lang w:eastAsia="ru-RU"/>
        </w:rPr>
      </w:pPr>
      <w:r w:rsidRPr="009600AE">
        <w:rPr>
          <w:rFonts w:eastAsia="Times New Roman" w:cs="Times New Roman"/>
          <w:szCs w:val="26"/>
          <w:lang w:eastAsia="ru-RU"/>
        </w:rPr>
        <w:t>- на 202</w:t>
      </w:r>
      <w:r w:rsidR="00C92E5F" w:rsidRPr="009600AE">
        <w:rPr>
          <w:rFonts w:eastAsia="Times New Roman" w:cs="Times New Roman"/>
          <w:szCs w:val="26"/>
          <w:lang w:eastAsia="ru-RU"/>
        </w:rPr>
        <w:t>8</w:t>
      </w:r>
      <w:r w:rsidRPr="009600AE">
        <w:rPr>
          <w:rFonts w:eastAsia="Times New Roman" w:cs="Times New Roman"/>
          <w:szCs w:val="26"/>
          <w:lang w:eastAsia="ru-RU"/>
        </w:rPr>
        <w:t xml:space="preserve"> год – </w:t>
      </w:r>
      <w:r w:rsidR="00C92E5F" w:rsidRPr="009600AE">
        <w:rPr>
          <w:rFonts w:eastAsia="Times New Roman" w:cs="Times New Roman"/>
          <w:szCs w:val="26"/>
          <w:lang w:eastAsia="ru-RU"/>
        </w:rPr>
        <w:t>10</w:t>
      </w:r>
      <w:r w:rsidRPr="009600AE">
        <w:rPr>
          <w:rFonts w:eastAsia="Times New Roman" w:cs="Times New Roman"/>
          <w:szCs w:val="26"/>
          <w:lang w:eastAsia="ru-RU"/>
        </w:rPr>
        <w:t> </w:t>
      </w:r>
      <w:r w:rsidR="00C92E5F" w:rsidRPr="009600AE">
        <w:rPr>
          <w:rFonts w:eastAsia="Times New Roman" w:cs="Times New Roman"/>
          <w:szCs w:val="26"/>
          <w:lang w:eastAsia="ru-RU"/>
        </w:rPr>
        <w:t>027</w:t>
      </w:r>
      <w:r w:rsidRPr="009600AE">
        <w:rPr>
          <w:rFonts w:eastAsia="Times New Roman" w:cs="Times New Roman"/>
          <w:szCs w:val="26"/>
          <w:lang w:eastAsia="ru-RU"/>
        </w:rPr>
        <w:t>,31 тыс. рублей.</w:t>
      </w:r>
    </w:p>
    <w:p w14:paraId="00E74F6B" w14:textId="16C315A9" w:rsidR="009C7088" w:rsidRPr="009600AE" w:rsidRDefault="009C7088" w:rsidP="009C7088">
      <w:pPr>
        <w:spacing w:after="0" w:line="240" w:lineRule="atLeast"/>
        <w:ind w:firstLine="708"/>
        <w:rPr>
          <w:rFonts w:eastAsia="Times New Roman" w:cs="Times New Roman"/>
          <w:szCs w:val="26"/>
          <w:lang w:eastAsia="ru-RU"/>
        </w:rPr>
      </w:pPr>
      <w:r w:rsidRPr="009600AE">
        <w:rPr>
          <w:rFonts w:eastAsia="Times New Roman" w:cs="Times New Roman"/>
          <w:szCs w:val="26"/>
          <w:lang w:eastAsia="ru-RU"/>
        </w:rPr>
        <w:t xml:space="preserve">Планируется отремонтировать в </w:t>
      </w:r>
      <w:r w:rsidRPr="009600AE">
        <w:rPr>
          <w:rFonts w:eastAsia="Times New Roman" w:cs="Times New Roman"/>
          <w:b/>
          <w:szCs w:val="26"/>
          <w:lang w:eastAsia="ru-RU"/>
        </w:rPr>
        <w:t>202</w:t>
      </w:r>
      <w:r w:rsidR="006C724C" w:rsidRPr="009600AE">
        <w:rPr>
          <w:rFonts w:eastAsia="Times New Roman" w:cs="Times New Roman"/>
          <w:b/>
          <w:szCs w:val="26"/>
          <w:lang w:eastAsia="ru-RU"/>
        </w:rPr>
        <w:t>6-2028</w:t>
      </w:r>
      <w:r w:rsidRPr="009600AE">
        <w:rPr>
          <w:rFonts w:eastAsia="Times New Roman" w:cs="Times New Roman"/>
          <w:szCs w:val="26"/>
          <w:lang w:eastAsia="ru-RU"/>
        </w:rPr>
        <w:t xml:space="preserve"> годах – </w:t>
      </w:r>
      <w:r w:rsidR="006C724C" w:rsidRPr="009600AE">
        <w:rPr>
          <w:rFonts w:eastAsia="Times New Roman" w:cs="Times New Roman"/>
          <w:szCs w:val="26"/>
          <w:lang w:eastAsia="ru-RU"/>
        </w:rPr>
        <w:t>1</w:t>
      </w:r>
      <w:r w:rsidRPr="009600AE">
        <w:rPr>
          <w:rFonts w:eastAsia="Times New Roman" w:cs="Times New Roman"/>
          <w:szCs w:val="26"/>
          <w:lang w:eastAsia="ru-RU"/>
        </w:rPr>
        <w:t>,</w:t>
      </w:r>
      <w:r w:rsidR="006C724C" w:rsidRPr="009600AE">
        <w:rPr>
          <w:rFonts w:eastAsia="Times New Roman" w:cs="Times New Roman"/>
          <w:szCs w:val="26"/>
          <w:lang w:eastAsia="ru-RU"/>
        </w:rPr>
        <w:t>400</w:t>
      </w:r>
      <w:r w:rsidRPr="009600AE">
        <w:rPr>
          <w:rFonts w:eastAsia="Times New Roman" w:cs="Times New Roman"/>
          <w:szCs w:val="26"/>
          <w:lang w:eastAsia="ru-RU"/>
        </w:rPr>
        <w:t xml:space="preserve"> км автомобильных дорог улично-дорожной сети Карабашского городского округа, в том числе:</w:t>
      </w:r>
    </w:p>
    <w:p w14:paraId="44DE7B43" w14:textId="4C3BE419" w:rsidR="009C7088" w:rsidRPr="009600AE" w:rsidRDefault="009C7088" w:rsidP="009C7088">
      <w:pPr>
        <w:spacing w:after="0" w:line="240" w:lineRule="atLeast"/>
        <w:ind w:firstLine="708"/>
        <w:rPr>
          <w:rFonts w:eastAsia="Times New Roman" w:cs="Times New Roman"/>
          <w:szCs w:val="26"/>
          <w:lang w:eastAsia="ru-RU"/>
        </w:rPr>
      </w:pPr>
      <w:r w:rsidRPr="009600AE">
        <w:rPr>
          <w:rFonts w:eastAsia="Times New Roman" w:cs="Times New Roman"/>
          <w:szCs w:val="26"/>
          <w:lang w:eastAsia="ru-RU"/>
        </w:rPr>
        <w:t>- в 202</w:t>
      </w:r>
      <w:r w:rsidR="006C724C" w:rsidRPr="009600AE">
        <w:rPr>
          <w:rFonts w:eastAsia="Times New Roman" w:cs="Times New Roman"/>
          <w:szCs w:val="26"/>
          <w:lang w:eastAsia="ru-RU"/>
        </w:rPr>
        <w:t>6</w:t>
      </w:r>
      <w:r w:rsidRPr="009600AE">
        <w:rPr>
          <w:rFonts w:eastAsia="Times New Roman" w:cs="Times New Roman"/>
          <w:szCs w:val="26"/>
          <w:lang w:eastAsia="ru-RU"/>
        </w:rPr>
        <w:t xml:space="preserve"> году – </w:t>
      </w:r>
      <w:r w:rsidR="006C724C" w:rsidRPr="009600AE">
        <w:rPr>
          <w:rFonts w:eastAsia="Times New Roman" w:cs="Times New Roman"/>
          <w:szCs w:val="26"/>
          <w:lang w:eastAsia="ru-RU"/>
        </w:rPr>
        <w:t>0</w:t>
      </w:r>
      <w:r w:rsidRPr="009600AE">
        <w:rPr>
          <w:rFonts w:eastAsia="Times New Roman" w:cs="Times New Roman"/>
          <w:szCs w:val="26"/>
          <w:lang w:eastAsia="ru-RU"/>
        </w:rPr>
        <w:t>,</w:t>
      </w:r>
      <w:r w:rsidR="006C724C" w:rsidRPr="009600AE">
        <w:rPr>
          <w:rFonts w:eastAsia="Times New Roman" w:cs="Times New Roman"/>
          <w:szCs w:val="26"/>
          <w:lang w:eastAsia="ru-RU"/>
        </w:rPr>
        <w:t>700</w:t>
      </w:r>
      <w:r w:rsidRPr="009600AE">
        <w:rPr>
          <w:rFonts w:eastAsia="Times New Roman" w:cs="Times New Roman"/>
          <w:szCs w:val="26"/>
          <w:lang w:eastAsia="ru-RU"/>
        </w:rPr>
        <w:t xml:space="preserve"> км автомобильных дорог,</w:t>
      </w:r>
    </w:p>
    <w:p w14:paraId="262B8672" w14:textId="010E68D0" w:rsidR="009C7088" w:rsidRPr="009600AE" w:rsidRDefault="009C7088" w:rsidP="009C7088">
      <w:pPr>
        <w:spacing w:after="0" w:line="240" w:lineRule="atLeast"/>
        <w:ind w:firstLine="708"/>
        <w:rPr>
          <w:rFonts w:eastAsia="Times New Roman" w:cs="Times New Roman"/>
          <w:szCs w:val="26"/>
          <w:lang w:eastAsia="ru-RU"/>
        </w:rPr>
      </w:pPr>
      <w:r w:rsidRPr="009600AE">
        <w:rPr>
          <w:rFonts w:eastAsia="Times New Roman" w:cs="Times New Roman"/>
          <w:szCs w:val="26"/>
          <w:lang w:eastAsia="ru-RU"/>
        </w:rPr>
        <w:t>- в 202</w:t>
      </w:r>
      <w:r w:rsidR="006C724C" w:rsidRPr="009600AE">
        <w:rPr>
          <w:rFonts w:eastAsia="Times New Roman" w:cs="Times New Roman"/>
          <w:szCs w:val="26"/>
          <w:lang w:eastAsia="ru-RU"/>
        </w:rPr>
        <w:t>7</w:t>
      </w:r>
      <w:r w:rsidRPr="009600AE">
        <w:rPr>
          <w:rFonts w:eastAsia="Times New Roman" w:cs="Times New Roman"/>
          <w:szCs w:val="26"/>
          <w:lang w:eastAsia="ru-RU"/>
        </w:rPr>
        <w:t xml:space="preserve"> году – 0,</w:t>
      </w:r>
      <w:r w:rsidR="006C724C" w:rsidRPr="009600AE">
        <w:rPr>
          <w:rFonts w:eastAsia="Times New Roman" w:cs="Times New Roman"/>
          <w:szCs w:val="26"/>
          <w:lang w:eastAsia="ru-RU"/>
        </w:rPr>
        <w:t>350</w:t>
      </w:r>
      <w:r w:rsidRPr="009600AE">
        <w:rPr>
          <w:rFonts w:eastAsia="Times New Roman" w:cs="Times New Roman"/>
          <w:szCs w:val="26"/>
          <w:lang w:eastAsia="ru-RU"/>
        </w:rPr>
        <w:t xml:space="preserve"> км автомобильных дорог,</w:t>
      </w:r>
    </w:p>
    <w:p w14:paraId="6ED17ED4" w14:textId="68712DEE" w:rsidR="009C7088" w:rsidRPr="009600AE" w:rsidRDefault="006C724C" w:rsidP="009C7088">
      <w:pPr>
        <w:spacing w:after="0" w:line="240" w:lineRule="atLeast"/>
        <w:ind w:firstLine="708"/>
        <w:rPr>
          <w:rFonts w:eastAsia="Times New Roman" w:cs="Times New Roman"/>
          <w:szCs w:val="26"/>
          <w:lang w:eastAsia="ru-RU"/>
        </w:rPr>
      </w:pPr>
      <w:r w:rsidRPr="009600AE">
        <w:rPr>
          <w:rFonts w:eastAsia="Times New Roman" w:cs="Times New Roman"/>
          <w:szCs w:val="26"/>
          <w:lang w:eastAsia="ru-RU"/>
        </w:rPr>
        <w:t>- в 2028</w:t>
      </w:r>
      <w:r w:rsidR="009C7088" w:rsidRPr="009600AE">
        <w:rPr>
          <w:rFonts w:eastAsia="Times New Roman" w:cs="Times New Roman"/>
          <w:szCs w:val="26"/>
          <w:lang w:eastAsia="ru-RU"/>
        </w:rPr>
        <w:t xml:space="preserve"> году – 0,</w:t>
      </w:r>
      <w:r w:rsidRPr="009600AE">
        <w:rPr>
          <w:rFonts w:eastAsia="Times New Roman" w:cs="Times New Roman"/>
          <w:szCs w:val="26"/>
          <w:lang w:eastAsia="ru-RU"/>
        </w:rPr>
        <w:t>350</w:t>
      </w:r>
      <w:r w:rsidR="009C7088" w:rsidRPr="009600AE">
        <w:rPr>
          <w:rFonts w:eastAsia="Times New Roman" w:cs="Times New Roman"/>
          <w:szCs w:val="26"/>
          <w:lang w:eastAsia="ru-RU"/>
        </w:rPr>
        <w:t xml:space="preserve"> км автомобильных дорог.</w:t>
      </w:r>
    </w:p>
    <w:p w14:paraId="75FB8CCA" w14:textId="77777777" w:rsidR="009C7088" w:rsidRPr="009600AE" w:rsidRDefault="009C7088" w:rsidP="009C7088">
      <w:pPr>
        <w:spacing w:after="0" w:line="240" w:lineRule="atLeast"/>
        <w:ind w:firstLine="708"/>
        <w:rPr>
          <w:rFonts w:eastAsia="Times New Roman" w:cs="Times New Roman"/>
          <w:szCs w:val="26"/>
          <w:lang w:eastAsia="ru-RU"/>
        </w:rPr>
      </w:pPr>
    </w:p>
    <w:p w14:paraId="4E55124D" w14:textId="553B1C8A" w:rsidR="009C7088" w:rsidRPr="009600AE" w:rsidRDefault="009C7088" w:rsidP="009C7088">
      <w:pPr>
        <w:widowControl w:val="0"/>
        <w:autoSpaceDE w:val="0"/>
        <w:autoSpaceDN w:val="0"/>
        <w:adjustRightInd w:val="0"/>
        <w:spacing w:after="0" w:line="240" w:lineRule="auto"/>
        <w:ind w:firstLine="709"/>
        <w:rPr>
          <w:rFonts w:eastAsia="Times New Roman" w:cs="Times New Roman"/>
          <w:szCs w:val="26"/>
          <w:lang w:eastAsia="ru-RU"/>
        </w:rPr>
      </w:pPr>
      <w:r w:rsidRPr="009600AE">
        <w:rPr>
          <w:rFonts w:eastAsia="Times New Roman" w:cs="Times New Roman"/>
          <w:szCs w:val="26"/>
          <w:lang w:eastAsia="ru-RU"/>
        </w:rPr>
        <w:t>Муниципальным образованием разработана муниципальная программа «Развитие дорожного хозяйства, повышение безопасности дорожного движения и создание безопасных условий передвижения пешеходов на территории Карабашского городского округа», утвержденной постановлением Администрации Карабашского городского округа от 2</w:t>
      </w:r>
      <w:r w:rsidR="00AA31D6" w:rsidRPr="009600AE">
        <w:rPr>
          <w:rFonts w:eastAsia="Times New Roman" w:cs="Times New Roman"/>
          <w:szCs w:val="26"/>
          <w:lang w:eastAsia="ru-RU"/>
        </w:rPr>
        <w:t>3.01.2025 № 54</w:t>
      </w:r>
      <w:r w:rsidRPr="009600AE">
        <w:rPr>
          <w:rFonts w:eastAsia="Times New Roman" w:cs="Times New Roman"/>
          <w:szCs w:val="26"/>
          <w:lang w:eastAsia="ru-RU"/>
        </w:rPr>
        <w:t>.</w:t>
      </w:r>
    </w:p>
    <w:p w14:paraId="109BEF39" w14:textId="77777777" w:rsidR="00FE5B05" w:rsidRDefault="00FE5B05" w:rsidP="009C7088">
      <w:pPr>
        <w:widowControl w:val="0"/>
        <w:autoSpaceDE w:val="0"/>
        <w:autoSpaceDN w:val="0"/>
        <w:adjustRightInd w:val="0"/>
        <w:spacing w:after="0" w:line="240" w:lineRule="auto"/>
        <w:ind w:firstLine="708"/>
        <w:jc w:val="center"/>
        <w:rPr>
          <w:rFonts w:eastAsia="Times New Roman" w:cs="Times New Roman"/>
          <w:szCs w:val="26"/>
          <w:lang w:eastAsia="ru-RU"/>
        </w:rPr>
      </w:pPr>
    </w:p>
    <w:p w14:paraId="1D38C517" w14:textId="1EADE7A2" w:rsidR="009C7088" w:rsidRPr="009600AE" w:rsidRDefault="009C7088" w:rsidP="009C7088">
      <w:pPr>
        <w:widowControl w:val="0"/>
        <w:autoSpaceDE w:val="0"/>
        <w:autoSpaceDN w:val="0"/>
        <w:adjustRightInd w:val="0"/>
        <w:spacing w:after="0" w:line="240" w:lineRule="auto"/>
        <w:ind w:firstLine="708"/>
        <w:jc w:val="center"/>
        <w:rPr>
          <w:rFonts w:eastAsia="Times New Roman" w:cs="Times New Roman"/>
          <w:szCs w:val="26"/>
          <w:lang w:eastAsia="ru-RU"/>
        </w:rPr>
      </w:pPr>
      <w:r w:rsidRPr="009600AE">
        <w:rPr>
          <w:rFonts w:eastAsia="Times New Roman" w:cs="Times New Roman"/>
          <w:szCs w:val="26"/>
          <w:lang w:eastAsia="ru-RU"/>
        </w:rPr>
        <w:t xml:space="preserve">Информация о протяженности автомобильных дорог </w:t>
      </w:r>
      <w:r w:rsidRPr="009600AE">
        <w:rPr>
          <w:rFonts w:eastAsia="Times New Roman" w:cs="Times New Roman"/>
          <w:b/>
          <w:szCs w:val="26"/>
          <w:lang w:eastAsia="ru-RU"/>
        </w:rPr>
        <w:t>местного</w:t>
      </w:r>
      <w:r w:rsidRPr="009600AE">
        <w:rPr>
          <w:rFonts w:eastAsia="Times New Roman" w:cs="Times New Roman"/>
          <w:szCs w:val="26"/>
          <w:lang w:eastAsia="ru-RU"/>
        </w:rPr>
        <w:t xml:space="preserve"> значения на территории Карабашского городского округа</w:t>
      </w:r>
    </w:p>
    <w:p w14:paraId="25EDBB54" w14:textId="77777777" w:rsidR="009C7088" w:rsidRPr="009600AE" w:rsidRDefault="009C7088" w:rsidP="009C7088">
      <w:pPr>
        <w:widowControl w:val="0"/>
        <w:autoSpaceDE w:val="0"/>
        <w:autoSpaceDN w:val="0"/>
        <w:adjustRightInd w:val="0"/>
        <w:spacing w:after="0" w:line="240" w:lineRule="auto"/>
        <w:ind w:firstLine="708"/>
        <w:jc w:val="center"/>
        <w:rPr>
          <w:rFonts w:eastAsia="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8050"/>
      </w:tblGrid>
      <w:tr w:rsidR="009C7088" w:rsidRPr="009600AE" w14:paraId="06C8BFBC" w14:textId="77777777" w:rsidTr="00A9745E">
        <w:trPr>
          <w:trHeight w:val="574"/>
          <w:tblHeader/>
        </w:trPr>
        <w:tc>
          <w:tcPr>
            <w:tcW w:w="1663" w:type="dxa"/>
            <w:shd w:val="clear" w:color="auto" w:fill="DAEEF3" w:themeFill="accent5" w:themeFillTint="33"/>
          </w:tcPr>
          <w:p w14:paraId="2C38534B" w14:textId="77777777" w:rsidR="009C7088" w:rsidRPr="009600AE" w:rsidRDefault="009C7088" w:rsidP="009C7088">
            <w:pPr>
              <w:widowControl w:val="0"/>
              <w:tabs>
                <w:tab w:val="left" w:pos="851"/>
              </w:tabs>
              <w:autoSpaceDE w:val="0"/>
              <w:autoSpaceDN w:val="0"/>
              <w:adjustRightInd w:val="0"/>
              <w:spacing w:after="0"/>
              <w:jc w:val="center"/>
              <w:rPr>
                <w:rFonts w:eastAsia="Times New Roman" w:cs="Times New Roman"/>
                <w:sz w:val="24"/>
                <w:szCs w:val="24"/>
                <w:lang w:eastAsia="ru-RU"/>
              </w:rPr>
            </w:pPr>
          </w:p>
        </w:tc>
        <w:tc>
          <w:tcPr>
            <w:tcW w:w="8050" w:type="dxa"/>
            <w:shd w:val="clear" w:color="auto" w:fill="DAEEF3" w:themeFill="accent5" w:themeFillTint="33"/>
            <w:vAlign w:val="center"/>
          </w:tcPr>
          <w:p w14:paraId="07E02C8E" w14:textId="77777777" w:rsidR="009C7088" w:rsidRPr="009600AE" w:rsidRDefault="009C7088" w:rsidP="009C7088">
            <w:pPr>
              <w:widowControl w:val="0"/>
              <w:tabs>
                <w:tab w:val="left" w:pos="851"/>
              </w:tabs>
              <w:autoSpaceDE w:val="0"/>
              <w:autoSpaceDN w:val="0"/>
              <w:adjustRightInd w:val="0"/>
              <w:spacing w:after="0" w:line="240" w:lineRule="auto"/>
              <w:jc w:val="center"/>
              <w:rPr>
                <w:rFonts w:eastAsia="Times New Roman" w:cs="Times New Roman"/>
                <w:sz w:val="24"/>
                <w:szCs w:val="24"/>
                <w:lang w:eastAsia="ru-RU"/>
              </w:rPr>
            </w:pPr>
            <w:r w:rsidRPr="009600AE">
              <w:rPr>
                <w:rFonts w:eastAsia="Times New Roman" w:cs="Times New Roman"/>
                <w:sz w:val="24"/>
                <w:szCs w:val="24"/>
                <w:lang w:eastAsia="ru-RU"/>
              </w:rPr>
              <w:t>Протяжённость автодорог общего пользования местного значения</w:t>
            </w:r>
          </w:p>
          <w:p w14:paraId="3E1A01ED" w14:textId="0D9E8948" w:rsidR="009C7088" w:rsidRPr="009600AE" w:rsidRDefault="009C7088" w:rsidP="00A9745E">
            <w:pPr>
              <w:widowControl w:val="0"/>
              <w:tabs>
                <w:tab w:val="left" w:pos="851"/>
              </w:tabs>
              <w:autoSpaceDE w:val="0"/>
              <w:autoSpaceDN w:val="0"/>
              <w:adjustRightInd w:val="0"/>
              <w:spacing w:after="0" w:line="240" w:lineRule="auto"/>
              <w:jc w:val="center"/>
              <w:rPr>
                <w:rFonts w:eastAsia="Times New Roman" w:cs="Times New Roman"/>
                <w:sz w:val="24"/>
                <w:szCs w:val="24"/>
                <w:lang w:eastAsia="ru-RU"/>
              </w:rPr>
            </w:pPr>
            <w:r w:rsidRPr="009600AE">
              <w:rPr>
                <w:rFonts w:eastAsia="Times New Roman" w:cs="Times New Roman"/>
                <w:sz w:val="24"/>
                <w:szCs w:val="24"/>
                <w:lang w:eastAsia="ru-RU"/>
              </w:rPr>
              <w:t>(в том числе в нормативном состоянии)</w:t>
            </w:r>
          </w:p>
        </w:tc>
      </w:tr>
      <w:tr w:rsidR="009C7088" w:rsidRPr="009600AE" w14:paraId="295D7BBD" w14:textId="77777777" w:rsidTr="00A9745E">
        <w:tc>
          <w:tcPr>
            <w:tcW w:w="1663" w:type="dxa"/>
            <w:shd w:val="clear" w:color="auto" w:fill="DAEEF3" w:themeFill="accent5" w:themeFillTint="33"/>
          </w:tcPr>
          <w:p w14:paraId="3742E8B0" w14:textId="77777777" w:rsidR="009C7088" w:rsidRPr="009600AE" w:rsidRDefault="009C7088" w:rsidP="009C7088">
            <w:pPr>
              <w:widowControl w:val="0"/>
              <w:tabs>
                <w:tab w:val="left" w:pos="851"/>
              </w:tabs>
              <w:autoSpaceDE w:val="0"/>
              <w:autoSpaceDN w:val="0"/>
              <w:adjustRightInd w:val="0"/>
              <w:spacing w:after="0"/>
              <w:jc w:val="center"/>
              <w:rPr>
                <w:rFonts w:eastAsia="Times New Roman" w:cs="Times New Roman"/>
                <w:b/>
                <w:sz w:val="24"/>
                <w:szCs w:val="24"/>
                <w:lang w:eastAsia="ru-RU"/>
              </w:rPr>
            </w:pPr>
            <w:r w:rsidRPr="009600AE">
              <w:rPr>
                <w:rFonts w:eastAsia="Times New Roman" w:cs="Times New Roman"/>
                <w:b/>
                <w:sz w:val="24"/>
                <w:szCs w:val="24"/>
                <w:lang w:eastAsia="ru-RU"/>
              </w:rPr>
              <w:t>2023</w:t>
            </w:r>
          </w:p>
        </w:tc>
        <w:tc>
          <w:tcPr>
            <w:tcW w:w="8050" w:type="dxa"/>
          </w:tcPr>
          <w:p w14:paraId="1CE57245" w14:textId="77777777" w:rsidR="009C7088" w:rsidRPr="009600AE" w:rsidRDefault="009C7088" w:rsidP="009C7088">
            <w:pPr>
              <w:widowControl w:val="0"/>
              <w:tabs>
                <w:tab w:val="left" w:pos="851"/>
              </w:tabs>
              <w:autoSpaceDE w:val="0"/>
              <w:autoSpaceDN w:val="0"/>
              <w:adjustRightInd w:val="0"/>
              <w:spacing w:after="0" w:line="240" w:lineRule="atLeast"/>
              <w:jc w:val="center"/>
              <w:rPr>
                <w:rFonts w:eastAsia="Times New Roman" w:cs="Times New Roman"/>
                <w:sz w:val="24"/>
                <w:szCs w:val="24"/>
                <w:lang w:eastAsia="ru-RU"/>
              </w:rPr>
            </w:pPr>
            <w:r w:rsidRPr="009600AE">
              <w:rPr>
                <w:rFonts w:eastAsia="Times New Roman" w:cs="Times New Roman"/>
                <w:sz w:val="24"/>
                <w:szCs w:val="24"/>
                <w:lang w:eastAsia="ru-RU"/>
              </w:rPr>
              <w:t>135,000 км (65,1 %)</w:t>
            </w:r>
          </w:p>
        </w:tc>
      </w:tr>
      <w:tr w:rsidR="00A9745E" w:rsidRPr="009600AE" w14:paraId="081B1AC9" w14:textId="77777777" w:rsidTr="00A9745E">
        <w:tc>
          <w:tcPr>
            <w:tcW w:w="1663" w:type="dxa"/>
            <w:shd w:val="clear" w:color="auto" w:fill="DAEEF3" w:themeFill="accent5" w:themeFillTint="33"/>
          </w:tcPr>
          <w:p w14:paraId="2A1DC082" w14:textId="1B53F140" w:rsidR="00A9745E" w:rsidRPr="009600AE" w:rsidRDefault="00A9745E" w:rsidP="00A9745E">
            <w:pPr>
              <w:widowControl w:val="0"/>
              <w:tabs>
                <w:tab w:val="left" w:pos="851"/>
              </w:tabs>
              <w:autoSpaceDE w:val="0"/>
              <w:autoSpaceDN w:val="0"/>
              <w:adjustRightInd w:val="0"/>
              <w:spacing w:after="0"/>
              <w:jc w:val="center"/>
              <w:rPr>
                <w:rFonts w:eastAsia="Times New Roman" w:cs="Times New Roman"/>
                <w:b/>
                <w:sz w:val="24"/>
                <w:szCs w:val="24"/>
                <w:lang w:eastAsia="ru-RU"/>
              </w:rPr>
            </w:pPr>
            <w:r w:rsidRPr="009600AE">
              <w:rPr>
                <w:rFonts w:eastAsia="Times New Roman" w:cs="Times New Roman"/>
                <w:b/>
                <w:sz w:val="24"/>
                <w:szCs w:val="24"/>
                <w:lang w:eastAsia="ru-RU"/>
              </w:rPr>
              <w:lastRenderedPageBreak/>
              <w:t>2024</w:t>
            </w:r>
          </w:p>
        </w:tc>
        <w:tc>
          <w:tcPr>
            <w:tcW w:w="8050" w:type="dxa"/>
          </w:tcPr>
          <w:p w14:paraId="526F04E1" w14:textId="7B28A8C3" w:rsidR="00A9745E" w:rsidRPr="009600AE" w:rsidRDefault="001B7832" w:rsidP="00A9745E">
            <w:pPr>
              <w:widowControl w:val="0"/>
              <w:tabs>
                <w:tab w:val="left" w:pos="851"/>
              </w:tabs>
              <w:autoSpaceDE w:val="0"/>
              <w:autoSpaceDN w:val="0"/>
              <w:adjustRightInd w:val="0"/>
              <w:spacing w:after="0" w:line="240" w:lineRule="atLeast"/>
              <w:jc w:val="center"/>
              <w:rPr>
                <w:rFonts w:eastAsia="Times New Roman" w:cs="Times New Roman"/>
                <w:sz w:val="24"/>
                <w:szCs w:val="24"/>
                <w:lang w:eastAsia="ru-RU"/>
              </w:rPr>
            </w:pPr>
            <w:r w:rsidRPr="009600AE">
              <w:rPr>
                <w:rFonts w:eastAsia="Times New Roman" w:cs="Times New Roman"/>
                <w:sz w:val="24"/>
                <w:szCs w:val="24"/>
                <w:lang w:eastAsia="ru-RU"/>
              </w:rPr>
              <w:t>141,9</w:t>
            </w:r>
            <w:r w:rsidR="00D6486C" w:rsidRPr="009600AE">
              <w:rPr>
                <w:rFonts w:eastAsia="Times New Roman" w:cs="Times New Roman"/>
                <w:sz w:val="24"/>
                <w:szCs w:val="24"/>
                <w:lang w:eastAsia="ru-RU"/>
              </w:rPr>
              <w:t>00 км по данным ФСГС за 2024 год</w:t>
            </w:r>
            <w:r w:rsidR="006967CB" w:rsidRPr="009600AE">
              <w:rPr>
                <w:rFonts w:eastAsia="Times New Roman" w:cs="Times New Roman"/>
                <w:sz w:val="24"/>
                <w:szCs w:val="24"/>
                <w:lang w:eastAsia="ru-RU"/>
              </w:rPr>
              <w:t xml:space="preserve"> (69,9 %)</w:t>
            </w:r>
          </w:p>
        </w:tc>
      </w:tr>
      <w:tr w:rsidR="00DD5AEF" w:rsidRPr="009600AE" w14:paraId="352D94D9" w14:textId="77777777" w:rsidTr="00A9745E">
        <w:tc>
          <w:tcPr>
            <w:tcW w:w="1663" w:type="dxa"/>
            <w:shd w:val="clear" w:color="auto" w:fill="DAEEF3" w:themeFill="accent5" w:themeFillTint="33"/>
          </w:tcPr>
          <w:p w14:paraId="2229BB0A" w14:textId="18F19F51" w:rsidR="00DD5AEF" w:rsidRPr="009600AE" w:rsidRDefault="00DD5AEF" w:rsidP="00A9745E">
            <w:pPr>
              <w:widowControl w:val="0"/>
              <w:tabs>
                <w:tab w:val="left" w:pos="851"/>
              </w:tabs>
              <w:autoSpaceDE w:val="0"/>
              <w:autoSpaceDN w:val="0"/>
              <w:adjustRightInd w:val="0"/>
              <w:spacing w:after="0"/>
              <w:jc w:val="center"/>
              <w:rPr>
                <w:rFonts w:eastAsia="Times New Roman" w:cs="Times New Roman"/>
                <w:b/>
                <w:sz w:val="24"/>
                <w:szCs w:val="24"/>
                <w:lang w:eastAsia="ru-RU"/>
              </w:rPr>
            </w:pPr>
            <w:r w:rsidRPr="009600AE">
              <w:rPr>
                <w:rFonts w:eastAsia="Times New Roman" w:cs="Times New Roman"/>
                <w:b/>
                <w:sz w:val="24"/>
                <w:szCs w:val="24"/>
                <w:lang w:eastAsia="ru-RU"/>
              </w:rPr>
              <w:t>2025</w:t>
            </w:r>
          </w:p>
        </w:tc>
        <w:tc>
          <w:tcPr>
            <w:tcW w:w="8050" w:type="dxa"/>
          </w:tcPr>
          <w:p w14:paraId="35F939DD" w14:textId="25D81CF9" w:rsidR="00DD5AEF" w:rsidRPr="009600AE" w:rsidRDefault="00DD5AEF" w:rsidP="00A9745E">
            <w:pPr>
              <w:widowControl w:val="0"/>
              <w:tabs>
                <w:tab w:val="left" w:pos="851"/>
              </w:tabs>
              <w:autoSpaceDE w:val="0"/>
              <w:autoSpaceDN w:val="0"/>
              <w:adjustRightInd w:val="0"/>
              <w:spacing w:after="0" w:line="240" w:lineRule="atLeast"/>
              <w:jc w:val="center"/>
              <w:rPr>
                <w:rFonts w:eastAsia="Times New Roman" w:cs="Times New Roman"/>
                <w:sz w:val="24"/>
                <w:szCs w:val="24"/>
                <w:lang w:eastAsia="ru-RU"/>
              </w:rPr>
            </w:pPr>
            <w:r w:rsidRPr="009600AE">
              <w:rPr>
                <w:rFonts w:eastAsia="Times New Roman" w:cs="Times New Roman"/>
                <w:sz w:val="24"/>
                <w:szCs w:val="24"/>
                <w:lang w:eastAsia="ru-RU"/>
              </w:rPr>
              <w:t>141,900 км по данным ФСГС за 2025 год (69,9 %)</w:t>
            </w:r>
          </w:p>
        </w:tc>
      </w:tr>
    </w:tbl>
    <w:p w14:paraId="545C6283" w14:textId="77777777" w:rsidR="009C7088" w:rsidRPr="009600AE" w:rsidRDefault="009C7088" w:rsidP="009C7088">
      <w:pPr>
        <w:widowControl w:val="0"/>
        <w:autoSpaceDE w:val="0"/>
        <w:autoSpaceDN w:val="0"/>
        <w:adjustRightInd w:val="0"/>
        <w:spacing w:after="0" w:line="240" w:lineRule="auto"/>
        <w:ind w:firstLine="708"/>
        <w:jc w:val="center"/>
        <w:rPr>
          <w:rFonts w:eastAsia="Times New Roman" w:cs="Times New Roman"/>
          <w:b/>
          <w:szCs w:val="26"/>
          <w:lang w:eastAsia="ru-RU"/>
        </w:rPr>
      </w:pPr>
    </w:p>
    <w:p w14:paraId="34333439" w14:textId="77777777" w:rsidR="00D14114" w:rsidRPr="00E13729" w:rsidRDefault="00D14114" w:rsidP="00D14114">
      <w:pPr>
        <w:widowControl w:val="0"/>
        <w:autoSpaceDE w:val="0"/>
        <w:autoSpaceDN w:val="0"/>
        <w:adjustRightInd w:val="0"/>
        <w:spacing w:after="0" w:line="240" w:lineRule="auto"/>
        <w:rPr>
          <w:rFonts w:eastAsia="Times New Roman" w:cs="Times New Roman"/>
          <w:color w:val="00B050"/>
          <w:szCs w:val="26"/>
          <w:highlight w:val="yellow"/>
          <w:lang w:eastAsia="ru-RU"/>
        </w:rPr>
      </w:pPr>
    </w:p>
    <w:p w14:paraId="2B6733F1" w14:textId="77777777" w:rsidR="00D14114" w:rsidRPr="00A403B3" w:rsidRDefault="00CC7CF5" w:rsidP="00EA6807">
      <w:pPr>
        <w:pStyle w:val="2"/>
        <w:rPr>
          <w:rFonts w:eastAsia="Times New Roman"/>
          <w:color w:val="auto"/>
          <w:lang w:eastAsia="ru-RU"/>
        </w:rPr>
      </w:pPr>
      <w:bookmarkStart w:id="31" w:name="_Toc188621772"/>
      <w:r w:rsidRPr="00A403B3">
        <w:rPr>
          <w:rFonts w:eastAsia="Times New Roman"/>
          <w:color w:val="auto"/>
          <w:lang w:eastAsia="ru-RU"/>
        </w:rPr>
        <w:t>АВТОМОБИЛЬНЫЕ ДОРОГИ ОБЩЕГО ПОЛЬЗОВАНИЯ РЕГИОНАЛЬНОГО ЗНАЧЕНИЯ</w:t>
      </w:r>
      <w:bookmarkEnd w:id="31"/>
    </w:p>
    <w:p w14:paraId="597D4CA7" w14:textId="0860FBA0" w:rsidR="009C7088" w:rsidRPr="009600AE" w:rsidRDefault="009C7088" w:rsidP="009C7088">
      <w:pPr>
        <w:widowControl w:val="0"/>
        <w:autoSpaceDE w:val="0"/>
        <w:autoSpaceDN w:val="0"/>
        <w:adjustRightInd w:val="0"/>
        <w:spacing w:after="0" w:line="240" w:lineRule="auto"/>
        <w:ind w:firstLine="708"/>
        <w:rPr>
          <w:rFonts w:eastAsia="Times New Roman" w:cs="Times New Roman"/>
          <w:szCs w:val="26"/>
          <w:lang w:eastAsia="ru-RU"/>
        </w:rPr>
      </w:pPr>
      <w:r w:rsidRPr="009600AE">
        <w:rPr>
          <w:rFonts w:eastAsia="Times New Roman" w:cs="Times New Roman"/>
          <w:szCs w:val="26"/>
          <w:lang w:eastAsia="ru-RU"/>
        </w:rPr>
        <w:t>В</w:t>
      </w:r>
      <w:r w:rsidRPr="009600AE">
        <w:rPr>
          <w:rFonts w:eastAsia="Times New Roman" w:cs="Times New Roman"/>
          <w:b/>
          <w:szCs w:val="26"/>
          <w:lang w:eastAsia="ru-RU"/>
        </w:rPr>
        <w:t xml:space="preserve"> 202</w:t>
      </w:r>
      <w:r w:rsidR="00AF1624" w:rsidRPr="009600AE">
        <w:rPr>
          <w:rFonts w:eastAsia="Times New Roman" w:cs="Times New Roman"/>
          <w:b/>
          <w:szCs w:val="26"/>
          <w:lang w:eastAsia="ru-RU"/>
        </w:rPr>
        <w:t>5</w:t>
      </w:r>
      <w:r w:rsidRPr="009600AE">
        <w:rPr>
          <w:rFonts w:eastAsia="Times New Roman" w:cs="Times New Roman"/>
          <w:b/>
          <w:szCs w:val="26"/>
          <w:lang w:eastAsia="ru-RU"/>
        </w:rPr>
        <w:t xml:space="preserve"> </w:t>
      </w:r>
      <w:r w:rsidRPr="009600AE">
        <w:rPr>
          <w:rFonts w:eastAsia="Times New Roman" w:cs="Times New Roman"/>
          <w:szCs w:val="26"/>
          <w:lang w:eastAsia="ru-RU"/>
        </w:rPr>
        <w:t>году дорожно – строительные работы на территории Карабашского городского округа</w:t>
      </w:r>
      <w:r w:rsidR="00AF1624" w:rsidRPr="009600AE">
        <w:rPr>
          <w:rFonts w:eastAsia="Times New Roman" w:cs="Times New Roman"/>
          <w:szCs w:val="26"/>
          <w:lang w:eastAsia="ru-RU"/>
        </w:rPr>
        <w:t xml:space="preserve"> Челябинской области</w:t>
      </w:r>
      <w:r w:rsidRPr="009600AE">
        <w:rPr>
          <w:rFonts w:eastAsia="Times New Roman" w:cs="Times New Roman"/>
          <w:szCs w:val="26"/>
          <w:lang w:eastAsia="ru-RU"/>
        </w:rPr>
        <w:t xml:space="preserve"> не осуществлялись.</w:t>
      </w:r>
    </w:p>
    <w:p w14:paraId="5377818E" w14:textId="77777777" w:rsidR="00FB3F57" w:rsidRPr="009600AE" w:rsidRDefault="00FB3F57" w:rsidP="009C7088">
      <w:pPr>
        <w:widowControl w:val="0"/>
        <w:autoSpaceDE w:val="0"/>
        <w:autoSpaceDN w:val="0"/>
        <w:adjustRightInd w:val="0"/>
        <w:spacing w:after="0" w:line="240" w:lineRule="auto"/>
        <w:ind w:firstLine="709"/>
        <w:rPr>
          <w:rFonts w:eastAsia="Times New Roman" w:cs="Times New Roman"/>
          <w:b/>
          <w:bCs/>
          <w:iCs/>
          <w:szCs w:val="26"/>
          <w:lang w:eastAsia="ru-RU"/>
        </w:rPr>
      </w:pPr>
    </w:p>
    <w:p w14:paraId="13F7C6DA" w14:textId="182EB8E2" w:rsidR="009C7088" w:rsidRPr="009600AE" w:rsidRDefault="009C7088" w:rsidP="009C7088">
      <w:pPr>
        <w:widowControl w:val="0"/>
        <w:autoSpaceDE w:val="0"/>
        <w:autoSpaceDN w:val="0"/>
        <w:adjustRightInd w:val="0"/>
        <w:spacing w:after="0" w:line="240" w:lineRule="auto"/>
        <w:ind w:firstLine="709"/>
        <w:rPr>
          <w:rFonts w:eastAsia="Times New Roman" w:cs="Times New Roman"/>
          <w:bCs/>
          <w:iCs/>
          <w:szCs w:val="26"/>
          <w:lang w:eastAsia="ru-RU"/>
        </w:rPr>
      </w:pPr>
      <w:r w:rsidRPr="009600AE">
        <w:rPr>
          <w:rFonts w:eastAsia="Times New Roman" w:cs="Times New Roman"/>
          <w:b/>
          <w:bCs/>
          <w:iCs/>
          <w:szCs w:val="26"/>
          <w:lang w:eastAsia="ru-RU"/>
        </w:rPr>
        <w:t>В 2024 – 2027 годах</w:t>
      </w:r>
      <w:r w:rsidRPr="009600AE">
        <w:rPr>
          <w:rFonts w:eastAsia="Times New Roman" w:cs="Times New Roman"/>
          <w:bCs/>
          <w:iCs/>
          <w:szCs w:val="26"/>
          <w:lang w:eastAsia="ru-RU"/>
        </w:rPr>
        <w:t xml:space="preserve"> </w:t>
      </w:r>
      <w:r w:rsidRPr="009600AE">
        <w:rPr>
          <w:rFonts w:eastAsia="Times New Roman" w:cs="Times New Roman"/>
          <w:szCs w:val="26"/>
          <w:lang w:eastAsia="ru-RU"/>
        </w:rPr>
        <w:t>обслуживание и поддержание автомобильных дорог общего пользования регионального или межмуниципального значения в нормативном состоянии, осуществляет подрядная организация ООО «Союз Автодор», в соответствии с государственным контрактом от 20.08.2024 г. № 260-д (4 зона).</w:t>
      </w:r>
    </w:p>
    <w:p w14:paraId="23945CA2" w14:textId="77777777" w:rsidR="009C7088" w:rsidRPr="00FB3F57" w:rsidRDefault="009C7088" w:rsidP="009C7088">
      <w:pPr>
        <w:widowControl w:val="0"/>
        <w:autoSpaceDE w:val="0"/>
        <w:autoSpaceDN w:val="0"/>
        <w:adjustRightInd w:val="0"/>
        <w:spacing w:after="0" w:line="240" w:lineRule="auto"/>
        <w:ind w:firstLine="708"/>
        <w:jc w:val="center"/>
        <w:rPr>
          <w:rFonts w:eastAsia="Times New Roman" w:cs="Times New Roman"/>
          <w:color w:val="0070C0"/>
          <w:szCs w:val="26"/>
          <w:lang w:eastAsia="ru-RU"/>
        </w:rPr>
      </w:pPr>
    </w:p>
    <w:p w14:paraId="0DB2789D" w14:textId="77777777" w:rsidR="009C7088" w:rsidRPr="009600AE" w:rsidRDefault="009C7088" w:rsidP="009C7088">
      <w:pPr>
        <w:widowControl w:val="0"/>
        <w:autoSpaceDE w:val="0"/>
        <w:autoSpaceDN w:val="0"/>
        <w:adjustRightInd w:val="0"/>
        <w:spacing w:after="0" w:line="240" w:lineRule="auto"/>
        <w:ind w:firstLine="708"/>
        <w:jc w:val="center"/>
        <w:rPr>
          <w:rFonts w:eastAsia="Times New Roman" w:cs="Times New Roman"/>
          <w:b/>
          <w:szCs w:val="26"/>
          <w:lang w:eastAsia="ru-RU"/>
        </w:rPr>
      </w:pPr>
      <w:r w:rsidRPr="009600AE">
        <w:rPr>
          <w:rFonts w:eastAsia="Times New Roman" w:cs="Times New Roman"/>
          <w:b/>
          <w:szCs w:val="26"/>
          <w:lang w:eastAsia="ru-RU"/>
        </w:rPr>
        <w:t>Информация о протяженности автомобильных дорог</w:t>
      </w:r>
    </w:p>
    <w:p w14:paraId="12C9D6A3" w14:textId="77777777" w:rsidR="009C7088" w:rsidRPr="009600AE" w:rsidRDefault="009C7088" w:rsidP="009C7088">
      <w:pPr>
        <w:widowControl w:val="0"/>
        <w:autoSpaceDE w:val="0"/>
        <w:autoSpaceDN w:val="0"/>
        <w:adjustRightInd w:val="0"/>
        <w:spacing w:after="0" w:line="240" w:lineRule="auto"/>
        <w:ind w:firstLine="708"/>
        <w:jc w:val="center"/>
        <w:rPr>
          <w:rFonts w:eastAsia="Times New Roman" w:cs="Times New Roman"/>
          <w:b/>
          <w:szCs w:val="26"/>
          <w:lang w:eastAsia="ru-RU"/>
        </w:rPr>
      </w:pPr>
      <w:r w:rsidRPr="009600AE">
        <w:rPr>
          <w:rFonts w:eastAsia="Times New Roman" w:cs="Times New Roman"/>
          <w:b/>
          <w:szCs w:val="26"/>
          <w:lang w:eastAsia="ru-RU"/>
        </w:rPr>
        <w:t>регионального или межмуниципального значения на территории Карабашского городского округа</w:t>
      </w:r>
    </w:p>
    <w:p w14:paraId="643BD626" w14:textId="77777777" w:rsidR="009C7088" w:rsidRPr="009600AE" w:rsidRDefault="009C7088" w:rsidP="009C7088">
      <w:pPr>
        <w:widowControl w:val="0"/>
        <w:autoSpaceDE w:val="0"/>
        <w:autoSpaceDN w:val="0"/>
        <w:adjustRightInd w:val="0"/>
        <w:spacing w:after="0" w:line="240" w:lineRule="auto"/>
        <w:ind w:firstLine="708"/>
        <w:jc w:val="center"/>
        <w:rPr>
          <w:rFonts w:eastAsia="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768"/>
      </w:tblGrid>
      <w:tr w:rsidR="009600AE" w:rsidRPr="009600AE" w14:paraId="0955E5CC" w14:textId="77777777" w:rsidTr="00A9745E">
        <w:trPr>
          <w:trHeight w:val="539"/>
          <w:tblHeader/>
        </w:trPr>
        <w:tc>
          <w:tcPr>
            <w:tcW w:w="1945" w:type="dxa"/>
            <w:shd w:val="clear" w:color="auto" w:fill="DAEEF3" w:themeFill="accent5" w:themeFillTint="33"/>
          </w:tcPr>
          <w:p w14:paraId="66934CB7" w14:textId="77777777" w:rsidR="009C7088" w:rsidRPr="009600AE" w:rsidRDefault="009C7088" w:rsidP="009C7088">
            <w:pPr>
              <w:widowControl w:val="0"/>
              <w:tabs>
                <w:tab w:val="left" w:pos="851"/>
              </w:tabs>
              <w:autoSpaceDE w:val="0"/>
              <w:autoSpaceDN w:val="0"/>
              <w:adjustRightInd w:val="0"/>
              <w:spacing w:after="0"/>
              <w:jc w:val="center"/>
              <w:rPr>
                <w:rFonts w:eastAsia="Times New Roman" w:cs="Times New Roman"/>
                <w:sz w:val="24"/>
                <w:szCs w:val="24"/>
                <w:lang w:eastAsia="ru-RU"/>
              </w:rPr>
            </w:pPr>
          </w:p>
          <w:p w14:paraId="3BF2EB50" w14:textId="77777777" w:rsidR="009C7088" w:rsidRPr="009600AE" w:rsidRDefault="009C7088" w:rsidP="009C7088">
            <w:pPr>
              <w:widowControl w:val="0"/>
              <w:tabs>
                <w:tab w:val="left" w:pos="851"/>
              </w:tabs>
              <w:autoSpaceDE w:val="0"/>
              <w:autoSpaceDN w:val="0"/>
              <w:adjustRightInd w:val="0"/>
              <w:spacing w:after="0"/>
              <w:jc w:val="center"/>
              <w:rPr>
                <w:rFonts w:eastAsia="Times New Roman" w:cs="Times New Roman"/>
                <w:sz w:val="24"/>
                <w:szCs w:val="24"/>
                <w:lang w:eastAsia="ru-RU"/>
              </w:rPr>
            </w:pPr>
            <w:r w:rsidRPr="009600AE">
              <w:rPr>
                <w:rFonts w:eastAsia="Times New Roman" w:cs="Times New Roman"/>
                <w:sz w:val="24"/>
                <w:szCs w:val="24"/>
                <w:lang w:eastAsia="ru-RU"/>
              </w:rPr>
              <w:t>Год</w:t>
            </w:r>
          </w:p>
          <w:p w14:paraId="713A25F0" w14:textId="77777777" w:rsidR="009C7088" w:rsidRPr="009600AE" w:rsidRDefault="009C7088" w:rsidP="009C7088">
            <w:pPr>
              <w:widowControl w:val="0"/>
              <w:tabs>
                <w:tab w:val="left" w:pos="851"/>
              </w:tabs>
              <w:autoSpaceDE w:val="0"/>
              <w:autoSpaceDN w:val="0"/>
              <w:adjustRightInd w:val="0"/>
              <w:spacing w:after="0"/>
              <w:jc w:val="center"/>
              <w:rPr>
                <w:rFonts w:eastAsia="Times New Roman" w:cs="Times New Roman"/>
                <w:sz w:val="24"/>
                <w:szCs w:val="24"/>
                <w:lang w:eastAsia="ru-RU"/>
              </w:rPr>
            </w:pPr>
          </w:p>
        </w:tc>
        <w:tc>
          <w:tcPr>
            <w:tcW w:w="7768" w:type="dxa"/>
            <w:shd w:val="clear" w:color="auto" w:fill="DAEEF3" w:themeFill="accent5" w:themeFillTint="33"/>
            <w:vAlign w:val="center"/>
          </w:tcPr>
          <w:p w14:paraId="5ECE6C22" w14:textId="77777777" w:rsidR="009C7088" w:rsidRPr="009600AE" w:rsidRDefault="009C7088" w:rsidP="009C7088">
            <w:pPr>
              <w:widowControl w:val="0"/>
              <w:tabs>
                <w:tab w:val="left" w:pos="851"/>
              </w:tabs>
              <w:autoSpaceDE w:val="0"/>
              <w:autoSpaceDN w:val="0"/>
              <w:adjustRightInd w:val="0"/>
              <w:spacing w:after="0" w:line="240" w:lineRule="auto"/>
              <w:jc w:val="center"/>
              <w:rPr>
                <w:rFonts w:eastAsia="Times New Roman" w:cs="Times New Roman"/>
                <w:sz w:val="24"/>
                <w:szCs w:val="24"/>
                <w:lang w:eastAsia="ru-RU"/>
              </w:rPr>
            </w:pPr>
            <w:r w:rsidRPr="009600AE">
              <w:rPr>
                <w:rFonts w:eastAsia="Times New Roman" w:cs="Times New Roman"/>
                <w:sz w:val="24"/>
                <w:szCs w:val="24"/>
                <w:lang w:eastAsia="ru-RU"/>
              </w:rPr>
              <w:t xml:space="preserve">Протяжённость автодорог общего пользования регионального или межмуниципального значения </w:t>
            </w:r>
          </w:p>
          <w:p w14:paraId="30174F9C" w14:textId="77777777" w:rsidR="009C7088" w:rsidRPr="009600AE" w:rsidRDefault="009C7088" w:rsidP="009C7088">
            <w:pPr>
              <w:widowControl w:val="0"/>
              <w:tabs>
                <w:tab w:val="left" w:pos="851"/>
              </w:tabs>
              <w:autoSpaceDE w:val="0"/>
              <w:autoSpaceDN w:val="0"/>
              <w:adjustRightInd w:val="0"/>
              <w:spacing w:after="0" w:line="240" w:lineRule="auto"/>
              <w:jc w:val="center"/>
              <w:rPr>
                <w:rFonts w:eastAsia="Times New Roman" w:cs="Times New Roman"/>
                <w:sz w:val="24"/>
                <w:szCs w:val="24"/>
                <w:lang w:eastAsia="ru-RU"/>
              </w:rPr>
            </w:pPr>
            <w:r w:rsidRPr="009600AE">
              <w:rPr>
                <w:rFonts w:eastAsia="Times New Roman" w:cs="Times New Roman"/>
                <w:sz w:val="24"/>
                <w:szCs w:val="24"/>
                <w:lang w:eastAsia="ru-RU"/>
              </w:rPr>
              <w:t>(в том числе в нормативном состоянии)</w:t>
            </w:r>
          </w:p>
        </w:tc>
      </w:tr>
      <w:tr w:rsidR="009600AE" w:rsidRPr="009600AE" w14:paraId="3A39E3B8" w14:textId="77777777" w:rsidTr="00A9745E">
        <w:tc>
          <w:tcPr>
            <w:tcW w:w="1945" w:type="dxa"/>
          </w:tcPr>
          <w:p w14:paraId="69C87BF7" w14:textId="77777777" w:rsidR="009C7088" w:rsidRPr="009600AE" w:rsidRDefault="009C7088" w:rsidP="009C7088">
            <w:pPr>
              <w:widowControl w:val="0"/>
              <w:tabs>
                <w:tab w:val="left" w:pos="851"/>
              </w:tabs>
              <w:autoSpaceDE w:val="0"/>
              <w:autoSpaceDN w:val="0"/>
              <w:adjustRightInd w:val="0"/>
              <w:spacing w:after="0"/>
              <w:jc w:val="center"/>
              <w:rPr>
                <w:rFonts w:eastAsia="Times New Roman" w:cs="Times New Roman"/>
                <w:sz w:val="24"/>
                <w:szCs w:val="24"/>
                <w:lang w:eastAsia="ru-RU"/>
              </w:rPr>
            </w:pPr>
            <w:r w:rsidRPr="009600AE">
              <w:rPr>
                <w:rFonts w:eastAsia="Times New Roman" w:cs="Times New Roman"/>
                <w:sz w:val="24"/>
                <w:szCs w:val="24"/>
                <w:lang w:eastAsia="ru-RU"/>
              </w:rPr>
              <w:t>2023</w:t>
            </w:r>
          </w:p>
        </w:tc>
        <w:tc>
          <w:tcPr>
            <w:tcW w:w="7768" w:type="dxa"/>
            <w:vAlign w:val="center"/>
          </w:tcPr>
          <w:p w14:paraId="4B4892F0" w14:textId="77777777" w:rsidR="009C7088" w:rsidRPr="009600AE" w:rsidRDefault="009C7088" w:rsidP="009C7088">
            <w:pPr>
              <w:widowControl w:val="0"/>
              <w:tabs>
                <w:tab w:val="left" w:pos="851"/>
              </w:tabs>
              <w:autoSpaceDE w:val="0"/>
              <w:autoSpaceDN w:val="0"/>
              <w:adjustRightInd w:val="0"/>
              <w:spacing w:after="0" w:line="240" w:lineRule="atLeast"/>
              <w:jc w:val="center"/>
              <w:rPr>
                <w:rFonts w:eastAsia="Times New Roman" w:cs="Times New Roman"/>
                <w:sz w:val="24"/>
                <w:szCs w:val="24"/>
                <w:lang w:eastAsia="ru-RU"/>
              </w:rPr>
            </w:pPr>
            <w:r w:rsidRPr="009600AE">
              <w:rPr>
                <w:rFonts w:eastAsia="Times New Roman" w:cs="Times New Roman"/>
                <w:sz w:val="24"/>
                <w:szCs w:val="24"/>
                <w:lang w:eastAsia="ru-RU"/>
              </w:rPr>
              <w:t>84,046 км (56,0 %)</w:t>
            </w:r>
          </w:p>
        </w:tc>
      </w:tr>
      <w:tr w:rsidR="009600AE" w:rsidRPr="009600AE" w14:paraId="0673FDE6" w14:textId="77777777" w:rsidTr="00A9745E">
        <w:tc>
          <w:tcPr>
            <w:tcW w:w="1945" w:type="dxa"/>
            <w:tcBorders>
              <w:top w:val="single" w:sz="4" w:space="0" w:color="auto"/>
              <w:left w:val="single" w:sz="4" w:space="0" w:color="auto"/>
              <w:bottom w:val="single" w:sz="4" w:space="0" w:color="auto"/>
              <w:right w:val="single" w:sz="4" w:space="0" w:color="auto"/>
            </w:tcBorders>
          </w:tcPr>
          <w:p w14:paraId="50AAD5A9" w14:textId="0CA79BCC" w:rsidR="00A9745E" w:rsidRPr="009600AE" w:rsidRDefault="00A9745E" w:rsidP="00A91CFA">
            <w:pPr>
              <w:widowControl w:val="0"/>
              <w:tabs>
                <w:tab w:val="left" w:pos="851"/>
              </w:tabs>
              <w:autoSpaceDE w:val="0"/>
              <w:autoSpaceDN w:val="0"/>
              <w:adjustRightInd w:val="0"/>
              <w:spacing w:after="0"/>
              <w:jc w:val="center"/>
              <w:rPr>
                <w:rFonts w:eastAsia="Times New Roman" w:cs="Times New Roman"/>
                <w:sz w:val="24"/>
                <w:szCs w:val="24"/>
                <w:lang w:eastAsia="ru-RU"/>
              </w:rPr>
            </w:pPr>
            <w:r w:rsidRPr="009600AE">
              <w:rPr>
                <w:rFonts w:eastAsia="Times New Roman" w:cs="Times New Roman"/>
                <w:sz w:val="24"/>
                <w:szCs w:val="24"/>
                <w:lang w:eastAsia="ru-RU"/>
              </w:rPr>
              <w:t>2024</w:t>
            </w:r>
          </w:p>
        </w:tc>
        <w:tc>
          <w:tcPr>
            <w:tcW w:w="7768" w:type="dxa"/>
            <w:tcBorders>
              <w:top w:val="single" w:sz="4" w:space="0" w:color="auto"/>
              <w:left w:val="single" w:sz="4" w:space="0" w:color="auto"/>
              <w:bottom w:val="single" w:sz="4" w:space="0" w:color="auto"/>
              <w:right w:val="single" w:sz="4" w:space="0" w:color="auto"/>
            </w:tcBorders>
            <w:vAlign w:val="center"/>
          </w:tcPr>
          <w:p w14:paraId="44D3A529" w14:textId="77777777" w:rsidR="00A9745E" w:rsidRPr="009600AE" w:rsidRDefault="00A9745E" w:rsidP="00A91CFA">
            <w:pPr>
              <w:widowControl w:val="0"/>
              <w:tabs>
                <w:tab w:val="left" w:pos="851"/>
              </w:tabs>
              <w:autoSpaceDE w:val="0"/>
              <w:autoSpaceDN w:val="0"/>
              <w:adjustRightInd w:val="0"/>
              <w:spacing w:after="0" w:line="240" w:lineRule="atLeast"/>
              <w:jc w:val="center"/>
              <w:rPr>
                <w:rFonts w:eastAsia="Times New Roman" w:cs="Times New Roman"/>
                <w:sz w:val="24"/>
                <w:szCs w:val="24"/>
                <w:lang w:eastAsia="ru-RU"/>
              </w:rPr>
            </w:pPr>
            <w:r w:rsidRPr="009600AE">
              <w:rPr>
                <w:rFonts w:eastAsia="Times New Roman" w:cs="Times New Roman"/>
                <w:sz w:val="24"/>
                <w:szCs w:val="24"/>
                <w:lang w:eastAsia="ru-RU"/>
              </w:rPr>
              <w:t>84,046 км (56,0 %)</w:t>
            </w:r>
          </w:p>
        </w:tc>
      </w:tr>
      <w:tr w:rsidR="009600AE" w:rsidRPr="009600AE" w14:paraId="7CF0EDFE" w14:textId="77777777" w:rsidTr="00A9745E">
        <w:tc>
          <w:tcPr>
            <w:tcW w:w="1945" w:type="dxa"/>
            <w:tcBorders>
              <w:top w:val="single" w:sz="4" w:space="0" w:color="auto"/>
              <w:left w:val="single" w:sz="4" w:space="0" w:color="auto"/>
              <w:bottom w:val="single" w:sz="4" w:space="0" w:color="auto"/>
              <w:right w:val="single" w:sz="4" w:space="0" w:color="auto"/>
            </w:tcBorders>
          </w:tcPr>
          <w:p w14:paraId="36FB199A" w14:textId="6569F684" w:rsidR="00AF1624" w:rsidRPr="009600AE" w:rsidRDefault="009600AE" w:rsidP="00AF1624">
            <w:pPr>
              <w:widowControl w:val="0"/>
              <w:tabs>
                <w:tab w:val="left" w:pos="851"/>
              </w:tabs>
              <w:autoSpaceDE w:val="0"/>
              <w:autoSpaceDN w:val="0"/>
              <w:adjustRightInd w:val="0"/>
              <w:spacing w:after="0"/>
              <w:jc w:val="center"/>
              <w:rPr>
                <w:rFonts w:eastAsia="Times New Roman" w:cs="Times New Roman"/>
                <w:sz w:val="24"/>
                <w:szCs w:val="24"/>
                <w:lang w:eastAsia="ru-RU"/>
              </w:rPr>
            </w:pPr>
            <w:r>
              <w:rPr>
                <w:rFonts w:eastAsia="Times New Roman" w:cs="Times New Roman"/>
                <w:sz w:val="24"/>
                <w:szCs w:val="24"/>
                <w:lang w:eastAsia="ru-RU"/>
              </w:rPr>
              <w:t>2025</w:t>
            </w:r>
          </w:p>
        </w:tc>
        <w:tc>
          <w:tcPr>
            <w:tcW w:w="7768" w:type="dxa"/>
            <w:tcBorders>
              <w:top w:val="single" w:sz="4" w:space="0" w:color="auto"/>
              <w:left w:val="single" w:sz="4" w:space="0" w:color="auto"/>
              <w:bottom w:val="single" w:sz="4" w:space="0" w:color="auto"/>
              <w:right w:val="single" w:sz="4" w:space="0" w:color="auto"/>
            </w:tcBorders>
            <w:vAlign w:val="center"/>
          </w:tcPr>
          <w:p w14:paraId="5A11EE54" w14:textId="392BDB12" w:rsidR="00AF1624" w:rsidRPr="009600AE" w:rsidRDefault="00AF1624" w:rsidP="00AF1624">
            <w:pPr>
              <w:widowControl w:val="0"/>
              <w:tabs>
                <w:tab w:val="left" w:pos="851"/>
              </w:tabs>
              <w:autoSpaceDE w:val="0"/>
              <w:autoSpaceDN w:val="0"/>
              <w:adjustRightInd w:val="0"/>
              <w:spacing w:after="0" w:line="240" w:lineRule="atLeast"/>
              <w:jc w:val="center"/>
              <w:rPr>
                <w:rFonts w:eastAsia="Times New Roman" w:cs="Times New Roman"/>
                <w:sz w:val="24"/>
                <w:szCs w:val="24"/>
                <w:lang w:eastAsia="ru-RU"/>
              </w:rPr>
            </w:pPr>
            <w:r w:rsidRPr="009600AE">
              <w:rPr>
                <w:rFonts w:eastAsia="Times New Roman" w:cs="Times New Roman"/>
                <w:sz w:val="24"/>
                <w:szCs w:val="24"/>
                <w:lang w:eastAsia="ru-RU"/>
              </w:rPr>
              <w:t>84,046 км (56,0 %)</w:t>
            </w:r>
          </w:p>
        </w:tc>
      </w:tr>
    </w:tbl>
    <w:p w14:paraId="59E1DE36" w14:textId="77777777" w:rsidR="00D14114" w:rsidRPr="00E13729" w:rsidRDefault="00D14114" w:rsidP="00D14114">
      <w:pPr>
        <w:widowControl w:val="0"/>
        <w:tabs>
          <w:tab w:val="left" w:pos="900"/>
        </w:tabs>
        <w:autoSpaceDE w:val="0"/>
        <w:spacing w:line="240" w:lineRule="auto"/>
        <w:ind w:firstLine="709"/>
        <w:contextualSpacing/>
        <w:rPr>
          <w:rFonts w:eastAsia="Times New Roman" w:cs="Times New Roman"/>
          <w:color w:val="00B050"/>
          <w:szCs w:val="26"/>
          <w:highlight w:val="yellow"/>
          <w:u w:val="single"/>
          <w:lang w:eastAsia="ru-RU"/>
        </w:rPr>
      </w:pPr>
    </w:p>
    <w:p w14:paraId="4916ABB0" w14:textId="77777777" w:rsidR="00D14114" w:rsidRPr="00FB3F57" w:rsidRDefault="00CC7CF5" w:rsidP="00D14114">
      <w:pPr>
        <w:pStyle w:val="2"/>
        <w:rPr>
          <w:rFonts w:eastAsia="Times New Roman"/>
          <w:color w:val="auto"/>
          <w:lang w:eastAsia="ru-RU"/>
        </w:rPr>
      </w:pPr>
      <w:bookmarkStart w:id="32" w:name="_Toc188621773"/>
      <w:r w:rsidRPr="00FB3F57">
        <w:rPr>
          <w:rFonts w:eastAsia="Times New Roman"/>
          <w:color w:val="auto"/>
          <w:lang w:eastAsia="ru-RU"/>
        </w:rPr>
        <w:t>ТРАНСПОРТ</w:t>
      </w:r>
      <w:bookmarkEnd w:id="32"/>
    </w:p>
    <w:p w14:paraId="05C55243" w14:textId="68DD29FB" w:rsidR="009C7088" w:rsidRPr="009600AE" w:rsidRDefault="009C7088" w:rsidP="009C7088">
      <w:pPr>
        <w:widowControl w:val="0"/>
        <w:tabs>
          <w:tab w:val="left" w:pos="900"/>
        </w:tabs>
        <w:spacing w:line="240" w:lineRule="auto"/>
        <w:ind w:firstLine="709"/>
        <w:contextualSpacing/>
        <w:rPr>
          <w:rFonts w:ascii="Calibri" w:eastAsia="Calibri" w:hAnsi="Calibri" w:cs="Times New Roman"/>
          <w:szCs w:val="26"/>
        </w:rPr>
      </w:pPr>
      <w:r w:rsidRPr="009600AE">
        <w:rPr>
          <w:rFonts w:eastAsia="Times New Roman" w:cs="Times New Roman"/>
          <w:bCs/>
          <w:iCs/>
          <w:szCs w:val="26"/>
          <w:lang w:eastAsia="ru-RU"/>
        </w:rPr>
        <w:t xml:space="preserve">По территории Карабашского городского округа </w:t>
      </w:r>
      <w:r w:rsidR="00DA1066" w:rsidRPr="009600AE">
        <w:rPr>
          <w:rFonts w:eastAsia="Times New Roman" w:cs="Times New Roman"/>
          <w:bCs/>
          <w:iCs/>
          <w:szCs w:val="26"/>
          <w:lang w:eastAsia="ru-RU"/>
        </w:rPr>
        <w:t xml:space="preserve">Челябинской области </w:t>
      </w:r>
      <w:r w:rsidRPr="009600AE">
        <w:rPr>
          <w:rFonts w:eastAsia="Times New Roman" w:cs="Times New Roman"/>
          <w:bCs/>
          <w:iCs/>
          <w:szCs w:val="26"/>
          <w:lang w:eastAsia="ru-RU"/>
        </w:rPr>
        <w:t xml:space="preserve">проходят 2 межмуниципальных маршрута регулярных перевозок по нерегулируемому тарифу, </w:t>
      </w:r>
      <w:r w:rsidRPr="009600AE">
        <w:rPr>
          <w:rFonts w:eastAsia="Times New Roman" w:cs="Times New Roman"/>
          <w:szCs w:val="26"/>
          <w:lang w:eastAsia="zh-CN"/>
        </w:rPr>
        <w:t xml:space="preserve">обеспечивающие транспортную связь с областным центром и другими населенными пунктами области </w:t>
      </w:r>
      <w:r w:rsidRPr="009600AE">
        <w:rPr>
          <w:rFonts w:eastAsia="Calibri" w:cs="Times New Roman"/>
          <w:szCs w:val="26"/>
          <w:highlight w:val="white"/>
          <w:lang w:eastAsia="ru-RU" w:bidi="hi-IN"/>
        </w:rPr>
        <w:t>(г. Карабаш - г. Миасс</w:t>
      </w:r>
      <w:r w:rsidR="009979C5" w:rsidRPr="009600AE">
        <w:rPr>
          <w:rFonts w:eastAsia="Times New Roman" w:cs="Times New Roman"/>
          <w:szCs w:val="26"/>
          <w:highlight w:val="white"/>
          <w:lang w:eastAsia="ru-RU" w:bidi="hi-IN"/>
        </w:rPr>
        <w:t>)</w:t>
      </w:r>
      <w:r w:rsidR="00DA1066" w:rsidRPr="009600AE">
        <w:rPr>
          <w:rFonts w:eastAsia="Calibri" w:cs="Times New Roman"/>
          <w:szCs w:val="26"/>
          <w:highlight w:val="white"/>
          <w:lang w:eastAsia="ru-RU" w:bidi="hi-IN"/>
        </w:rPr>
        <w:t xml:space="preserve"> и (г.</w:t>
      </w:r>
      <w:r w:rsidR="00DA1066" w:rsidRPr="009600AE">
        <w:rPr>
          <w:rFonts w:eastAsia="Calibri" w:cs="Times New Roman"/>
          <w:szCs w:val="26"/>
          <w:lang w:eastAsia="ru-RU" w:bidi="hi-IN"/>
        </w:rPr>
        <w:t xml:space="preserve"> Карабаш – Челябинск).</w:t>
      </w:r>
    </w:p>
    <w:p w14:paraId="7DF18736" w14:textId="21E723BE" w:rsidR="009C7088" w:rsidRPr="009600AE" w:rsidRDefault="009C7088" w:rsidP="009C7088">
      <w:pPr>
        <w:spacing w:after="0" w:line="240" w:lineRule="auto"/>
        <w:ind w:firstLine="709"/>
        <w:contextualSpacing/>
        <w:rPr>
          <w:rFonts w:eastAsia="Times New Roman" w:cs="Times New Roman"/>
          <w:szCs w:val="26"/>
        </w:rPr>
      </w:pPr>
      <w:r w:rsidRPr="009600AE">
        <w:rPr>
          <w:rFonts w:eastAsia="Times New Roman" w:cs="Times New Roman"/>
          <w:szCs w:val="26"/>
        </w:rPr>
        <w:t xml:space="preserve">На территории Карабашского городского округа </w:t>
      </w:r>
      <w:r w:rsidR="00DA1066" w:rsidRPr="009600AE">
        <w:rPr>
          <w:rFonts w:eastAsia="Times New Roman" w:cs="Times New Roman"/>
          <w:szCs w:val="26"/>
        </w:rPr>
        <w:t xml:space="preserve">Челябинской области </w:t>
      </w:r>
      <w:r w:rsidRPr="009600AE">
        <w:rPr>
          <w:rFonts w:eastAsia="Times New Roman" w:cs="Times New Roman"/>
          <w:szCs w:val="26"/>
        </w:rPr>
        <w:t xml:space="preserve">сформирована муниципальная маршрутная сеть, состоящая из 3 маршрутов. </w:t>
      </w:r>
      <w:r w:rsidR="00A9745E" w:rsidRPr="009600AE">
        <w:rPr>
          <w:rFonts w:eastAsia="Calibri" w:cs="Times New Roman"/>
          <w:szCs w:val="26"/>
          <w:lang w:eastAsia="ru-RU" w:bidi="hi-IN"/>
        </w:rPr>
        <w:t>Стоимость проезда составляла</w:t>
      </w:r>
      <w:r w:rsidRPr="009600AE">
        <w:rPr>
          <w:rFonts w:eastAsia="Calibri" w:cs="Times New Roman"/>
          <w:szCs w:val="26"/>
          <w:lang w:eastAsia="ru-RU" w:bidi="hi-IN"/>
        </w:rPr>
        <w:t xml:space="preserve"> </w:t>
      </w:r>
      <w:r w:rsidR="00A9745E" w:rsidRPr="009600AE">
        <w:rPr>
          <w:rFonts w:eastAsia="Calibri" w:cs="Times New Roman"/>
          <w:szCs w:val="26"/>
          <w:lang w:eastAsia="ru-RU" w:bidi="hi-IN"/>
        </w:rPr>
        <w:t>30</w:t>
      </w:r>
      <w:r w:rsidRPr="009600AE">
        <w:rPr>
          <w:rFonts w:eastAsia="Calibri" w:cs="Times New Roman"/>
          <w:szCs w:val="26"/>
          <w:lang w:eastAsia="ru-RU" w:bidi="hi-IN"/>
        </w:rPr>
        <w:t xml:space="preserve"> рублей по городу </w:t>
      </w:r>
      <w:r w:rsidR="009979C5" w:rsidRPr="009600AE">
        <w:rPr>
          <w:rFonts w:eastAsia="Calibri" w:cs="Times New Roman"/>
          <w:szCs w:val="26"/>
          <w:lang w:eastAsia="ru-RU" w:bidi="hi-IN"/>
        </w:rPr>
        <w:t>с 01.04.2</w:t>
      </w:r>
      <w:r w:rsidR="005674AA" w:rsidRPr="009600AE">
        <w:rPr>
          <w:rFonts w:eastAsia="Calibri" w:cs="Times New Roman"/>
          <w:szCs w:val="26"/>
          <w:lang w:eastAsia="ru-RU" w:bidi="hi-IN"/>
        </w:rPr>
        <w:t>02</w:t>
      </w:r>
      <w:r w:rsidR="009979C5" w:rsidRPr="009600AE">
        <w:rPr>
          <w:rFonts w:eastAsia="Calibri" w:cs="Times New Roman"/>
          <w:szCs w:val="26"/>
          <w:lang w:eastAsia="ru-RU" w:bidi="hi-IN"/>
        </w:rPr>
        <w:t xml:space="preserve">5 </w:t>
      </w:r>
      <w:r w:rsidR="005674AA" w:rsidRPr="009600AE">
        <w:rPr>
          <w:rFonts w:eastAsia="Calibri" w:cs="Times New Roman"/>
          <w:szCs w:val="26"/>
          <w:lang w:eastAsia="ru-RU" w:bidi="hi-IN"/>
        </w:rPr>
        <w:t xml:space="preserve">– </w:t>
      </w:r>
      <w:r w:rsidR="009979C5" w:rsidRPr="009600AE">
        <w:rPr>
          <w:rFonts w:eastAsia="Calibri" w:cs="Times New Roman"/>
          <w:szCs w:val="26"/>
          <w:lang w:eastAsia="ru-RU" w:bidi="hi-IN"/>
        </w:rPr>
        <w:t>40</w:t>
      </w:r>
      <w:r w:rsidR="005674AA" w:rsidRPr="009600AE">
        <w:rPr>
          <w:rFonts w:eastAsia="Calibri" w:cs="Times New Roman"/>
          <w:szCs w:val="26"/>
          <w:lang w:eastAsia="ru-RU" w:bidi="hi-IN"/>
        </w:rPr>
        <w:t xml:space="preserve"> рублей</w:t>
      </w:r>
      <w:r w:rsidR="009979C5" w:rsidRPr="009600AE">
        <w:rPr>
          <w:rFonts w:eastAsia="Calibri" w:cs="Times New Roman"/>
          <w:szCs w:val="26"/>
          <w:lang w:eastAsia="ru-RU" w:bidi="hi-IN"/>
        </w:rPr>
        <w:t xml:space="preserve"> </w:t>
      </w:r>
      <w:r w:rsidRPr="009600AE">
        <w:rPr>
          <w:rFonts w:eastAsia="Calibri" w:cs="Times New Roman"/>
          <w:szCs w:val="26"/>
          <w:lang w:eastAsia="ru-RU" w:bidi="hi-IN"/>
        </w:rPr>
        <w:t xml:space="preserve">и </w:t>
      </w:r>
      <w:r w:rsidR="00A9745E" w:rsidRPr="009600AE">
        <w:rPr>
          <w:rFonts w:eastAsia="Calibri" w:cs="Times New Roman"/>
          <w:szCs w:val="26"/>
          <w:lang w:eastAsia="ru-RU" w:bidi="hi-IN"/>
        </w:rPr>
        <w:t>60</w:t>
      </w:r>
      <w:r w:rsidRPr="009600AE">
        <w:rPr>
          <w:rFonts w:eastAsia="Calibri" w:cs="Times New Roman"/>
          <w:szCs w:val="26"/>
          <w:lang w:eastAsia="ru-RU" w:bidi="hi-IN"/>
        </w:rPr>
        <w:t xml:space="preserve"> рублей до военного городка</w:t>
      </w:r>
      <w:r w:rsidR="009979C5" w:rsidRPr="009600AE">
        <w:rPr>
          <w:rFonts w:eastAsia="Calibri" w:cs="Times New Roman"/>
          <w:szCs w:val="26"/>
          <w:lang w:eastAsia="ru-RU" w:bidi="hi-IN"/>
        </w:rPr>
        <w:t xml:space="preserve"> с 01.04.2025 года – 70 рублей.</w:t>
      </w:r>
      <w:r w:rsidR="00403E5F" w:rsidRPr="009600AE">
        <w:rPr>
          <w:rFonts w:eastAsia="Times New Roman" w:cs="Times New Roman"/>
          <w:szCs w:val="26"/>
        </w:rPr>
        <w:t xml:space="preserve"> </w:t>
      </w:r>
    </w:p>
    <w:p w14:paraId="35DD2FA2" w14:textId="77777777" w:rsidR="009C7088" w:rsidRPr="009600AE" w:rsidRDefault="009C7088" w:rsidP="009C7088">
      <w:pPr>
        <w:spacing w:after="0" w:line="240" w:lineRule="auto"/>
        <w:ind w:firstLine="709"/>
        <w:contextualSpacing/>
        <w:rPr>
          <w:rFonts w:eastAsia="Times New Roman" w:cs="Times New Roman"/>
          <w:bCs/>
          <w:iCs/>
          <w:szCs w:val="26"/>
          <w:lang w:eastAsia="ru-RU"/>
        </w:rPr>
      </w:pPr>
      <w:r w:rsidRPr="009600AE">
        <w:rPr>
          <w:rFonts w:eastAsia="Times New Roman" w:cs="Times New Roman"/>
          <w:bCs/>
          <w:iCs/>
          <w:szCs w:val="26"/>
          <w:lang w:eastAsia="ru-RU"/>
        </w:rPr>
        <w:t>В рамках субсидии по организации регулярных перевозок пассажиров и багажа автомобильным транспортом по муниципальным маршрутам:</w:t>
      </w:r>
    </w:p>
    <w:p w14:paraId="20E668CE" w14:textId="77777777" w:rsidR="009C7088" w:rsidRPr="009600AE" w:rsidRDefault="009C7088" w:rsidP="009C7088">
      <w:pPr>
        <w:spacing w:after="0" w:line="240" w:lineRule="auto"/>
        <w:ind w:firstLine="709"/>
        <w:contextualSpacing/>
        <w:rPr>
          <w:rFonts w:eastAsia="Times New Roman" w:cs="Times New Roman"/>
          <w:bCs/>
          <w:iCs/>
          <w:szCs w:val="26"/>
          <w:lang w:eastAsia="ru-RU"/>
        </w:rPr>
      </w:pPr>
      <w:r w:rsidRPr="009600AE">
        <w:rPr>
          <w:rFonts w:eastAsia="Times New Roman" w:cs="Times New Roman"/>
          <w:bCs/>
          <w:iCs/>
          <w:szCs w:val="26"/>
          <w:lang w:eastAsia="ru-RU"/>
        </w:rPr>
        <w:t xml:space="preserve">в </w:t>
      </w:r>
      <w:r w:rsidRPr="009600AE">
        <w:rPr>
          <w:rFonts w:eastAsia="Times New Roman" w:cs="Times New Roman"/>
          <w:b/>
          <w:bCs/>
          <w:iCs/>
          <w:szCs w:val="26"/>
          <w:lang w:eastAsia="ru-RU"/>
        </w:rPr>
        <w:t>2023</w:t>
      </w:r>
      <w:r w:rsidRPr="009600AE">
        <w:rPr>
          <w:rFonts w:eastAsia="Times New Roman" w:cs="Times New Roman"/>
          <w:bCs/>
          <w:iCs/>
          <w:szCs w:val="26"/>
          <w:lang w:eastAsia="ru-RU"/>
        </w:rPr>
        <w:t xml:space="preserve"> году освоено 3 763,20 тыс. рублей, кроме того софинансирование из местного бюджета – 2 026,40 тыс. рублей;</w:t>
      </w:r>
    </w:p>
    <w:p w14:paraId="424F6028" w14:textId="7D2F8935" w:rsidR="009C7088" w:rsidRPr="009600AE" w:rsidRDefault="009C7088" w:rsidP="009C7088">
      <w:pPr>
        <w:spacing w:after="0" w:line="240" w:lineRule="auto"/>
        <w:ind w:firstLine="709"/>
        <w:contextualSpacing/>
        <w:rPr>
          <w:rFonts w:eastAsia="Times New Roman" w:cs="Times New Roman"/>
          <w:bCs/>
          <w:iCs/>
          <w:szCs w:val="26"/>
          <w:lang w:eastAsia="ru-RU"/>
        </w:rPr>
      </w:pPr>
      <w:r w:rsidRPr="009600AE">
        <w:rPr>
          <w:rFonts w:eastAsia="Times New Roman" w:cs="Times New Roman"/>
          <w:bCs/>
          <w:iCs/>
          <w:szCs w:val="26"/>
          <w:lang w:eastAsia="ru-RU"/>
        </w:rPr>
        <w:t xml:space="preserve">в </w:t>
      </w:r>
      <w:r w:rsidRPr="009600AE">
        <w:rPr>
          <w:rFonts w:eastAsia="Times New Roman" w:cs="Times New Roman"/>
          <w:b/>
          <w:bCs/>
          <w:iCs/>
          <w:szCs w:val="26"/>
          <w:lang w:eastAsia="ru-RU"/>
        </w:rPr>
        <w:t>2024</w:t>
      </w:r>
      <w:r w:rsidRPr="009600AE">
        <w:rPr>
          <w:rFonts w:eastAsia="Times New Roman" w:cs="Times New Roman"/>
          <w:bCs/>
          <w:iCs/>
          <w:szCs w:val="26"/>
          <w:lang w:eastAsia="ru-RU"/>
        </w:rPr>
        <w:t xml:space="preserve"> году освоено 3 763,20</w:t>
      </w:r>
      <w:r w:rsidR="00C77CE6" w:rsidRPr="009600AE">
        <w:rPr>
          <w:rFonts w:eastAsia="Times New Roman" w:cs="Times New Roman"/>
          <w:bCs/>
          <w:iCs/>
          <w:szCs w:val="26"/>
          <w:lang w:eastAsia="ru-RU"/>
        </w:rPr>
        <w:t xml:space="preserve"> </w:t>
      </w:r>
      <w:r w:rsidRPr="009600AE">
        <w:rPr>
          <w:rFonts w:eastAsia="Times New Roman" w:cs="Times New Roman"/>
          <w:bCs/>
          <w:iCs/>
          <w:szCs w:val="26"/>
          <w:lang w:eastAsia="ru-RU"/>
        </w:rPr>
        <w:t xml:space="preserve">тыс. рублей, кроме того софинансирование из местного бюджета – 1 932,99 тыс. рублей; </w:t>
      </w:r>
    </w:p>
    <w:p w14:paraId="6FDAE821" w14:textId="4093AEAC" w:rsidR="00A403B3" w:rsidRPr="009600AE" w:rsidRDefault="00A403B3" w:rsidP="00A403B3">
      <w:pPr>
        <w:spacing w:after="0" w:line="240" w:lineRule="auto"/>
        <w:ind w:firstLine="709"/>
        <w:contextualSpacing/>
        <w:rPr>
          <w:rFonts w:eastAsia="Times New Roman" w:cs="Times New Roman"/>
          <w:bCs/>
          <w:iCs/>
          <w:szCs w:val="26"/>
          <w:lang w:eastAsia="ru-RU"/>
        </w:rPr>
      </w:pPr>
      <w:r w:rsidRPr="009600AE">
        <w:rPr>
          <w:rFonts w:eastAsia="Times New Roman" w:cs="Times New Roman"/>
          <w:bCs/>
          <w:iCs/>
          <w:szCs w:val="26"/>
          <w:lang w:eastAsia="ru-RU"/>
        </w:rPr>
        <w:t xml:space="preserve">в </w:t>
      </w:r>
      <w:r w:rsidRPr="009600AE">
        <w:rPr>
          <w:rFonts w:eastAsia="Times New Roman" w:cs="Times New Roman"/>
          <w:b/>
          <w:bCs/>
          <w:iCs/>
          <w:szCs w:val="26"/>
          <w:lang w:eastAsia="ru-RU"/>
        </w:rPr>
        <w:t>2025</w:t>
      </w:r>
      <w:r w:rsidRPr="009600AE">
        <w:rPr>
          <w:rFonts w:eastAsia="Times New Roman" w:cs="Times New Roman"/>
          <w:bCs/>
          <w:iCs/>
          <w:szCs w:val="26"/>
          <w:lang w:eastAsia="ru-RU"/>
        </w:rPr>
        <w:t xml:space="preserve"> году освоено 5 280,25тыс. рублей, кроме того софинансирование из местного бюджета – 859,73</w:t>
      </w:r>
      <w:r w:rsidR="00FB3F57" w:rsidRPr="009600AE">
        <w:rPr>
          <w:rFonts w:eastAsia="Times New Roman" w:cs="Times New Roman"/>
          <w:bCs/>
          <w:iCs/>
          <w:szCs w:val="26"/>
          <w:lang w:eastAsia="ru-RU"/>
        </w:rPr>
        <w:t xml:space="preserve"> тыс. рублей.</w:t>
      </w:r>
      <w:r w:rsidRPr="009600AE">
        <w:rPr>
          <w:rFonts w:eastAsia="Times New Roman" w:cs="Times New Roman"/>
          <w:bCs/>
          <w:iCs/>
          <w:szCs w:val="26"/>
          <w:lang w:eastAsia="ru-RU"/>
        </w:rPr>
        <w:t xml:space="preserve"> </w:t>
      </w:r>
    </w:p>
    <w:p w14:paraId="377578B5" w14:textId="77777777" w:rsidR="007439D9" w:rsidRPr="009600AE" w:rsidRDefault="007439D9">
      <w:pPr>
        <w:jc w:val="left"/>
        <w:rPr>
          <w:rFonts w:eastAsia="Times New Roman" w:cs="Times New Roman"/>
          <w:szCs w:val="26"/>
          <w:highlight w:val="yellow"/>
          <w:lang w:eastAsia="ru-RU" w:bidi="hi-IN"/>
        </w:rPr>
      </w:pPr>
      <w:r w:rsidRPr="009600AE">
        <w:rPr>
          <w:rFonts w:eastAsia="Times New Roman" w:cs="Times New Roman"/>
          <w:szCs w:val="26"/>
          <w:highlight w:val="yellow"/>
          <w:lang w:eastAsia="ru-RU" w:bidi="hi-IN"/>
        </w:rPr>
        <w:br w:type="page"/>
      </w:r>
    </w:p>
    <w:p w14:paraId="709AEB09" w14:textId="3CCC6FE0" w:rsidR="00F2585C" w:rsidRPr="00834875" w:rsidRDefault="00F2585C" w:rsidP="00834875">
      <w:pPr>
        <w:pStyle w:val="ab"/>
        <w:numPr>
          <w:ilvl w:val="0"/>
          <w:numId w:val="2"/>
        </w:numPr>
        <w:spacing w:before="120" w:after="120"/>
        <w:jc w:val="center"/>
        <w:rPr>
          <w:b/>
          <w:color w:val="365F91" w:themeColor="accent1" w:themeShade="BF"/>
          <w:sz w:val="28"/>
          <w:szCs w:val="28"/>
        </w:rPr>
      </w:pPr>
      <w:bookmarkStart w:id="33" w:name="_Toc48827355"/>
      <w:bookmarkStart w:id="34" w:name="_Toc188621774"/>
      <w:r w:rsidRPr="00834875">
        <w:rPr>
          <w:b/>
          <w:color w:val="365F91" w:themeColor="accent1" w:themeShade="BF"/>
          <w:sz w:val="28"/>
          <w:szCs w:val="28"/>
        </w:rPr>
        <w:lastRenderedPageBreak/>
        <w:t>ИМУЩЕСТВО</w:t>
      </w:r>
      <w:r w:rsidR="00AB4DCF" w:rsidRPr="00834875">
        <w:rPr>
          <w:b/>
          <w:color w:val="365F91" w:themeColor="accent1" w:themeShade="BF"/>
          <w:sz w:val="28"/>
          <w:szCs w:val="28"/>
        </w:rPr>
        <w:t xml:space="preserve"> И ЗЕМЛЯ</w:t>
      </w:r>
    </w:p>
    <w:p w14:paraId="4B231B7A" w14:textId="77777777" w:rsidR="00CB1EB0" w:rsidRPr="00975267" w:rsidRDefault="00CB1EB0" w:rsidP="00BB76DD">
      <w:pPr>
        <w:spacing w:before="120" w:after="0" w:line="240" w:lineRule="auto"/>
        <w:ind w:firstLine="454"/>
      </w:pPr>
      <w:r w:rsidRPr="00975267">
        <w:t>В течение 2025 года регулярно велся учет муниципального имущества Карабашского городского округа: готовились распоряжения администрации КГО при поступлении, списании и движении имущества, с целью ведения учета в реестре муниципальной собственности, внесения соответствующих изменений.</w:t>
      </w:r>
    </w:p>
    <w:p w14:paraId="1CE1ED0A" w14:textId="77777777" w:rsidR="00CB1EB0" w:rsidRPr="00975267" w:rsidRDefault="00CB1EB0" w:rsidP="00BB76DD">
      <w:pPr>
        <w:spacing w:before="120" w:after="0" w:line="240" w:lineRule="auto"/>
        <w:ind w:firstLine="454"/>
      </w:pPr>
      <w:r w:rsidRPr="00975267">
        <w:t>В реестре муниципальной собственности Карабашского городского округа по состоянию на 01.01.2026г. числится 9 177 единиц имущества общей балансовой стоимостью 2 236,75 млн. руб.</w:t>
      </w:r>
    </w:p>
    <w:p w14:paraId="224F6AAE" w14:textId="77777777" w:rsidR="00CB1EB0" w:rsidRPr="00975267" w:rsidRDefault="00CB1EB0" w:rsidP="00BB76DD">
      <w:pPr>
        <w:spacing w:before="120" w:after="0" w:line="240" w:lineRule="auto"/>
        <w:ind w:firstLine="454"/>
      </w:pPr>
      <w:r w:rsidRPr="00975267">
        <w:t>В составе муниципальной казны Карабашского городского округа по состоянию на 01.01.2026г. числится 1 036 единиц общей балансовой стоимостью 721</w:t>
      </w:r>
      <w:r w:rsidRPr="00975267">
        <w:rPr>
          <w:lang w:val="en-US"/>
        </w:rPr>
        <w:t> </w:t>
      </w:r>
      <w:r w:rsidRPr="00975267">
        <w:t>276,76 тыс. руб.</w:t>
      </w:r>
    </w:p>
    <w:p w14:paraId="5BBC6B14" w14:textId="77777777" w:rsidR="00CB1EB0" w:rsidRPr="00975267" w:rsidRDefault="00CB1EB0" w:rsidP="00BB76DD">
      <w:pPr>
        <w:autoSpaceDE w:val="0"/>
        <w:autoSpaceDN w:val="0"/>
        <w:adjustRightInd w:val="0"/>
        <w:spacing w:before="120" w:after="0" w:line="240" w:lineRule="auto"/>
        <w:ind w:firstLine="454"/>
        <w:outlineLvl w:val="1"/>
      </w:pPr>
      <w:r w:rsidRPr="00975267">
        <w:t>Структура муниципальной казны Карабашского городского округа:</w:t>
      </w:r>
    </w:p>
    <w:p w14:paraId="6664BE3F" w14:textId="77777777" w:rsidR="00CB1EB0" w:rsidRPr="00975267" w:rsidRDefault="00CB1EB0" w:rsidP="00BB76DD">
      <w:pPr>
        <w:autoSpaceDE w:val="0"/>
        <w:autoSpaceDN w:val="0"/>
        <w:adjustRightInd w:val="0"/>
        <w:spacing w:before="120" w:after="0" w:line="240" w:lineRule="auto"/>
        <w:ind w:firstLine="454"/>
        <w:outlineLvl w:val="1"/>
      </w:pPr>
      <w:r w:rsidRPr="00975267">
        <w:t>- жилищный фонд – 402 единицы 278,82 млн. руб.;</w:t>
      </w:r>
    </w:p>
    <w:p w14:paraId="41E36AE0" w14:textId="77777777" w:rsidR="00CB1EB0" w:rsidRPr="00975267" w:rsidRDefault="00CB1EB0" w:rsidP="00BB76DD">
      <w:pPr>
        <w:autoSpaceDE w:val="0"/>
        <w:autoSpaceDN w:val="0"/>
        <w:adjustRightInd w:val="0"/>
        <w:spacing w:before="120" w:after="0" w:line="240" w:lineRule="auto"/>
        <w:ind w:firstLine="454"/>
        <w:outlineLvl w:val="1"/>
      </w:pPr>
      <w:r w:rsidRPr="00975267">
        <w:t>- земельные участки – 91 единица 54,54 млн. руб.;</w:t>
      </w:r>
    </w:p>
    <w:p w14:paraId="4C87F41B" w14:textId="77777777" w:rsidR="00CB1EB0" w:rsidRPr="00975267" w:rsidRDefault="00CB1EB0" w:rsidP="00BB76DD">
      <w:pPr>
        <w:autoSpaceDE w:val="0"/>
        <w:autoSpaceDN w:val="0"/>
        <w:adjustRightInd w:val="0"/>
        <w:spacing w:before="120" w:after="0" w:line="240" w:lineRule="auto"/>
        <w:ind w:firstLine="454"/>
        <w:outlineLvl w:val="1"/>
      </w:pPr>
      <w:r w:rsidRPr="00975267">
        <w:t>- недвижимое имущество (без жилищного фонда) – 303 единицы 321,98 млн. руб.;</w:t>
      </w:r>
    </w:p>
    <w:p w14:paraId="16AC9CC2" w14:textId="77777777" w:rsidR="00CB1EB0" w:rsidRPr="00975267" w:rsidRDefault="00CB1EB0" w:rsidP="00BB76DD">
      <w:pPr>
        <w:autoSpaceDE w:val="0"/>
        <w:autoSpaceDN w:val="0"/>
        <w:adjustRightInd w:val="0"/>
        <w:spacing w:before="120" w:after="0" w:line="240" w:lineRule="auto"/>
        <w:ind w:firstLine="454"/>
        <w:outlineLvl w:val="1"/>
      </w:pPr>
      <w:r w:rsidRPr="00975267">
        <w:t>- движимое имущество – 240 единиц 65,94 млн. руб.</w:t>
      </w:r>
    </w:p>
    <w:p w14:paraId="770675FF" w14:textId="77777777" w:rsidR="00CB1EB0" w:rsidRPr="00975267" w:rsidRDefault="00CB1EB0" w:rsidP="00BB76DD">
      <w:pPr>
        <w:autoSpaceDE w:val="0"/>
        <w:autoSpaceDN w:val="0"/>
        <w:adjustRightInd w:val="0"/>
        <w:spacing w:before="120" w:after="0" w:line="240" w:lineRule="auto"/>
        <w:ind w:firstLine="454"/>
        <w:outlineLvl w:val="1"/>
      </w:pPr>
      <w:r w:rsidRPr="00975267">
        <w:t>Структура муниципальной казны в части использования имущества:</w:t>
      </w:r>
    </w:p>
    <w:p w14:paraId="4DE9A854" w14:textId="77777777" w:rsidR="00CB1EB0" w:rsidRPr="00975267" w:rsidRDefault="00CB1EB0" w:rsidP="00BB76DD">
      <w:pPr>
        <w:autoSpaceDE w:val="0"/>
        <w:autoSpaceDN w:val="0"/>
        <w:adjustRightInd w:val="0"/>
        <w:spacing w:before="120" w:after="0" w:line="240" w:lineRule="auto"/>
        <w:ind w:firstLine="454"/>
        <w:outlineLvl w:val="1"/>
      </w:pPr>
      <w:r w:rsidRPr="00975267">
        <w:t>- в аренде – 170 единиц 89,24 млн. руб.;</w:t>
      </w:r>
    </w:p>
    <w:p w14:paraId="17EB7F8D" w14:textId="77777777" w:rsidR="00CB1EB0" w:rsidRPr="00975267" w:rsidRDefault="00CB1EB0" w:rsidP="00BB76DD">
      <w:pPr>
        <w:autoSpaceDE w:val="0"/>
        <w:autoSpaceDN w:val="0"/>
        <w:adjustRightInd w:val="0"/>
        <w:spacing w:before="120" w:after="0" w:line="240" w:lineRule="auto"/>
        <w:ind w:firstLine="454"/>
        <w:outlineLvl w:val="1"/>
      </w:pPr>
      <w:r w:rsidRPr="00975267">
        <w:t>- в безвозмездном пользовании – 250 единиц 23,63 млн. руб.;</w:t>
      </w:r>
    </w:p>
    <w:p w14:paraId="40890051" w14:textId="77777777" w:rsidR="00CB1EB0" w:rsidRPr="00975267" w:rsidRDefault="00CB1EB0" w:rsidP="00BB76DD">
      <w:pPr>
        <w:autoSpaceDE w:val="0"/>
        <w:autoSpaceDN w:val="0"/>
        <w:adjustRightInd w:val="0"/>
        <w:spacing w:before="120" w:after="0" w:line="240" w:lineRule="auto"/>
        <w:ind w:firstLine="454"/>
        <w:outlineLvl w:val="1"/>
      </w:pPr>
      <w:r w:rsidRPr="00975267">
        <w:t>- жилищный фонд – 402 единицы 278,82 млн. руб.;</w:t>
      </w:r>
    </w:p>
    <w:p w14:paraId="62DDF0D3" w14:textId="77777777" w:rsidR="00CB1EB0" w:rsidRPr="00975267" w:rsidRDefault="00CB1EB0" w:rsidP="00BB76DD">
      <w:pPr>
        <w:autoSpaceDE w:val="0"/>
        <w:autoSpaceDN w:val="0"/>
        <w:adjustRightInd w:val="0"/>
        <w:spacing w:before="120" w:after="0" w:line="240" w:lineRule="auto"/>
        <w:ind w:firstLine="454"/>
        <w:outlineLvl w:val="1"/>
      </w:pPr>
      <w:r w:rsidRPr="00975267">
        <w:t>- земельные участки – 91 единица 54,54 млн. руб.;</w:t>
      </w:r>
    </w:p>
    <w:p w14:paraId="776CC0D7" w14:textId="77777777" w:rsidR="00CB1EB0" w:rsidRPr="00975267" w:rsidRDefault="00CB1EB0" w:rsidP="00BB76DD">
      <w:pPr>
        <w:autoSpaceDE w:val="0"/>
        <w:autoSpaceDN w:val="0"/>
        <w:adjustRightInd w:val="0"/>
        <w:spacing w:before="120" w:after="0" w:line="240" w:lineRule="auto"/>
        <w:ind w:firstLine="454"/>
        <w:outlineLvl w:val="1"/>
      </w:pPr>
      <w:r w:rsidRPr="00975267">
        <w:t>- неиспользуемое имущество – 123 единицы 62,37 млн. руб.</w:t>
      </w:r>
    </w:p>
    <w:p w14:paraId="222EF16B" w14:textId="77777777" w:rsidR="00CB1EB0" w:rsidRPr="00975267" w:rsidRDefault="00CB1EB0" w:rsidP="00BB76DD">
      <w:pPr>
        <w:autoSpaceDE w:val="0"/>
        <w:autoSpaceDN w:val="0"/>
        <w:adjustRightInd w:val="0"/>
        <w:spacing w:before="120" w:after="0" w:line="240" w:lineRule="auto"/>
        <w:ind w:firstLine="454"/>
        <w:outlineLvl w:val="1"/>
      </w:pPr>
      <w:r w:rsidRPr="00975267">
        <w:t>В течение 2025 года в состав муниципального имущества принято 1 300 единиц имущества общей балансовой стоимостью 428,29 млн. руб., исключено из реестра муниципальной собственности 414 единиц</w:t>
      </w:r>
      <w:r w:rsidRPr="00975267">
        <w:rPr>
          <w:lang w:val="en-US"/>
        </w:rPr>
        <w:t>s</w:t>
      </w:r>
      <w:r w:rsidRPr="00975267">
        <w:t xml:space="preserve"> имущества общей балансовой стоимостью 90,33 млн. рублей.</w:t>
      </w:r>
    </w:p>
    <w:p w14:paraId="7DF04C57" w14:textId="77777777" w:rsidR="00CB1EB0" w:rsidRPr="00975267" w:rsidRDefault="00CB1EB0" w:rsidP="00BB76DD">
      <w:pPr>
        <w:spacing w:before="120" w:after="0" w:line="240" w:lineRule="auto"/>
        <w:ind w:firstLine="454"/>
      </w:pPr>
      <w:r w:rsidRPr="00975267">
        <w:t>Проведено 2 заседания комиссии по списанию муниципального имущества Карабашского городского округа, списано непригодного к дальнейшему использованию 111 единиц имущества, общей балансовой стоимостью 4 097,85 тыс. руб., остаточной стоимостью 403,35 тыс. руб.</w:t>
      </w:r>
    </w:p>
    <w:p w14:paraId="06ADA7D6" w14:textId="77777777" w:rsidR="00CB1EB0" w:rsidRPr="00975267" w:rsidRDefault="00CB1EB0" w:rsidP="00BB76DD">
      <w:pPr>
        <w:spacing w:before="120" w:after="0" w:line="240" w:lineRule="auto"/>
        <w:ind w:firstLine="454"/>
      </w:pPr>
      <w:r w:rsidRPr="00975267">
        <w:t>Проводилась ежегодная сверка имущества, находящегося в оперативном управлении учреждений и хозяйственном ведении предприятий, актуализация остаточной стоимости имущества по состоянию на 01.01.2025 года.</w:t>
      </w:r>
    </w:p>
    <w:p w14:paraId="4F0C6487" w14:textId="77777777" w:rsidR="00CB1EB0" w:rsidRPr="00975267" w:rsidRDefault="00CB1EB0" w:rsidP="00BB76DD">
      <w:pPr>
        <w:spacing w:before="120" w:after="0"/>
        <w:ind w:firstLine="454"/>
      </w:pPr>
      <w:r w:rsidRPr="00975267">
        <w:t xml:space="preserve">В связи с утверждением новой кадастровой стоимости земельных участков, проведена актуализация балансовой стоимости земельных участков, находящихся в муниципальной собственности КГО. </w:t>
      </w:r>
    </w:p>
    <w:p w14:paraId="29797A31" w14:textId="77777777" w:rsidR="00CB1EB0" w:rsidRPr="00975267" w:rsidRDefault="00CB1EB0" w:rsidP="00CB1EB0">
      <w:pPr>
        <w:spacing w:before="120"/>
        <w:ind w:firstLine="454"/>
      </w:pPr>
      <w:r w:rsidRPr="00975267">
        <w:t>Разработан перечень объектов коммунальной инфраструктуры, находящихся в муниципальной собственности Карабашского городского округа, в отношении которых в 2026 году планируется заключение концессионных соглашений, в который включено 45 объекта теплоснабжения.</w:t>
      </w:r>
    </w:p>
    <w:p w14:paraId="34BE4D10" w14:textId="77777777" w:rsidR="00CB1EB0" w:rsidRPr="00CB1EB0" w:rsidRDefault="00CB1EB0" w:rsidP="00CB1EB0">
      <w:pPr>
        <w:spacing w:before="120"/>
        <w:ind w:firstLine="454"/>
        <w:rPr>
          <w:u w:val="single"/>
        </w:rPr>
      </w:pPr>
      <w:r w:rsidRPr="00CB1EB0">
        <w:rPr>
          <w:u w:val="single"/>
        </w:rPr>
        <w:t>Проведены кадастровые работы в отношении 16-ти объектов:</w:t>
      </w:r>
    </w:p>
    <w:p w14:paraId="039F36DB" w14:textId="77777777" w:rsidR="00CB1EB0" w:rsidRPr="00975267" w:rsidRDefault="00CB1EB0" w:rsidP="00BB76DD">
      <w:pPr>
        <w:spacing w:after="0"/>
        <w:ind w:firstLine="454"/>
        <w:rPr>
          <w:rFonts w:eastAsia="SimSun"/>
          <w:color w:val="000000"/>
        </w:rPr>
      </w:pPr>
      <w:r w:rsidRPr="00975267">
        <w:rPr>
          <w:rFonts w:eastAsia="SimSun"/>
          <w:color w:val="000000"/>
        </w:rPr>
        <w:lastRenderedPageBreak/>
        <w:t xml:space="preserve">- автодорога ул. Техническая - ул. Декабристов; </w:t>
      </w:r>
    </w:p>
    <w:p w14:paraId="0E083372" w14:textId="77777777" w:rsidR="00CB1EB0" w:rsidRPr="00975267" w:rsidRDefault="00CB1EB0" w:rsidP="00BB76DD">
      <w:pPr>
        <w:spacing w:after="0"/>
        <w:ind w:firstLine="454"/>
        <w:rPr>
          <w:rFonts w:eastAsia="SimSun"/>
          <w:color w:val="000000"/>
        </w:rPr>
      </w:pPr>
      <w:r w:rsidRPr="00975267">
        <w:rPr>
          <w:rFonts w:eastAsia="SimSun"/>
          <w:color w:val="000000"/>
        </w:rPr>
        <w:t xml:space="preserve">- автодорога ул. Нахимова - ул. Крупской; </w:t>
      </w:r>
    </w:p>
    <w:p w14:paraId="6BAA659E" w14:textId="77777777" w:rsidR="00CB1EB0" w:rsidRPr="00975267" w:rsidRDefault="00CB1EB0" w:rsidP="00BB76DD">
      <w:pPr>
        <w:spacing w:after="0"/>
        <w:ind w:firstLine="454"/>
        <w:rPr>
          <w:rFonts w:eastAsia="SimSun"/>
          <w:color w:val="000000"/>
        </w:rPr>
      </w:pPr>
      <w:r w:rsidRPr="00975267">
        <w:rPr>
          <w:rFonts w:eastAsia="SimSun"/>
          <w:color w:val="000000"/>
        </w:rPr>
        <w:t>- автодорога ул. Ленина - ул. Островского - ул. Кузнецова;</w:t>
      </w:r>
    </w:p>
    <w:p w14:paraId="03094A00" w14:textId="77777777" w:rsidR="00CB1EB0" w:rsidRPr="00975267" w:rsidRDefault="00CB1EB0" w:rsidP="00BB76DD">
      <w:pPr>
        <w:spacing w:after="0"/>
        <w:ind w:firstLine="454"/>
        <w:rPr>
          <w:rFonts w:eastAsia="SimSun"/>
          <w:color w:val="000000"/>
        </w:rPr>
      </w:pPr>
      <w:r w:rsidRPr="00975267">
        <w:rPr>
          <w:rFonts w:eastAsia="SimSun"/>
          <w:color w:val="000000"/>
        </w:rPr>
        <w:t>- автодорога ул. Ключевая - ул. Горняк;</w:t>
      </w:r>
    </w:p>
    <w:p w14:paraId="16688F2F" w14:textId="77777777" w:rsidR="00CB1EB0" w:rsidRPr="00975267" w:rsidRDefault="00CB1EB0" w:rsidP="00BB76DD">
      <w:pPr>
        <w:spacing w:after="0"/>
        <w:ind w:firstLine="454"/>
        <w:rPr>
          <w:rFonts w:eastAsia="SimSun"/>
          <w:color w:val="000000"/>
        </w:rPr>
      </w:pPr>
      <w:r w:rsidRPr="00975267">
        <w:rPr>
          <w:rFonts w:eastAsia="SimSun"/>
          <w:color w:val="000000"/>
        </w:rPr>
        <w:t>- автодорога ул. Комсомольская - ул. 23 годовщины Октября - ул. Тимирязева - ул. Парижской Коммуны - ул. Освобождение Урала - ул. Республики - ул. Пролетарская;</w:t>
      </w:r>
    </w:p>
    <w:p w14:paraId="4449C5DC" w14:textId="77777777" w:rsidR="00CB1EB0" w:rsidRPr="00975267" w:rsidRDefault="00CB1EB0" w:rsidP="00BB76DD">
      <w:pPr>
        <w:spacing w:after="0"/>
        <w:ind w:firstLine="454"/>
        <w:rPr>
          <w:rFonts w:eastAsia="SimSun"/>
          <w:color w:val="000000"/>
        </w:rPr>
      </w:pPr>
      <w:r w:rsidRPr="00975267">
        <w:rPr>
          <w:rFonts w:eastAsia="SimSun"/>
          <w:color w:val="000000"/>
        </w:rPr>
        <w:t>- автодорога ул. Базарная - ул. Логутенко - ул. 20 лет Победы - ул. Братьев Гужавиных;</w:t>
      </w:r>
    </w:p>
    <w:p w14:paraId="5D3853D9" w14:textId="77777777" w:rsidR="00CB1EB0" w:rsidRPr="00975267" w:rsidRDefault="00CB1EB0" w:rsidP="00BB76DD">
      <w:pPr>
        <w:spacing w:after="0"/>
        <w:ind w:firstLine="454"/>
        <w:rPr>
          <w:rFonts w:eastAsia="SimSun"/>
          <w:color w:val="000000"/>
        </w:rPr>
      </w:pPr>
      <w:r w:rsidRPr="00975267">
        <w:rPr>
          <w:rFonts w:eastAsia="SimSun"/>
          <w:color w:val="000000"/>
        </w:rPr>
        <w:t>- автодорога с северной стороны Карабашмедь;</w:t>
      </w:r>
    </w:p>
    <w:p w14:paraId="54F59E3F" w14:textId="77777777" w:rsidR="00CB1EB0" w:rsidRPr="00975267" w:rsidRDefault="00CB1EB0" w:rsidP="00BB76DD">
      <w:pPr>
        <w:spacing w:after="0"/>
        <w:ind w:firstLine="454"/>
        <w:rPr>
          <w:rFonts w:eastAsia="SimSun"/>
          <w:color w:val="000000"/>
        </w:rPr>
      </w:pPr>
      <w:r w:rsidRPr="00975267">
        <w:rPr>
          <w:rFonts w:eastAsia="SimSun"/>
          <w:color w:val="000000"/>
        </w:rPr>
        <w:t>- автодорога ул. Уральская;</w:t>
      </w:r>
    </w:p>
    <w:p w14:paraId="6DC4BEBC" w14:textId="77777777" w:rsidR="00CB1EB0" w:rsidRPr="00975267" w:rsidRDefault="00CB1EB0" w:rsidP="00BB76DD">
      <w:pPr>
        <w:spacing w:after="0"/>
        <w:ind w:firstLine="454"/>
        <w:rPr>
          <w:highlight w:val="yellow"/>
        </w:rPr>
      </w:pPr>
      <w:r w:rsidRPr="00975267">
        <w:rPr>
          <w:rFonts w:eastAsia="SimSun"/>
          <w:color w:val="000000"/>
        </w:rPr>
        <w:t>- автодорога ул. Павших борцов - ул. Дзержинского - ул. Привокзальная - ул. Олега Кошевого;</w:t>
      </w:r>
    </w:p>
    <w:p w14:paraId="2FD6290F" w14:textId="77777777" w:rsidR="00CB1EB0" w:rsidRPr="00975267" w:rsidRDefault="00CB1EB0" w:rsidP="00BB76DD">
      <w:pPr>
        <w:spacing w:after="0"/>
        <w:ind w:firstLine="454"/>
        <w:rPr>
          <w:color w:val="000000"/>
        </w:rPr>
      </w:pPr>
      <w:r w:rsidRPr="00975267">
        <w:t xml:space="preserve">- </w:t>
      </w:r>
      <w:r w:rsidRPr="00975267">
        <w:rPr>
          <w:color w:val="000000"/>
        </w:rPr>
        <w:t>воздушная линия 0,4 кВ от ТП-24 до ЦТП-1 ул. Комсомольская;</w:t>
      </w:r>
    </w:p>
    <w:p w14:paraId="45F1FA8B" w14:textId="77777777" w:rsidR="00CB1EB0" w:rsidRPr="00975267" w:rsidRDefault="00CB1EB0" w:rsidP="00BB76DD">
      <w:pPr>
        <w:autoSpaceDE w:val="0"/>
        <w:autoSpaceDN w:val="0"/>
        <w:adjustRightInd w:val="0"/>
        <w:spacing w:after="0"/>
        <w:ind w:firstLine="454"/>
        <w:outlineLvl w:val="1"/>
      </w:pPr>
      <w:r w:rsidRPr="00975267">
        <w:t>- разводящие тепловые сети от ТК-15 на нежилое здание органов внутренних дел г. Карабаш;</w:t>
      </w:r>
    </w:p>
    <w:p w14:paraId="6F257505" w14:textId="77777777" w:rsidR="00CB1EB0" w:rsidRPr="00975267" w:rsidRDefault="00CB1EB0" w:rsidP="00BB76DD">
      <w:pPr>
        <w:spacing w:after="0"/>
        <w:ind w:firstLine="454"/>
      </w:pPr>
      <w:r w:rsidRPr="00975267">
        <w:t>- разводящие тепловые сети на нежилое здание - Центр культурного развития;</w:t>
      </w:r>
    </w:p>
    <w:p w14:paraId="0B072872" w14:textId="77777777" w:rsidR="00CB1EB0" w:rsidRDefault="00CB1EB0" w:rsidP="00BB76DD">
      <w:pPr>
        <w:spacing w:after="0"/>
        <w:ind w:firstLine="454"/>
      </w:pPr>
      <w:r w:rsidRPr="00975267">
        <w:t>- насосная станция 1-го подъема водозабор Серебры;</w:t>
      </w:r>
    </w:p>
    <w:p w14:paraId="2CA758FC" w14:textId="77777777" w:rsidR="00CB1EB0" w:rsidRPr="00975267" w:rsidRDefault="00CB1EB0" w:rsidP="00BB76DD">
      <w:pPr>
        <w:spacing w:after="0"/>
        <w:ind w:firstLine="454"/>
      </w:pPr>
      <w:r w:rsidRPr="00975267">
        <w:t>- станция очистки водозабор Серебры;</w:t>
      </w:r>
    </w:p>
    <w:p w14:paraId="2B0D7E89" w14:textId="77777777" w:rsidR="00CB1EB0" w:rsidRPr="00975267" w:rsidRDefault="00CB1EB0" w:rsidP="00BB76DD">
      <w:pPr>
        <w:spacing w:after="0"/>
        <w:ind w:firstLine="454"/>
      </w:pPr>
      <w:r w:rsidRPr="00975267">
        <w:t>- водопроводная станция пос. Красный Камень;</w:t>
      </w:r>
    </w:p>
    <w:p w14:paraId="3FBC1015" w14:textId="77777777" w:rsidR="00CB1EB0" w:rsidRPr="00975267" w:rsidRDefault="00CB1EB0" w:rsidP="00BB76DD">
      <w:pPr>
        <w:spacing w:after="0"/>
        <w:ind w:firstLine="454"/>
      </w:pPr>
      <w:r w:rsidRPr="00975267">
        <w:t>- кочегарка пос. Красный Камень.</w:t>
      </w:r>
    </w:p>
    <w:p w14:paraId="2CC1C5F4" w14:textId="77777777" w:rsidR="00CB1EB0" w:rsidRPr="00975267" w:rsidRDefault="00CB1EB0" w:rsidP="00BB76DD">
      <w:pPr>
        <w:spacing w:after="0"/>
        <w:ind w:firstLine="454"/>
      </w:pPr>
      <w:r w:rsidRPr="00975267">
        <w:t>Подготовлены заключения кадастровых инженеров об отсутствии объектов недвижимости</w:t>
      </w:r>
      <w:r>
        <w:t xml:space="preserve"> для списания и снятия с кадастрового учета</w:t>
      </w:r>
      <w:r w:rsidRPr="00975267">
        <w:t>:</w:t>
      </w:r>
    </w:p>
    <w:p w14:paraId="20D3F0B1" w14:textId="77777777" w:rsidR="00CB1EB0" w:rsidRPr="00975267" w:rsidRDefault="00CB1EB0" w:rsidP="00BB76DD">
      <w:pPr>
        <w:spacing w:after="0"/>
        <w:ind w:firstLine="454"/>
      </w:pPr>
      <w:r w:rsidRPr="00975267">
        <w:t>- здание УСЗН, ул. Розы Люксембург, 3;</w:t>
      </w:r>
    </w:p>
    <w:p w14:paraId="7DC581FA" w14:textId="77777777" w:rsidR="00CB1EB0" w:rsidRPr="00975267" w:rsidRDefault="00CB1EB0" w:rsidP="00BB76DD">
      <w:pPr>
        <w:spacing w:after="0"/>
        <w:ind w:firstLine="454"/>
      </w:pPr>
      <w:r w:rsidRPr="00975267">
        <w:t>- здание КЦСОН, ул. Освобождения Урала, 12;</w:t>
      </w:r>
    </w:p>
    <w:p w14:paraId="1D183F32" w14:textId="77777777" w:rsidR="00CB1EB0" w:rsidRPr="00975267" w:rsidRDefault="00CB1EB0" w:rsidP="00BB76DD">
      <w:pPr>
        <w:spacing w:after="0"/>
        <w:ind w:firstLine="454"/>
      </w:pPr>
      <w:r w:rsidRPr="00975267">
        <w:t>- 13 многоквартирных домов, расселенных в рамках программы переселения граждан из аварийного жилищного фонда.</w:t>
      </w:r>
    </w:p>
    <w:p w14:paraId="463D1FE1" w14:textId="77777777" w:rsidR="00CB1EB0" w:rsidRPr="00975267" w:rsidRDefault="00CB1EB0" w:rsidP="00BB76DD">
      <w:pPr>
        <w:autoSpaceDE w:val="0"/>
        <w:autoSpaceDN w:val="0"/>
        <w:adjustRightInd w:val="0"/>
        <w:spacing w:after="0" w:line="240" w:lineRule="auto"/>
        <w:ind w:firstLine="454"/>
        <w:outlineLvl w:val="1"/>
      </w:pPr>
      <w:r w:rsidRPr="00975267">
        <w:t>Поставлено на учет в Управлении Росреестра по Челябинской области в качестве бесхозяйных 11 объектов недвижимого имущества, в том числе:</w:t>
      </w:r>
    </w:p>
    <w:p w14:paraId="31FCD5DA" w14:textId="77777777" w:rsidR="00CB1EB0" w:rsidRPr="00975267" w:rsidRDefault="00CB1EB0" w:rsidP="00BB76DD">
      <w:pPr>
        <w:spacing w:after="0" w:line="240" w:lineRule="auto"/>
        <w:ind w:firstLine="454"/>
        <w:rPr>
          <w:rFonts w:eastAsia="SimSun"/>
          <w:color w:val="000000"/>
        </w:rPr>
      </w:pPr>
      <w:r w:rsidRPr="00975267">
        <w:rPr>
          <w:rFonts w:eastAsia="SimSun"/>
          <w:color w:val="000000"/>
        </w:rPr>
        <w:t xml:space="preserve">- автодорога ул. Техническая - ул. Декабристов; </w:t>
      </w:r>
    </w:p>
    <w:p w14:paraId="4BA4E13D" w14:textId="77777777" w:rsidR="00CB1EB0" w:rsidRPr="00975267" w:rsidRDefault="00CB1EB0" w:rsidP="00BB76DD">
      <w:pPr>
        <w:spacing w:after="0" w:line="240" w:lineRule="auto"/>
        <w:ind w:firstLine="454"/>
        <w:rPr>
          <w:rFonts w:eastAsia="SimSun"/>
          <w:color w:val="000000"/>
        </w:rPr>
      </w:pPr>
      <w:r w:rsidRPr="00975267">
        <w:rPr>
          <w:rFonts w:eastAsia="SimSun"/>
          <w:color w:val="000000"/>
        </w:rPr>
        <w:t xml:space="preserve">- автодорога ул. Нахимова - ул. Крупской; </w:t>
      </w:r>
    </w:p>
    <w:p w14:paraId="0F61C139" w14:textId="77777777" w:rsidR="00CB1EB0" w:rsidRPr="00975267" w:rsidRDefault="00CB1EB0" w:rsidP="00BB76DD">
      <w:pPr>
        <w:spacing w:line="240" w:lineRule="auto"/>
        <w:ind w:firstLine="454"/>
        <w:rPr>
          <w:rFonts w:eastAsia="SimSun"/>
          <w:color w:val="000000"/>
        </w:rPr>
      </w:pPr>
      <w:r w:rsidRPr="00975267">
        <w:rPr>
          <w:rFonts w:eastAsia="SimSun"/>
          <w:color w:val="000000"/>
        </w:rPr>
        <w:t>- автодорога ул. Ленина - ул. Островского - ул. Кузнецова;</w:t>
      </w:r>
    </w:p>
    <w:p w14:paraId="343E55F0" w14:textId="77777777" w:rsidR="00CB1EB0" w:rsidRPr="00975267" w:rsidRDefault="00CB1EB0" w:rsidP="00BB76DD">
      <w:pPr>
        <w:spacing w:line="240" w:lineRule="auto"/>
        <w:ind w:firstLine="454"/>
        <w:rPr>
          <w:rFonts w:eastAsia="SimSun"/>
          <w:color w:val="000000"/>
        </w:rPr>
      </w:pPr>
      <w:r w:rsidRPr="00975267">
        <w:rPr>
          <w:rFonts w:eastAsia="SimSun"/>
          <w:color w:val="000000"/>
        </w:rPr>
        <w:t>- автодорога ул. Ключевая - ул. Горняк;</w:t>
      </w:r>
    </w:p>
    <w:p w14:paraId="5673B4CC" w14:textId="77777777" w:rsidR="00CB1EB0" w:rsidRPr="00975267" w:rsidRDefault="00CB1EB0" w:rsidP="00BB76DD">
      <w:pPr>
        <w:spacing w:line="240" w:lineRule="auto"/>
        <w:ind w:firstLine="454"/>
        <w:rPr>
          <w:rFonts w:eastAsia="SimSun"/>
          <w:color w:val="000000"/>
        </w:rPr>
      </w:pPr>
      <w:r w:rsidRPr="00975267">
        <w:rPr>
          <w:rFonts w:eastAsia="SimSun"/>
          <w:color w:val="000000"/>
        </w:rPr>
        <w:t>- автодорога ул. Комсомольская - ул. 23 годовщины Октября - ул. Тимирязева - ул. Парижской Коммуны - ул. Освобождение Урала - ул. Республики - ул. Пролетарская;</w:t>
      </w:r>
    </w:p>
    <w:p w14:paraId="2FEBE36E" w14:textId="77777777" w:rsidR="00CB1EB0" w:rsidRPr="00975267" w:rsidRDefault="00CB1EB0" w:rsidP="00BB76DD">
      <w:pPr>
        <w:spacing w:before="120" w:line="240" w:lineRule="auto"/>
        <w:ind w:firstLine="454"/>
        <w:rPr>
          <w:rFonts w:eastAsia="SimSun"/>
          <w:color w:val="000000"/>
        </w:rPr>
      </w:pPr>
      <w:r w:rsidRPr="00975267">
        <w:rPr>
          <w:rFonts w:eastAsia="SimSun"/>
          <w:color w:val="000000"/>
        </w:rPr>
        <w:t>- автодорога ул. Базарная - ул. Логутенко - ул. 20 лет Победы - ул. Братьев Гужавиных;</w:t>
      </w:r>
    </w:p>
    <w:p w14:paraId="0780CD54" w14:textId="77777777" w:rsidR="00CB1EB0" w:rsidRPr="00975267" w:rsidRDefault="00CB1EB0" w:rsidP="00BB76DD">
      <w:pPr>
        <w:spacing w:before="120" w:line="240" w:lineRule="auto"/>
        <w:ind w:firstLine="454"/>
        <w:rPr>
          <w:rFonts w:eastAsia="SimSun"/>
          <w:color w:val="000000"/>
        </w:rPr>
      </w:pPr>
      <w:r w:rsidRPr="00975267">
        <w:rPr>
          <w:rFonts w:eastAsia="SimSun"/>
          <w:color w:val="000000"/>
        </w:rPr>
        <w:t>- автодорога с северной стороны Карабашмедь;</w:t>
      </w:r>
    </w:p>
    <w:p w14:paraId="7351C53D" w14:textId="77777777" w:rsidR="00CB1EB0" w:rsidRPr="00975267" w:rsidRDefault="00CB1EB0" w:rsidP="00BB76DD">
      <w:pPr>
        <w:spacing w:before="120" w:line="240" w:lineRule="auto"/>
        <w:ind w:firstLine="454"/>
        <w:rPr>
          <w:rFonts w:eastAsia="SimSun"/>
          <w:color w:val="000000"/>
        </w:rPr>
      </w:pPr>
      <w:r w:rsidRPr="00975267">
        <w:rPr>
          <w:rFonts w:eastAsia="SimSun"/>
          <w:color w:val="000000"/>
        </w:rPr>
        <w:t>- автодорога ул. Уральская;</w:t>
      </w:r>
    </w:p>
    <w:p w14:paraId="23089811" w14:textId="77777777" w:rsidR="00CB1EB0" w:rsidRPr="00975267" w:rsidRDefault="00CB1EB0" w:rsidP="00BB76DD">
      <w:pPr>
        <w:spacing w:before="120" w:after="0"/>
        <w:ind w:firstLine="454"/>
        <w:rPr>
          <w:highlight w:val="yellow"/>
        </w:rPr>
      </w:pPr>
      <w:r w:rsidRPr="00975267">
        <w:rPr>
          <w:rFonts w:eastAsia="SimSun"/>
          <w:color w:val="000000"/>
        </w:rPr>
        <w:t>- автодорога ул. Павших борцов - ул. Дзержинского - ул. Привокзальная - ул. Олега Кошевого;</w:t>
      </w:r>
    </w:p>
    <w:p w14:paraId="1BBE9507" w14:textId="77777777" w:rsidR="00CB1EB0" w:rsidRPr="00975267" w:rsidRDefault="00CB1EB0" w:rsidP="00BB76DD">
      <w:pPr>
        <w:spacing w:before="120" w:after="0"/>
        <w:ind w:firstLine="454"/>
        <w:rPr>
          <w:color w:val="000000"/>
        </w:rPr>
      </w:pPr>
      <w:r w:rsidRPr="00975267">
        <w:t xml:space="preserve">- </w:t>
      </w:r>
      <w:r w:rsidRPr="00975267">
        <w:rPr>
          <w:color w:val="000000"/>
        </w:rPr>
        <w:t>воздушная линия 0,4 кВ от ТП-24 до ЦТП-1 ул. Комсомольская;</w:t>
      </w:r>
    </w:p>
    <w:p w14:paraId="7967E0A4" w14:textId="77777777" w:rsidR="00CB1EB0" w:rsidRPr="00975267" w:rsidRDefault="00CB1EB0" w:rsidP="00BB76DD">
      <w:pPr>
        <w:autoSpaceDE w:val="0"/>
        <w:autoSpaceDN w:val="0"/>
        <w:adjustRightInd w:val="0"/>
        <w:spacing w:before="120" w:after="0"/>
        <w:ind w:firstLine="454"/>
        <w:outlineLvl w:val="1"/>
      </w:pPr>
      <w:r w:rsidRPr="00975267">
        <w:lastRenderedPageBreak/>
        <w:t>- разводящие тепловые сети от ТК-15 на нежилое здание органов внутренних дел г. Карабаш.</w:t>
      </w:r>
    </w:p>
    <w:p w14:paraId="2121EF23" w14:textId="77777777" w:rsidR="00CB1EB0" w:rsidRPr="00975267" w:rsidRDefault="00CB1EB0" w:rsidP="00BB76DD">
      <w:pPr>
        <w:autoSpaceDE w:val="0"/>
        <w:autoSpaceDN w:val="0"/>
        <w:adjustRightInd w:val="0"/>
        <w:spacing w:before="120" w:after="0"/>
        <w:ind w:firstLine="454"/>
        <w:outlineLvl w:val="1"/>
      </w:pPr>
      <w:r w:rsidRPr="00975267">
        <w:t xml:space="preserve">За 2025 год зарегистрировано право муниципальной собственности Карабашского городского округа на 20 объектов, в том числе: </w:t>
      </w:r>
    </w:p>
    <w:p w14:paraId="2DDFD96C" w14:textId="77777777" w:rsidR="00CB1EB0" w:rsidRPr="00975267" w:rsidRDefault="00CB1EB0" w:rsidP="00BB76DD">
      <w:pPr>
        <w:spacing w:before="120" w:after="0"/>
        <w:ind w:firstLine="454"/>
      </w:pPr>
      <w:r w:rsidRPr="00975267">
        <w:t>- нежилое здание гаража, ул. 1 Мая, 17;</w:t>
      </w:r>
    </w:p>
    <w:p w14:paraId="7FA4D78D" w14:textId="77777777" w:rsidR="00CB1EB0" w:rsidRPr="00975267" w:rsidRDefault="00CB1EB0" w:rsidP="00BB76DD">
      <w:pPr>
        <w:spacing w:before="120" w:after="0"/>
        <w:ind w:firstLine="454"/>
      </w:pPr>
      <w:r w:rsidRPr="00975267">
        <w:t>- объект незавершенного строительства, ул. Ленина, 8а;</w:t>
      </w:r>
    </w:p>
    <w:p w14:paraId="71EE3BD3" w14:textId="77777777" w:rsidR="00CB1EB0" w:rsidRPr="00975267" w:rsidRDefault="00CB1EB0" w:rsidP="00BB76DD">
      <w:pPr>
        <w:spacing w:before="120" w:after="0"/>
        <w:ind w:firstLine="454"/>
      </w:pPr>
      <w:r w:rsidRPr="00975267">
        <w:t>- нежилое здание Центра культурного развития, ул. 23 годовщины Октября, 11;</w:t>
      </w:r>
    </w:p>
    <w:p w14:paraId="5B79F461" w14:textId="77777777" w:rsidR="00CB1EB0" w:rsidRPr="00975267" w:rsidRDefault="00CB1EB0" w:rsidP="00BB76DD">
      <w:pPr>
        <w:spacing w:before="120" w:after="0"/>
        <w:ind w:firstLine="454"/>
      </w:pPr>
      <w:r w:rsidRPr="00975267">
        <w:t>- тепловая сеть от жилого дома по ул. 23 годовщины Октября, д. 9 до места врезки в квартальную тепловую сеть;</w:t>
      </w:r>
    </w:p>
    <w:p w14:paraId="70A10846" w14:textId="77777777" w:rsidR="00CB1EB0" w:rsidRPr="00975267" w:rsidRDefault="00CB1EB0" w:rsidP="00BB76DD">
      <w:pPr>
        <w:spacing w:before="120" w:after="0"/>
        <w:ind w:firstLine="454"/>
      </w:pPr>
      <w:r w:rsidRPr="00975267">
        <w:t>- трансформаторная подстанция у КНС №1;</w:t>
      </w:r>
    </w:p>
    <w:p w14:paraId="6CC759DE" w14:textId="77777777" w:rsidR="00CB1EB0" w:rsidRPr="00975267" w:rsidRDefault="00CB1EB0" w:rsidP="00BB76DD">
      <w:pPr>
        <w:spacing w:before="120" w:after="0"/>
        <w:ind w:firstLine="454"/>
      </w:pPr>
      <w:r w:rsidRPr="00975267">
        <w:t>- трансформаторная подстанция у здания по ул. Металлургов, 18;</w:t>
      </w:r>
    </w:p>
    <w:p w14:paraId="36CF7DFA" w14:textId="77777777" w:rsidR="00CB1EB0" w:rsidRPr="00975267" w:rsidRDefault="00CB1EB0" w:rsidP="00BB76DD">
      <w:pPr>
        <w:spacing w:before="120" w:after="0"/>
        <w:ind w:firstLine="454"/>
        <w:rPr>
          <w:color w:val="000000"/>
        </w:rPr>
      </w:pPr>
      <w:r w:rsidRPr="00975267">
        <w:t xml:space="preserve">- </w:t>
      </w:r>
      <w:r w:rsidRPr="00975267">
        <w:rPr>
          <w:color w:val="000000"/>
        </w:rPr>
        <w:t>воздушная линия 0,4 кВ от ТП-24 до ЦТП-1 ул. Комсомольская;</w:t>
      </w:r>
    </w:p>
    <w:p w14:paraId="5120C20D" w14:textId="77777777" w:rsidR="00CB1EB0" w:rsidRPr="00975267" w:rsidRDefault="00CB1EB0" w:rsidP="00BB76DD">
      <w:pPr>
        <w:tabs>
          <w:tab w:val="left" w:pos="3470"/>
        </w:tabs>
        <w:autoSpaceDE w:val="0"/>
        <w:autoSpaceDN w:val="0"/>
        <w:adjustRightInd w:val="0"/>
        <w:spacing w:before="120" w:after="0"/>
        <w:ind w:firstLine="454"/>
        <w:outlineLvl w:val="1"/>
      </w:pPr>
      <w:r w:rsidRPr="00975267">
        <w:t>- 13 жилых помещений.</w:t>
      </w:r>
    </w:p>
    <w:p w14:paraId="70C14B94" w14:textId="77777777" w:rsidR="00CB1EB0" w:rsidRPr="00975267" w:rsidRDefault="00CB1EB0" w:rsidP="00BB76DD">
      <w:pPr>
        <w:autoSpaceDE w:val="0"/>
        <w:autoSpaceDN w:val="0"/>
        <w:adjustRightInd w:val="0"/>
        <w:spacing w:before="120" w:after="0"/>
        <w:ind w:firstLine="454"/>
        <w:outlineLvl w:val="1"/>
      </w:pPr>
      <w:r w:rsidRPr="00975267">
        <w:t>Кроме того, проведена государственная регистрация прав пользования объектами недвижимого имущества:</w:t>
      </w:r>
    </w:p>
    <w:p w14:paraId="427D6B52" w14:textId="77777777" w:rsidR="00CB1EB0" w:rsidRPr="00975267" w:rsidRDefault="00CB1EB0" w:rsidP="00BB76DD">
      <w:pPr>
        <w:autoSpaceDE w:val="0"/>
        <w:autoSpaceDN w:val="0"/>
        <w:adjustRightInd w:val="0"/>
        <w:spacing w:before="120" w:after="0"/>
        <w:ind w:firstLine="454"/>
        <w:outlineLvl w:val="1"/>
      </w:pPr>
      <w:r w:rsidRPr="00975267">
        <w:t>- право хозяйственного ведения и оперативного управления – 4 объекта;</w:t>
      </w:r>
    </w:p>
    <w:p w14:paraId="608AFAAF" w14:textId="77777777" w:rsidR="00CB1EB0" w:rsidRPr="00975267" w:rsidRDefault="00CB1EB0" w:rsidP="00BB76DD">
      <w:pPr>
        <w:autoSpaceDE w:val="0"/>
        <w:autoSpaceDN w:val="0"/>
        <w:adjustRightInd w:val="0"/>
        <w:spacing w:before="120" w:after="0"/>
        <w:ind w:firstLine="454"/>
        <w:outlineLvl w:val="1"/>
      </w:pPr>
      <w:r w:rsidRPr="00975267">
        <w:t>- обременения в отношении 77 объектов специализированного жилищного фонда: 21 - служебного, 8 - маневренного и 48 - для детей-сирот.</w:t>
      </w:r>
    </w:p>
    <w:p w14:paraId="4EBFF9DE" w14:textId="0D7DF3E3" w:rsidR="00CB1EB0" w:rsidRPr="00975267" w:rsidRDefault="00D37D77" w:rsidP="00BB76DD">
      <w:pPr>
        <w:autoSpaceDE w:val="0"/>
        <w:autoSpaceDN w:val="0"/>
        <w:adjustRightInd w:val="0"/>
        <w:spacing w:before="120" w:after="0"/>
        <w:ind w:firstLine="454"/>
        <w:outlineLvl w:val="1"/>
      </w:pPr>
      <w:r w:rsidRPr="00D37D77">
        <w:t>Проводилась</w:t>
      </w:r>
      <w:r w:rsidR="00CB1EB0" w:rsidRPr="00D37D77">
        <w:t xml:space="preserve"> </w:t>
      </w:r>
      <w:r w:rsidR="00CB1EB0" w:rsidRPr="00975267">
        <w:t>работа по выявлению правообладателей раннее учтенных объектов недвижимости в рамках проведения мероприятий по реализации Федерального закона от 30.12.2020 № 518-ФЗ «О внесении изменений в отдельные законодательные акты Российской Федерации», в соответствии с утвержденным план-графиком на 2022-2024. По состоянию на 01.01.2026г. проведена работа в отношении 2 755 объектов капитального строительства, в том числе:</w:t>
      </w:r>
    </w:p>
    <w:p w14:paraId="35E1A1E0" w14:textId="77777777" w:rsidR="00CB1EB0" w:rsidRPr="00975267" w:rsidRDefault="00CB1EB0" w:rsidP="00BB76DD">
      <w:pPr>
        <w:autoSpaceDE w:val="0"/>
        <w:autoSpaceDN w:val="0"/>
        <w:adjustRightInd w:val="0"/>
        <w:spacing w:before="120" w:after="0"/>
        <w:ind w:firstLine="454"/>
        <w:outlineLvl w:val="1"/>
      </w:pPr>
      <w:r w:rsidRPr="00975267">
        <w:t>- 246 объектов, в отношении которых направлены решения о выявленном правообладателе в регистрирующий орган;</w:t>
      </w:r>
    </w:p>
    <w:p w14:paraId="2C0BDB41" w14:textId="77777777" w:rsidR="00CB1EB0" w:rsidRPr="00975267" w:rsidRDefault="00CB1EB0" w:rsidP="00BB76DD">
      <w:pPr>
        <w:autoSpaceDE w:val="0"/>
        <w:autoSpaceDN w:val="0"/>
        <w:adjustRightInd w:val="0"/>
        <w:spacing w:before="120" w:after="0"/>
        <w:ind w:firstLine="454"/>
        <w:outlineLvl w:val="1"/>
      </w:pPr>
      <w:r w:rsidRPr="00975267">
        <w:t>- 1 665 объектов, в отношении которых направлены обращения в регистрирующий орган с заявлением о снятии объекта недвижимости с кадастрового учета в случае, если он прекратил свое существование;</w:t>
      </w:r>
    </w:p>
    <w:p w14:paraId="5DE70E06" w14:textId="77777777" w:rsidR="00CB1EB0" w:rsidRPr="00975267" w:rsidRDefault="00CB1EB0" w:rsidP="00BB76DD">
      <w:pPr>
        <w:autoSpaceDE w:val="0"/>
        <w:autoSpaceDN w:val="0"/>
        <w:adjustRightInd w:val="0"/>
        <w:spacing w:before="120" w:after="0"/>
        <w:ind w:firstLine="454"/>
        <w:outlineLvl w:val="1"/>
      </w:pPr>
      <w:r w:rsidRPr="00975267">
        <w:t>- 426 объектов, в отношении которых проведена государственная регистрация прав на ранее учтенные объекты недвижимости в результате обращения в регистрирующий орган муниципальных образований, физических или юридических лиц во время проведения мероприятий, предусмотренных Законом, либо обнаружение уже зарегистрированных прав</w:t>
      </w:r>
    </w:p>
    <w:p w14:paraId="0411EBFA" w14:textId="77777777" w:rsidR="00CB1EB0" w:rsidRPr="00975267" w:rsidRDefault="00CB1EB0" w:rsidP="00BB76DD">
      <w:pPr>
        <w:autoSpaceDE w:val="0"/>
        <w:autoSpaceDN w:val="0"/>
        <w:adjustRightInd w:val="0"/>
        <w:spacing w:before="120" w:after="0"/>
        <w:ind w:firstLine="454"/>
        <w:outlineLvl w:val="1"/>
      </w:pPr>
      <w:r w:rsidRPr="00975267">
        <w:t>- 214 – выявлено дублей;</w:t>
      </w:r>
    </w:p>
    <w:p w14:paraId="3E968999" w14:textId="77777777" w:rsidR="00CB1EB0" w:rsidRPr="00975267" w:rsidRDefault="00CB1EB0" w:rsidP="00BB76DD">
      <w:pPr>
        <w:autoSpaceDE w:val="0"/>
        <w:autoSpaceDN w:val="0"/>
        <w:adjustRightInd w:val="0"/>
        <w:spacing w:before="120" w:after="0"/>
        <w:ind w:firstLine="454"/>
        <w:outlineLvl w:val="1"/>
      </w:pPr>
      <w:r w:rsidRPr="00975267">
        <w:t>- 105 – выявлено родительских объектов;</w:t>
      </w:r>
    </w:p>
    <w:p w14:paraId="302979C4" w14:textId="77777777" w:rsidR="00CB1EB0" w:rsidRPr="00975267" w:rsidRDefault="00CB1EB0" w:rsidP="00BB76DD">
      <w:pPr>
        <w:autoSpaceDE w:val="0"/>
        <w:autoSpaceDN w:val="0"/>
        <w:adjustRightInd w:val="0"/>
        <w:spacing w:before="120" w:after="0"/>
        <w:ind w:firstLine="454"/>
        <w:outlineLvl w:val="1"/>
      </w:pPr>
      <w:r w:rsidRPr="00975267">
        <w:lastRenderedPageBreak/>
        <w:t>- 29 объектов, не попадающих под действие Федерального закона № 518-ФЗ, но права, на которые зарегистрированы в общем порядке;</w:t>
      </w:r>
    </w:p>
    <w:p w14:paraId="42311D1C" w14:textId="77777777" w:rsidR="00CB1EB0" w:rsidRPr="00975267" w:rsidRDefault="00CB1EB0" w:rsidP="00BB76DD">
      <w:pPr>
        <w:autoSpaceDE w:val="0"/>
        <w:autoSpaceDN w:val="0"/>
        <w:adjustRightInd w:val="0"/>
        <w:spacing w:before="120" w:after="0"/>
        <w:ind w:firstLine="454"/>
        <w:outlineLvl w:val="1"/>
      </w:pPr>
      <w:r w:rsidRPr="00975267">
        <w:t>- 7 объектов, на которые граждане восстанавливают права в судебном порядке;</w:t>
      </w:r>
    </w:p>
    <w:p w14:paraId="71368AE5" w14:textId="77777777" w:rsidR="00CB1EB0" w:rsidRPr="00975267" w:rsidRDefault="00CB1EB0" w:rsidP="00BB76DD">
      <w:pPr>
        <w:autoSpaceDE w:val="0"/>
        <w:autoSpaceDN w:val="0"/>
        <w:adjustRightInd w:val="0"/>
        <w:spacing w:before="120" w:after="0"/>
        <w:ind w:firstLine="454"/>
        <w:outlineLvl w:val="1"/>
      </w:pPr>
      <w:r w:rsidRPr="00975267">
        <w:t xml:space="preserve">- 63 объекта, по которым проводится работа по идентификации личности. </w:t>
      </w:r>
    </w:p>
    <w:p w14:paraId="1ACDEC11" w14:textId="77777777" w:rsidR="00CB1EB0" w:rsidRPr="00CB1EB0" w:rsidRDefault="00CB1EB0" w:rsidP="00BB76DD">
      <w:pPr>
        <w:spacing w:before="120" w:after="0"/>
        <w:ind w:firstLine="454"/>
        <w:rPr>
          <w:u w:val="single"/>
        </w:rPr>
      </w:pPr>
      <w:r w:rsidRPr="00CB1EB0">
        <w:rPr>
          <w:u w:val="single"/>
        </w:rPr>
        <w:t>В течение 2025 года заключено:</w:t>
      </w:r>
    </w:p>
    <w:p w14:paraId="68E61127" w14:textId="77777777" w:rsidR="00CB1EB0" w:rsidRPr="00975267" w:rsidRDefault="00CB1EB0" w:rsidP="00BB76DD">
      <w:pPr>
        <w:spacing w:before="120" w:after="0"/>
        <w:ind w:firstLine="454"/>
      </w:pPr>
      <w:r w:rsidRPr="00975267">
        <w:t>- 1 договор аренды муниципального имущества Карабашского городского округа (156 объектов);</w:t>
      </w:r>
    </w:p>
    <w:p w14:paraId="5D2D0239" w14:textId="77777777" w:rsidR="00CB1EB0" w:rsidRPr="00975267" w:rsidRDefault="00CB1EB0" w:rsidP="00BB76DD">
      <w:pPr>
        <w:spacing w:before="120" w:after="0"/>
        <w:ind w:firstLine="454"/>
      </w:pPr>
      <w:r w:rsidRPr="00975267">
        <w:t>- 2 договора безвозмездного пользования муниципальным имуществом (2 объекта);</w:t>
      </w:r>
    </w:p>
    <w:p w14:paraId="22BB249E" w14:textId="77777777" w:rsidR="00CB1EB0" w:rsidRPr="00975267" w:rsidRDefault="00CB1EB0" w:rsidP="00BB76DD">
      <w:pPr>
        <w:spacing w:before="120" w:after="0"/>
        <w:ind w:firstLine="454"/>
      </w:pPr>
      <w:r w:rsidRPr="00975267">
        <w:t>- 104 соглашения о внесении изменений в договора оперативного управления и хозяйственного ведения муниципальным имуществом.</w:t>
      </w:r>
    </w:p>
    <w:p w14:paraId="0078880F" w14:textId="77777777" w:rsidR="00CB1EB0" w:rsidRPr="00975267" w:rsidRDefault="00CB1EB0" w:rsidP="00BB76DD">
      <w:pPr>
        <w:spacing w:before="120" w:after="0"/>
        <w:ind w:firstLine="454"/>
      </w:pPr>
      <w:r w:rsidRPr="00975267">
        <w:t>В целях поддержки субъектов малого и среднего предпринимательства обществу с ограниченной ответственностью «АкваСтрой», оказывающему коммунальные услуги населению, предоставлена муниципальная преференция в виде полного освобождения от арендной платы на срок 1 (один) год за пользование по договору аренды от 17.07.2023г. № 1А-23 муниципальным имуществом Карабашского городского округа - имущественным комплексом к</w:t>
      </w:r>
      <w:r w:rsidRPr="00975267">
        <w:rPr>
          <w:bCs/>
        </w:rPr>
        <w:t>отельной с подводящими сетями для теплоснабжения жилфонда и соцсферы</w:t>
      </w:r>
      <w:r w:rsidRPr="00975267">
        <w:rPr>
          <w:color w:val="000000"/>
          <w:shd w:val="clear" w:color="auto" w:fill="FFFFFF"/>
        </w:rPr>
        <w:t xml:space="preserve">, расположенной по адресу: Челябинская область, г. Карабаш, ул. 1 Мая, 19А. </w:t>
      </w:r>
      <w:r w:rsidRPr="00975267">
        <w:t xml:space="preserve"> </w:t>
      </w:r>
    </w:p>
    <w:p w14:paraId="2B0865F1" w14:textId="77777777" w:rsidR="00CB1EB0" w:rsidRPr="00975267" w:rsidRDefault="00CB1EB0" w:rsidP="00BB76DD">
      <w:pPr>
        <w:spacing w:before="120" w:after="0"/>
        <w:ind w:firstLine="454"/>
      </w:pPr>
      <w:r w:rsidRPr="00975267">
        <w:t>На 01.01.2026г. количество действующих договоров составило:</w:t>
      </w:r>
    </w:p>
    <w:p w14:paraId="7C3B94C2" w14:textId="77777777" w:rsidR="00CB1EB0" w:rsidRPr="00975267" w:rsidRDefault="00CB1EB0" w:rsidP="00BB76DD">
      <w:pPr>
        <w:spacing w:before="120" w:after="0"/>
        <w:ind w:firstLine="454"/>
      </w:pPr>
      <w:r w:rsidRPr="00975267">
        <w:t>- 25 договоров оперативного управления муниципальным имуществом (7 443 объекта);</w:t>
      </w:r>
    </w:p>
    <w:p w14:paraId="14C6C363" w14:textId="77777777" w:rsidR="00CB1EB0" w:rsidRPr="00975267" w:rsidRDefault="00CB1EB0" w:rsidP="00BB76DD">
      <w:pPr>
        <w:spacing w:before="120" w:after="0"/>
        <w:ind w:firstLine="454"/>
      </w:pPr>
      <w:r w:rsidRPr="00975267">
        <w:t>- 1 договор хозяйственного ведения муниципальным имуществом (635 объектов);</w:t>
      </w:r>
    </w:p>
    <w:p w14:paraId="28427439" w14:textId="77777777" w:rsidR="00CB1EB0" w:rsidRPr="00975267" w:rsidRDefault="00CB1EB0" w:rsidP="00BB76DD">
      <w:pPr>
        <w:spacing w:before="120" w:after="0"/>
        <w:ind w:firstLine="454"/>
      </w:pPr>
      <w:r w:rsidRPr="00975267">
        <w:t>- 2 договора аренды муниципального имущества (170 объектов);</w:t>
      </w:r>
    </w:p>
    <w:p w14:paraId="18717E95" w14:textId="77777777" w:rsidR="00CB1EB0" w:rsidRPr="00975267" w:rsidRDefault="00CB1EB0" w:rsidP="00BB76DD">
      <w:pPr>
        <w:spacing w:before="120" w:after="0"/>
        <w:ind w:firstLine="454"/>
      </w:pPr>
      <w:r w:rsidRPr="00975267">
        <w:t xml:space="preserve">- 8 договоров безвозмездного пользования муниципальным имуществом (237 объектов). </w:t>
      </w:r>
    </w:p>
    <w:p w14:paraId="5511E5BB" w14:textId="77777777" w:rsidR="00CB1EB0" w:rsidRPr="00975267" w:rsidRDefault="00CB1EB0" w:rsidP="00CB1EB0">
      <w:pPr>
        <w:spacing w:before="120"/>
        <w:ind w:firstLine="454"/>
      </w:pPr>
      <w:r w:rsidRPr="00975267">
        <w:t xml:space="preserve">Начисления арендной платы за пользование муниципальным имуществом за 2025 год составили 1 541,38 тыс. руб., поступления 1 519,55 тыс. руб. Задолженность по арендной плате на 01.01.2026г. составила 430,09 тыс. руб. (с учетом пени и задолженности за предыдущие годы). </w:t>
      </w:r>
    </w:p>
    <w:p w14:paraId="2AA71B57" w14:textId="77777777" w:rsidR="00CB1EB0" w:rsidRPr="00975267" w:rsidRDefault="00CB1EB0" w:rsidP="00CB1EB0">
      <w:pPr>
        <w:spacing w:before="120"/>
        <w:ind w:firstLine="454"/>
      </w:pPr>
      <w:r w:rsidRPr="00975267">
        <w:t>Динамика начислений арендной платы за пользование муниципальным имуществом Карабашского городского округа: 2025год – 1 541,38 тыс. руб., что составляет:</w:t>
      </w:r>
    </w:p>
    <w:p w14:paraId="67D09B5D" w14:textId="77777777" w:rsidR="00CB1EB0" w:rsidRPr="00975267" w:rsidRDefault="00CB1EB0" w:rsidP="00CB1EB0">
      <w:pPr>
        <w:spacing w:before="120"/>
        <w:ind w:firstLine="454"/>
      </w:pPr>
      <w:r w:rsidRPr="00975267">
        <w:t xml:space="preserve">- 55% от начислений 2024 года (2 777,27), </w:t>
      </w:r>
    </w:p>
    <w:p w14:paraId="48E538EB" w14:textId="77777777" w:rsidR="00CB1EB0" w:rsidRPr="00975267" w:rsidRDefault="00CB1EB0" w:rsidP="00CB1EB0">
      <w:pPr>
        <w:spacing w:before="120"/>
        <w:ind w:firstLine="454"/>
      </w:pPr>
      <w:r w:rsidRPr="00975267">
        <w:t>- 48% от начислений 2023 года (3 241,46 тыс. руб.),</w:t>
      </w:r>
    </w:p>
    <w:p w14:paraId="1CC56C0F" w14:textId="77777777" w:rsidR="00CB1EB0" w:rsidRPr="00975267" w:rsidRDefault="00CB1EB0" w:rsidP="00CB1EB0">
      <w:pPr>
        <w:spacing w:before="120"/>
        <w:ind w:firstLine="454"/>
      </w:pPr>
      <w:r w:rsidRPr="00975267">
        <w:t>- 48% от начислений 2022 года (3 241,37 тыс. руб.).</w:t>
      </w:r>
    </w:p>
    <w:p w14:paraId="5CCF4960" w14:textId="77777777" w:rsidR="00CB1EB0" w:rsidRPr="00975267" w:rsidRDefault="00CB1EB0" w:rsidP="00CB1EB0">
      <w:pPr>
        <w:spacing w:before="120"/>
        <w:ind w:firstLine="454"/>
      </w:pPr>
      <w:r w:rsidRPr="00975267">
        <w:lastRenderedPageBreak/>
        <w:t>Динамика поступлений арендной платы за пользование муниципальным имуществом Карабашского городского округа: 2025 год – 1 519,55 тыс. руб., что составляет:</w:t>
      </w:r>
    </w:p>
    <w:p w14:paraId="173EBE1F" w14:textId="77777777" w:rsidR="00CB1EB0" w:rsidRPr="00975267" w:rsidRDefault="00CB1EB0" w:rsidP="00BB76DD">
      <w:pPr>
        <w:spacing w:before="120" w:after="0"/>
        <w:ind w:firstLine="454"/>
      </w:pPr>
      <w:r w:rsidRPr="00975267">
        <w:t>- 56% от поступлений 2024 года (2 713,52 тыс. руб.),</w:t>
      </w:r>
    </w:p>
    <w:p w14:paraId="5D10615C" w14:textId="77777777" w:rsidR="00CB1EB0" w:rsidRPr="00975267" w:rsidRDefault="00CB1EB0" w:rsidP="00BB76DD">
      <w:pPr>
        <w:spacing w:before="120" w:after="0"/>
        <w:ind w:firstLine="454"/>
      </w:pPr>
      <w:r w:rsidRPr="00975267">
        <w:t xml:space="preserve">- 45% от поступлений 2023 года (3 386,10 тыс. руб.), </w:t>
      </w:r>
    </w:p>
    <w:p w14:paraId="5873E5CE" w14:textId="77777777" w:rsidR="00CB1EB0" w:rsidRPr="00975267" w:rsidRDefault="00CB1EB0" w:rsidP="00BB76DD">
      <w:pPr>
        <w:spacing w:before="120" w:after="0"/>
        <w:ind w:firstLine="454"/>
      </w:pPr>
      <w:r w:rsidRPr="00975267">
        <w:t xml:space="preserve">- 48% от поступлений 2022 года (3 179,82 тыс. руб.). </w:t>
      </w:r>
    </w:p>
    <w:p w14:paraId="7143F270" w14:textId="77777777" w:rsidR="00CB1EB0" w:rsidRPr="00975267" w:rsidRDefault="00CB1EB0" w:rsidP="00BB76DD">
      <w:pPr>
        <w:spacing w:before="120" w:after="0"/>
        <w:ind w:firstLine="454"/>
      </w:pPr>
      <w:r w:rsidRPr="00975267">
        <w:t xml:space="preserve">Задолженность по арендной плате с учетом пени по состоянию на 01.01.2026г. составила 430,09 тыс. руб. (без учета переплат), что на 4% больше чем в 2024 году (412,76 тыс. руб.), на 23% больше чем в 2023 году (347,96 тыс. руб.), на 11% меньше чем в 2022 году (482,42 тыс.руб.), </w:t>
      </w:r>
    </w:p>
    <w:p w14:paraId="56B8B463" w14:textId="77777777" w:rsidR="00CB1EB0" w:rsidRPr="00975267" w:rsidRDefault="00CB1EB0" w:rsidP="00BB76DD">
      <w:pPr>
        <w:spacing w:before="120" w:after="0"/>
        <w:ind w:firstLine="454"/>
      </w:pPr>
      <w:r w:rsidRPr="00975267">
        <w:t xml:space="preserve">   Наибольшая задолженность по арендной плате у следующих арендаторов:</w:t>
      </w:r>
    </w:p>
    <w:p w14:paraId="06ED23FE" w14:textId="77777777" w:rsidR="00CB1EB0" w:rsidRPr="00975267" w:rsidRDefault="00CB1EB0" w:rsidP="00BB76DD">
      <w:pPr>
        <w:spacing w:before="120" w:after="0"/>
        <w:ind w:firstLine="454"/>
      </w:pPr>
      <w:r w:rsidRPr="00975267">
        <w:t>- ООО «Добрострой» - 85,36 тыс. руб.,</w:t>
      </w:r>
    </w:p>
    <w:p w14:paraId="528A7B93" w14:textId="77777777" w:rsidR="00CB1EB0" w:rsidRPr="00975267" w:rsidRDefault="00CB1EB0" w:rsidP="00BB76DD">
      <w:pPr>
        <w:spacing w:before="120" w:after="0"/>
        <w:ind w:firstLine="454"/>
      </w:pPr>
      <w:r w:rsidRPr="00975267">
        <w:t xml:space="preserve">- ООО «Канкрит» - 24,65 тыс. руб., </w:t>
      </w:r>
    </w:p>
    <w:p w14:paraId="25B38800" w14:textId="77777777" w:rsidR="00CB1EB0" w:rsidRPr="00975267" w:rsidRDefault="00CB1EB0" w:rsidP="00BB76DD">
      <w:pPr>
        <w:spacing w:before="120" w:after="0"/>
        <w:ind w:firstLine="454"/>
      </w:pPr>
      <w:r w:rsidRPr="00975267">
        <w:t>- ООО «АЭС Инвест» - 58,48 тыс. руб.</w:t>
      </w:r>
    </w:p>
    <w:p w14:paraId="73753A6B" w14:textId="77777777" w:rsidR="00CB1EB0" w:rsidRPr="00975267" w:rsidRDefault="00CB1EB0" w:rsidP="00BB76DD">
      <w:pPr>
        <w:spacing w:before="120" w:after="0"/>
        <w:ind w:firstLine="454"/>
      </w:pPr>
      <w:r w:rsidRPr="00975267">
        <w:t>С целью снижения уровня задолженности по арендной плате за пользование муниципальным имуществом в течение года проводилась претензионно - исковая работа:</w:t>
      </w:r>
    </w:p>
    <w:p w14:paraId="734F1394" w14:textId="77777777" w:rsidR="00CB1EB0" w:rsidRPr="00975267" w:rsidRDefault="00CB1EB0" w:rsidP="00BB76DD">
      <w:pPr>
        <w:spacing w:before="120" w:after="0"/>
        <w:ind w:firstLine="454"/>
      </w:pPr>
      <w:r w:rsidRPr="00975267">
        <w:t>- предъявлено 2 претензии на сумму 85,36 тыс. руб.;</w:t>
      </w:r>
    </w:p>
    <w:p w14:paraId="3BAF0695" w14:textId="77777777" w:rsidR="00CB1EB0" w:rsidRPr="00975267" w:rsidRDefault="00CB1EB0" w:rsidP="00BB76DD">
      <w:pPr>
        <w:spacing w:before="120" w:after="0"/>
        <w:ind w:firstLine="454"/>
      </w:pPr>
      <w:r w:rsidRPr="00975267">
        <w:t>- подано 1 исковое заявление о взыскании задолженности на сумму 24,08 тыс. руб.</w:t>
      </w:r>
    </w:p>
    <w:p w14:paraId="449C58AC" w14:textId="77777777" w:rsidR="00CB1EB0" w:rsidRPr="00975267" w:rsidRDefault="00CB1EB0" w:rsidP="00BB76DD">
      <w:pPr>
        <w:spacing w:before="120" w:after="0"/>
        <w:ind w:firstLine="454"/>
      </w:pPr>
      <w:r w:rsidRPr="00975267">
        <w:t xml:space="preserve">В результате претензионной работы погашено 40,73 тыс. руб. </w:t>
      </w:r>
    </w:p>
    <w:p w14:paraId="266CA768" w14:textId="77777777" w:rsidR="00CB1EB0" w:rsidRPr="00975267" w:rsidRDefault="00CB1EB0" w:rsidP="00BB76DD">
      <w:pPr>
        <w:spacing w:before="120" w:after="0"/>
        <w:ind w:firstLine="454"/>
      </w:pPr>
      <w:r w:rsidRPr="00975267">
        <w:t xml:space="preserve">В рамках обеспечения жилыми помещениями детей-сирот и детей, оставшихся без попечения родителей, а также лиц из их числа, Карабашскому городскому округу в 2025 году выделено 14 268,8 тыс. руб. В целях освоения выделенных средств администрацией Карабашского городского округа, проведено девять запросов котировок, по итогам, проведения которых освоено 13 415,16 тыс. руб. и в муниципальную собственность приобретено на вторичном рынке шесть благоустроенных однокомнатных квартир. </w:t>
      </w:r>
    </w:p>
    <w:p w14:paraId="315EFE86" w14:textId="77777777" w:rsidR="00CB1EB0" w:rsidRPr="00975267" w:rsidRDefault="00CB1EB0" w:rsidP="00BB76DD">
      <w:pPr>
        <w:spacing w:before="120" w:after="0"/>
        <w:ind w:firstLine="454"/>
        <w:outlineLvl w:val="0"/>
      </w:pPr>
      <w:r w:rsidRPr="00975267">
        <w:t xml:space="preserve">В целях реализации мероприятий по переселению граждан из жилого фонда, признанного аварийным и подлежащим сносу, в Министерство строительства и инфраструктуры Челябинской области сформирована заявка на выделение в 2026 году денежных средств из бюджета Челябинской области Российской Федерации для осуществления мероприятий по переселению 124-х граждан  из 63-х квартир в рамках подпрограммы «Мероприятия по переселению граждан из жилищного фонда, признанного непригодным для проживания» государственной программы Челябинской области «Обеспечение доступным и комфортным жильём граждан Российской Федерации в Челябинской области», проживающих в 7-ми многоквартирных жилых домах, признанных непригодными для проживания, общая площадь требующая расселения 2 822,2 кв. метров. </w:t>
      </w:r>
    </w:p>
    <w:p w14:paraId="245727EF" w14:textId="77777777" w:rsidR="00CB1EB0" w:rsidRPr="00975267" w:rsidRDefault="00CB1EB0" w:rsidP="00BB76DD">
      <w:pPr>
        <w:spacing w:before="120" w:after="0"/>
        <w:ind w:firstLine="454"/>
        <w:outlineLvl w:val="0"/>
      </w:pPr>
      <w:r w:rsidRPr="00975267">
        <w:t xml:space="preserve">На конец 2025 года сформирован список домов и граждан, необходимых к переселению из 13-ти многоквартирных жилых домов, признанных аварийными и </w:t>
      </w:r>
      <w:r w:rsidRPr="00975267">
        <w:lastRenderedPageBreak/>
        <w:t>непригодными для проживания, общая потребность в расселении 3 657,4 кв. метров, 82 квартиры, 163 человека.</w:t>
      </w:r>
    </w:p>
    <w:p w14:paraId="3EA3B9B7" w14:textId="77777777" w:rsidR="00CB1EB0" w:rsidRPr="00975267" w:rsidRDefault="00CB1EB0" w:rsidP="00BB76DD">
      <w:pPr>
        <w:suppressAutoHyphens/>
        <w:spacing w:before="120" w:after="0"/>
        <w:ind w:firstLine="454"/>
      </w:pPr>
      <w:r w:rsidRPr="00975267">
        <w:t>В 2025г. собственность граждан безвозмездно передано (приватизировано) — 19 квартир.</w:t>
      </w:r>
    </w:p>
    <w:p w14:paraId="2A187CAB" w14:textId="77777777" w:rsidR="00CB1EB0" w:rsidRPr="00975267" w:rsidRDefault="00CB1EB0" w:rsidP="00BB76DD">
      <w:pPr>
        <w:spacing w:before="120" w:after="0"/>
        <w:ind w:firstLine="454"/>
      </w:pPr>
      <w:r w:rsidRPr="00975267">
        <w:t>В Управлении Федеральной службы государственной регистрации в 2025г. проведено 20 сделок по переходу права муниципальной собственности Карабашского городского округа на жилые помещения в собственность граждан.</w:t>
      </w:r>
    </w:p>
    <w:p w14:paraId="08738823" w14:textId="77777777" w:rsidR="00CB1EB0" w:rsidRPr="00975267" w:rsidRDefault="00CB1EB0" w:rsidP="00BB76DD">
      <w:pPr>
        <w:spacing w:before="120" w:after="0"/>
        <w:ind w:firstLine="454"/>
      </w:pPr>
      <w:r w:rsidRPr="00975267">
        <w:t xml:space="preserve">Проведено 8 заседаний комиссий по жилищным вопросам, на которых рассмотрено 46 обращений граждан. </w:t>
      </w:r>
    </w:p>
    <w:p w14:paraId="533A5C4A" w14:textId="77777777" w:rsidR="00CB1EB0" w:rsidRPr="00975267" w:rsidRDefault="00CB1EB0" w:rsidP="00BB76DD">
      <w:pPr>
        <w:spacing w:before="120" w:after="0"/>
        <w:ind w:firstLine="454"/>
      </w:pPr>
      <w:r w:rsidRPr="00975267">
        <w:t>В течение года обеспечено жилыми помещениями всего - 22 семьи, из них:</w:t>
      </w:r>
    </w:p>
    <w:p w14:paraId="00F357DB" w14:textId="77777777" w:rsidR="00CB1EB0" w:rsidRPr="00975267" w:rsidRDefault="00CB1EB0" w:rsidP="00BB76DD">
      <w:pPr>
        <w:spacing w:before="120" w:after="0"/>
        <w:ind w:firstLine="454"/>
      </w:pPr>
      <w:r w:rsidRPr="00975267">
        <w:t>- обеспечено жилыми помещениями по договору социального найма 1 семья;</w:t>
      </w:r>
    </w:p>
    <w:p w14:paraId="127E1F4A" w14:textId="77777777" w:rsidR="00CB1EB0" w:rsidRPr="00975267" w:rsidRDefault="00CB1EB0" w:rsidP="00BB76DD">
      <w:pPr>
        <w:spacing w:before="120" w:after="0"/>
        <w:ind w:firstLine="454"/>
      </w:pPr>
      <w:r w:rsidRPr="00975267">
        <w:t>- переселены из жилищного фонда, признанного непригодным для проживания 1 семья;</w:t>
      </w:r>
    </w:p>
    <w:p w14:paraId="0B830C3D" w14:textId="77777777" w:rsidR="00CB1EB0" w:rsidRPr="00975267" w:rsidRDefault="00CB1EB0" w:rsidP="00BB76DD">
      <w:pPr>
        <w:spacing w:before="120" w:after="0"/>
        <w:ind w:firstLine="454"/>
      </w:pPr>
      <w:r w:rsidRPr="00975267">
        <w:t>- обеспечено жилыми помещениями 8 человек из категории детей-сирот и детей, оставшихся без попечения родителей;</w:t>
      </w:r>
    </w:p>
    <w:p w14:paraId="3D794189" w14:textId="77777777" w:rsidR="00CB1EB0" w:rsidRPr="00975267" w:rsidRDefault="00CB1EB0" w:rsidP="00BB76DD">
      <w:pPr>
        <w:spacing w:before="120" w:after="0"/>
        <w:ind w:firstLine="454"/>
      </w:pPr>
      <w:r w:rsidRPr="00975267">
        <w:t>- обеспечено служебными жилыми помещениями 2 семьи;</w:t>
      </w:r>
    </w:p>
    <w:p w14:paraId="6FD3FDE5" w14:textId="77777777" w:rsidR="00CB1EB0" w:rsidRPr="00975267" w:rsidRDefault="00CB1EB0" w:rsidP="00BB76DD">
      <w:pPr>
        <w:spacing w:before="120" w:after="0"/>
        <w:ind w:firstLine="454"/>
      </w:pPr>
      <w:r w:rsidRPr="00975267">
        <w:t>- обеспечено маневренными жилыми помещениями 4 семьи;</w:t>
      </w:r>
    </w:p>
    <w:p w14:paraId="32C02989" w14:textId="77777777" w:rsidR="00CB1EB0" w:rsidRPr="00975267" w:rsidRDefault="00CB1EB0" w:rsidP="00BB76DD">
      <w:pPr>
        <w:spacing w:before="120" w:after="0"/>
        <w:ind w:firstLine="454"/>
      </w:pPr>
      <w:r w:rsidRPr="00975267">
        <w:t>- переоформлены договоры найма 2 жилых помещений, предоставленных детям-сиротам;</w:t>
      </w:r>
    </w:p>
    <w:p w14:paraId="1106439D" w14:textId="77777777" w:rsidR="00CB1EB0" w:rsidRPr="00975267" w:rsidRDefault="00CB1EB0" w:rsidP="00BB76DD">
      <w:pPr>
        <w:spacing w:before="120" w:after="0"/>
        <w:ind w:firstLine="454"/>
      </w:pPr>
      <w:r w:rsidRPr="00975267">
        <w:t>- 3 семьи привели в соответствие документы на занимаемые жилые помещения;</w:t>
      </w:r>
    </w:p>
    <w:p w14:paraId="385CA584" w14:textId="77777777" w:rsidR="00CB1EB0" w:rsidRPr="00975267" w:rsidRDefault="00CB1EB0" w:rsidP="00BB76DD">
      <w:pPr>
        <w:spacing w:before="120" w:after="0"/>
        <w:ind w:firstLine="454"/>
      </w:pPr>
      <w:r w:rsidRPr="00975267">
        <w:t>- во исполнение решения суда обеспечены жилыми помещениями 2 семьи.</w:t>
      </w:r>
    </w:p>
    <w:p w14:paraId="55469DBB" w14:textId="77777777" w:rsidR="00CB1EB0" w:rsidRPr="00975267" w:rsidRDefault="00CB1EB0" w:rsidP="00BB76DD">
      <w:pPr>
        <w:spacing w:before="120" w:after="0"/>
        <w:ind w:firstLine="454"/>
      </w:pPr>
      <w:r w:rsidRPr="00975267">
        <w:t>Признаны нуждающимися в улучшении жилищных условий и поставлены на регистрационный учет 3 семьи.</w:t>
      </w:r>
    </w:p>
    <w:p w14:paraId="111DF48A" w14:textId="77777777" w:rsidR="00CB1EB0" w:rsidRPr="00975267" w:rsidRDefault="00CB1EB0" w:rsidP="00BB76DD">
      <w:pPr>
        <w:spacing w:before="120" w:after="0"/>
        <w:ind w:firstLine="454"/>
      </w:pPr>
      <w:r w:rsidRPr="00975267">
        <w:t>Проведена инвентаризация учетных дел граждан, состоящих на регистрационном учете, по результатам из списка исключено 2 семьи, улучшившие жилищные условия.</w:t>
      </w:r>
    </w:p>
    <w:p w14:paraId="453B114C" w14:textId="77777777" w:rsidR="00CB1EB0" w:rsidRPr="00975267" w:rsidRDefault="00CB1EB0" w:rsidP="00BB76DD">
      <w:pPr>
        <w:spacing w:before="120" w:after="0"/>
        <w:ind w:firstLine="454"/>
      </w:pPr>
      <w:r w:rsidRPr="00975267">
        <w:t xml:space="preserve">Проводилась инвентаризация муниципального жилищного фонда (с выездом на жилые помещения) на предмет выявления свободного жилья, а также жилья, занимаемого гражданам без подтверждающих документов право пользования жилым помещением, на предмет пригодности (непригодности для проживания) и подлежащего ремонту. </w:t>
      </w:r>
    </w:p>
    <w:p w14:paraId="06136F2C" w14:textId="77777777" w:rsidR="00CB1EB0" w:rsidRPr="00975267" w:rsidRDefault="00CB1EB0" w:rsidP="00BB76DD">
      <w:pPr>
        <w:spacing w:before="120" w:after="0"/>
        <w:ind w:firstLine="454"/>
      </w:pPr>
      <w:r w:rsidRPr="00975267">
        <w:t>Проводилась совместная работа с коммунальными компаниями с гражданами, занимающими жилые помещения и имеющими задолженность по оплате за коммунальные услуги.</w:t>
      </w:r>
    </w:p>
    <w:p w14:paraId="329CA74E" w14:textId="3DC2DC9E" w:rsidR="00CB1EB0" w:rsidRDefault="00CB1EB0" w:rsidP="00BB76DD">
      <w:pPr>
        <w:spacing w:before="120" w:after="0"/>
        <w:ind w:firstLine="454"/>
      </w:pPr>
      <w:r w:rsidRPr="00975267">
        <w:t>В 2025 году рассмотрено 215 обращений граждан по жилищным вопросам.</w:t>
      </w:r>
    </w:p>
    <w:p w14:paraId="28410BCD" w14:textId="009F6F08" w:rsidR="00E11164" w:rsidRPr="007E5CFA" w:rsidRDefault="00CB1EB0" w:rsidP="00E11164">
      <w:pPr>
        <w:ind w:firstLine="426"/>
        <w:rPr>
          <w:szCs w:val="26"/>
        </w:rPr>
      </w:pPr>
      <w:r w:rsidRPr="00975267">
        <w:t>По состоянию на 01.01.2026г. на учете в качестве нуждающихся в жилых помещениях состоит 83 семьи и 8 детей-сирот.</w:t>
      </w:r>
      <w:r w:rsidR="00E11164">
        <w:t xml:space="preserve"> </w:t>
      </w:r>
      <w:r w:rsidR="00E11164" w:rsidRPr="007E5CFA">
        <w:rPr>
          <w:szCs w:val="26"/>
        </w:rPr>
        <w:t>Число семей, получивших жилые помещения и улучшившие жилищные условия в течение 2025 года составило 11 семей</w:t>
      </w:r>
      <w:r w:rsidR="00425016">
        <w:rPr>
          <w:szCs w:val="26"/>
        </w:rPr>
        <w:t>.</w:t>
      </w:r>
      <w:r w:rsidR="00E11164" w:rsidRPr="007E5CFA">
        <w:rPr>
          <w:szCs w:val="26"/>
        </w:rPr>
        <w:t xml:space="preserve">     </w:t>
      </w:r>
    </w:p>
    <w:p w14:paraId="626E7044" w14:textId="77777777" w:rsidR="00E11164" w:rsidRPr="007E5CFA" w:rsidRDefault="00E11164" w:rsidP="00E11164">
      <w:pPr>
        <w:ind w:firstLine="567"/>
        <w:rPr>
          <w:szCs w:val="26"/>
        </w:rPr>
      </w:pPr>
      <w:r w:rsidRPr="007E5CFA">
        <w:rPr>
          <w:szCs w:val="26"/>
        </w:rPr>
        <w:lastRenderedPageBreak/>
        <w:t xml:space="preserve">Увеличение значения показателя «Доля населения, получившего жилые помещения и улучшившего жилищные условия в отчетном году» с 6,67% за 2024 год до 13,4 % за 2025 год обусловлено увеличением числа семей, получивших жилые помещения и улучшившие жилищные условия.  </w:t>
      </w:r>
    </w:p>
    <w:p w14:paraId="41D5D4C4" w14:textId="77777777" w:rsidR="00E11164" w:rsidRPr="007E5CFA" w:rsidRDefault="00E11164" w:rsidP="00E11164">
      <w:pPr>
        <w:ind w:firstLine="709"/>
        <w:rPr>
          <w:szCs w:val="26"/>
        </w:rPr>
      </w:pPr>
      <w:r w:rsidRPr="007E5CFA">
        <w:rPr>
          <w:szCs w:val="26"/>
        </w:rPr>
        <w:t xml:space="preserve">На 01.01.2026 г. в Карабашском городском округе Челябинской области предприятия и организации муниципальной формы собственности, находящиеся в стадии банкротства и в кризисном положении, отсутствуют. </w:t>
      </w:r>
    </w:p>
    <w:p w14:paraId="57777BD5" w14:textId="77777777" w:rsidR="00CB1EB0" w:rsidRPr="00975267" w:rsidRDefault="00CB1EB0" w:rsidP="00CB1EB0">
      <w:pPr>
        <w:spacing w:before="120"/>
        <w:ind w:firstLine="454"/>
      </w:pPr>
      <w:r w:rsidRPr="00975267">
        <w:t>В течение 2025 года было проведено 8 заседаний комиссии по признанию молодых семей, нуждающимися в улучшении жилищных условий и признании их участниками программы «Оказание молодым семьям государственной поддержки для улучшения жилищных условий  на территории Карабашского городского округа», рассмотрено 4 заявления о признании нуждающимися в улучшении жилищных условий в целях участия в программе «Оказание молодым семьям государственной поддержки для улучшения жилищных условий», все семьи поставлены на учет. В связи с наступлением возраста 36 лет 1 семья исключена из списка граждан, признанных нуждающимися в улучшении жилищных условий в целях участия в программе «Оказание молодым семьям государственной поддержки для улучшения жилищных условий».</w:t>
      </w:r>
    </w:p>
    <w:p w14:paraId="1DD66C94" w14:textId="77777777" w:rsidR="00CB1EB0" w:rsidRPr="00975267" w:rsidRDefault="00CB1EB0" w:rsidP="00CB1EB0">
      <w:pPr>
        <w:spacing w:before="120"/>
        <w:ind w:firstLine="454"/>
      </w:pPr>
      <w:r w:rsidRPr="00975267">
        <w:t xml:space="preserve">В 2025 году выдано 2 свидетельства о праве на получение социальной выплаты на приобретение жилого помещения или строительство индивидуального дома молодым семьям. Общая сумма субсидий составила 2 344,56 тыс. руб., в том числе из средств местного бюджета 1005,26 тыс. руб. Одна молодая семья приобрела жильё в установленные сроки, свидетельство погашено. Вторая семья не реализовала свидетельство в установленные сроки, в связи с этим фактическое освоение средств составило 577, тыс. руб., в том числе средств местного бюджета 223,97 тыс. руб.  </w:t>
      </w:r>
    </w:p>
    <w:p w14:paraId="46102735" w14:textId="026C6DF2" w:rsidR="00CB1EB0" w:rsidRDefault="00CB1EB0" w:rsidP="00CB1EB0">
      <w:pPr>
        <w:spacing w:before="120"/>
        <w:ind w:firstLine="454"/>
      </w:pPr>
      <w:r w:rsidRPr="00975267">
        <w:t xml:space="preserve">По состоянию на 01.01.2026г. в списке на получение социальных выплат состоит 8 семей. </w:t>
      </w:r>
    </w:p>
    <w:p w14:paraId="1A47463C" w14:textId="3FD99EB3" w:rsidR="00CB1EB0" w:rsidRPr="000E4792" w:rsidRDefault="000E4792" w:rsidP="00CB1EB0">
      <w:pPr>
        <w:spacing w:after="0"/>
        <w:ind w:left="284"/>
        <w:contextualSpacing/>
        <w:jc w:val="left"/>
        <w:rPr>
          <w:rFonts w:eastAsia="Times New Roman"/>
          <w:b/>
          <w:szCs w:val="26"/>
          <w:u w:val="single"/>
          <w:lang w:eastAsia="ru-RU"/>
        </w:rPr>
      </w:pPr>
      <w:r w:rsidRPr="000E4792">
        <w:rPr>
          <w:rFonts w:eastAsia="Times New Roman"/>
          <w:b/>
          <w:szCs w:val="26"/>
          <w:u w:val="single"/>
          <w:lang w:eastAsia="ru-RU"/>
        </w:rPr>
        <w:t xml:space="preserve"> </w:t>
      </w:r>
      <w:r w:rsidR="00CB1EB0" w:rsidRPr="000E4792">
        <w:rPr>
          <w:rFonts w:eastAsia="Times New Roman"/>
          <w:b/>
          <w:szCs w:val="26"/>
          <w:u w:val="single"/>
          <w:lang w:eastAsia="ru-RU"/>
        </w:rPr>
        <w:t>Купля-продажа, аренда земельных участков</w:t>
      </w:r>
    </w:p>
    <w:p w14:paraId="27E7CF51" w14:textId="3AB6448B" w:rsidR="00CB1EB0" w:rsidRPr="000E4792" w:rsidRDefault="00CB1EB0" w:rsidP="00CB1EB0">
      <w:pPr>
        <w:spacing w:after="0" w:line="360" w:lineRule="auto"/>
        <w:contextualSpacing/>
        <w:rPr>
          <w:rFonts w:eastAsia="Times New Roman"/>
          <w:szCs w:val="26"/>
          <w:lang w:eastAsia="ru-RU"/>
        </w:rPr>
      </w:pPr>
      <w:r w:rsidRPr="000E4792">
        <w:rPr>
          <w:rFonts w:eastAsia="Times New Roman"/>
          <w:szCs w:val="26"/>
          <w:lang w:eastAsia="ru-RU"/>
        </w:rPr>
        <w:t xml:space="preserve">  </w:t>
      </w:r>
      <w:r w:rsidR="000E4792" w:rsidRPr="000E4792">
        <w:rPr>
          <w:rFonts w:eastAsia="Times New Roman"/>
          <w:szCs w:val="26"/>
          <w:lang w:eastAsia="ru-RU"/>
        </w:rPr>
        <w:t xml:space="preserve">  </w:t>
      </w:r>
      <w:r w:rsidRPr="000E4792">
        <w:rPr>
          <w:rFonts w:eastAsia="Times New Roman"/>
          <w:szCs w:val="26"/>
          <w:lang w:eastAsia="ru-RU"/>
        </w:rPr>
        <w:t xml:space="preserve"> Средства, вырученные от продажи земельных участков, государственная собственность на которые не разграничена, земельных участков, находящихся в муниципальной собственности, а так же арендные платежи за такие участки, плата за размещение нестационарных торговых объектов и рекламных конструкций являются неналоговыми доходами местного бюджета.    </w:t>
      </w:r>
    </w:p>
    <w:p w14:paraId="03090D6D" w14:textId="456A2B94" w:rsidR="00CB1EB0" w:rsidRPr="000E4792" w:rsidRDefault="000E4792" w:rsidP="000E4792">
      <w:pPr>
        <w:numPr>
          <w:ilvl w:val="0"/>
          <w:numId w:val="13"/>
        </w:numPr>
        <w:spacing w:before="240" w:after="0" w:line="360" w:lineRule="auto"/>
        <w:ind w:left="142" w:firstLine="284"/>
        <w:contextualSpacing/>
        <w:rPr>
          <w:rFonts w:eastAsia="Times New Roman"/>
          <w:szCs w:val="26"/>
          <w:lang w:eastAsia="ru-RU"/>
        </w:rPr>
      </w:pPr>
      <w:r w:rsidRPr="000E4792">
        <w:rPr>
          <w:rFonts w:eastAsia="Times New Roman"/>
          <w:szCs w:val="26"/>
          <w:lang w:eastAsia="ru-RU"/>
        </w:rPr>
        <w:t xml:space="preserve">  </w:t>
      </w:r>
      <w:r w:rsidR="00CB1EB0" w:rsidRPr="000E4792">
        <w:rPr>
          <w:rFonts w:eastAsia="Times New Roman"/>
          <w:szCs w:val="26"/>
          <w:lang w:eastAsia="ru-RU"/>
        </w:rPr>
        <w:t xml:space="preserve">В течение 2025 года оформлено 33  (в 2024г. 33, 2023г. 36 шт.) договора купли-продажи  земельных участков, государственная собственность на которые не разграничена, 1 договор купли-продажи земельного участка, находящегося в муниципальной собственности (в предыдущие два года 0)  и 15   (в 2024г. 6, 2023г. 31 шт.) соглашений  о перераспределении земельного участка, принадлежащего </w:t>
      </w:r>
      <w:r w:rsidR="00CB1EB0" w:rsidRPr="000E4792">
        <w:rPr>
          <w:rFonts w:eastAsia="Times New Roman"/>
          <w:szCs w:val="26"/>
          <w:lang w:eastAsia="ru-RU"/>
        </w:rPr>
        <w:lastRenderedPageBreak/>
        <w:t xml:space="preserve">физическому или юридическому лицу с землями, государственная собственность на которые не разграничена, общая сумма начислений по данным сделкам составила в 2025г. 7040,33 тыс.руб.  (2044,56 тыс.руб. в 2024г., 12377,16 тыс.руб. в 2023г.) </w:t>
      </w:r>
    </w:p>
    <w:p w14:paraId="0D54CE84" w14:textId="77777777" w:rsidR="00CB1EB0" w:rsidRPr="000E4792" w:rsidRDefault="00CB1EB0" w:rsidP="00CB1EB0">
      <w:pPr>
        <w:spacing w:after="0" w:line="360" w:lineRule="auto"/>
        <w:contextualSpacing/>
        <w:rPr>
          <w:rFonts w:eastAsia="Times New Roman"/>
          <w:szCs w:val="26"/>
          <w:lang w:eastAsia="ru-RU"/>
        </w:rPr>
      </w:pPr>
      <w:r w:rsidRPr="000E4792">
        <w:rPr>
          <w:rFonts w:eastAsia="Times New Roman"/>
          <w:szCs w:val="26"/>
          <w:lang w:eastAsia="ru-RU"/>
        </w:rPr>
        <w:t xml:space="preserve">      Поступило в бюджет по состоянию на 31.12.2025г.  7102,98 тыс.руб. (1992,16 тыс.руб. в 2024г., 12902,02 тыс.руб. в 2023г.тыс.руб.)</w:t>
      </w:r>
      <w:r w:rsidRPr="000E4792">
        <w:rPr>
          <w:rFonts w:eastAsia="Times New Roman"/>
          <w:i/>
          <w:szCs w:val="26"/>
          <w:lang w:eastAsia="ru-RU"/>
        </w:rPr>
        <w:t xml:space="preserve">.  </w:t>
      </w:r>
      <w:r w:rsidRPr="000E4792">
        <w:rPr>
          <w:rFonts w:eastAsia="Times New Roman"/>
          <w:szCs w:val="26"/>
          <w:lang w:eastAsia="ru-RU"/>
        </w:rPr>
        <w:t>Было запланировано на 2025 год  3390,00  тыс.руб, в т.ч. продажа  3082,00   тыс.руб., перераспределение 308,00 тыс.руб.</w:t>
      </w:r>
    </w:p>
    <w:p w14:paraId="09834F1D" w14:textId="77777777" w:rsidR="00CB1EB0" w:rsidRPr="000E4792" w:rsidRDefault="00CB1EB0" w:rsidP="00CB1EB0">
      <w:pPr>
        <w:spacing w:after="0" w:line="360" w:lineRule="auto"/>
        <w:contextualSpacing/>
        <w:rPr>
          <w:rFonts w:eastAsia="Times New Roman"/>
          <w:szCs w:val="26"/>
          <w:lang w:eastAsia="ru-RU"/>
        </w:rPr>
      </w:pPr>
      <w:r w:rsidRPr="000E4792">
        <w:rPr>
          <w:rFonts w:eastAsia="Times New Roman"/>
          <w:szCs w:val="26"/>
          <w:lang w:eastAsia="ru-RU"/>
        </w:rPr>
        <w:t xml:space="preserve">        </w:t>
      </w:r>
      <w:r w:rsidRPr="000E4792">
        <w:rPr>
          <w:rFonts w:eastAsia="Times New Roman"/>
          <w:b/>
          <w:szCs w:val="26"/>
          <w:lang w:eastAsia="ru-RU"/>
        </w:rPr>
        <w:t>2)</w:t>
      </w:r>
      <w:r w:rsidRPr="000E4792">
        <w:rPr>
          <w:rFonts w:eastAsia="Times New Roman"/>
          <w:szCs w:val="26"/>
          <w:lang w:eastAsia="ru-RU"/>
        </w:rPr>
        <w:t xml:space="preserve"> Доходы от арендной платы за земельные участки в период                              с 01.01.2025г. по 31.12.2025г. (включая плату по договорам на размещение нестационарных торговых объектов, рекламных конструкций, а так же плату за фактическое использование земельного участка):</w:t>
      </w:r>
    </w:p>
    <w:p w14:paraId="0D7EB5A4" w14:textId="77777777" w:rsidR="00CB1EB0" w:rsidRPr="000E4792" w:rsidRDefault="00CB1EB0" w:rsidP="00CB1EB0">
      <w:pPr>
        <w:spacing w:after="0" w:line="360" w:lineRule="auto"/>
        <w:contextualSpacing/>
        <w:rPr>
          <w:rFonts w:eastAsia="Times New Roman"/>
          <w:szCs w:val="26"/>
          <w:lang w:eastAsia="ru-RU"/>
        </w:rPr>
      </w:pPr>
      <w:r w:rsidRPr="000E4792">
        <w:rPr>
          <w:rFonts w:eastAsia="Times New Roman"/>
          <w:szCs w:val="26"/>
          <w:lang w:eastAsia="ru-RU"/>
        </w:rPr>
        <w:t xml:space="preserve">- начислено 8465,59  тыс.руб. (включая пени); </w:t>
      </w:r>
    </w:p>
    <w:p w14:paraId="510AFBF1" w14:textId="77777777" w:rsidR="00CB1EB0" w:rsidRPr="000E4792" w:rsidRDefault="00CB1EB0" w:rsidP="00CB1EB0">
      <w:pPr>
        <w:spacing w:after="0" w:line="360" w:lineRule="auto"/>
        <w:contextualSpacing/>
        <w:rPr>
          <w:rFonts w:eastAsia="Times New Roman"/>
          <w:szCs w:val="26"/>
          <w:lang w:eastAsia="ru-RU"/>
        </w:rPr>
      </w:pPr>
      <w:r w:rsidRPr="000E4792">
        <w:rPr>
          <w:rFonts w:eastAsia="Times New Roman"/>
          <w:szCs w:val="26"/>
          <w:lang w:eastAsia="ru-RU"/>
        </w:rPr>
        <w:t>- оплачено 9295,64 тыс.руб. (включая пени);</w:t>
      </w:r>
    </w:p>
    <w:p w14:paraId="2D703BAC" w14:textId="77777777" w:rsidR="00CB1EB0" w:rsidRPr="000E4792" w:rsidRDefault="00CB1EB0" w:rsidP="00CB1EB0">
      <w:pPr>
        <w:spacing w:after="0" w:line="360" w:lineRule="auto"/>
        <w:contextualSpacing/>
        <w:rPr>
          <w:rFonts w:eastAsia="Times New Roman"/>
          <w:szCs w:val="26"/>
          <w:lang w:eastAsia="ru-RU"/>
        </w:rPr>
      </w:pPr>
      <w:r w:rsidRPr="000E4792">
        <w:rPr>
          <w:rFonts w:eastAsia="Times New Roman"/>
          <w:szCs w:val="26"/>
          <w:lang w:eastAsia="ru-RU"/>
        </w:rPr>
        <w:t>(в 2024г. 8464,75 тыс.руб. начислено, 10960,03 оплачено; в 2023г. начислено 7440,31 тыс.руб., оплачено 7126,23 тыс.руб. (включая пени), Было запланировано на 2025 год поступлений 7846,5 тыс.руб.</w:t>
      </w:r>
    </w:p>
    <w:p w14:paraId="45ADF745" w14:textId="66BBB9F0" w:rsidR="00CB1EB0" w:rsidRPr="000E4792" w:rsidRDefault="00CB1EB0" w:rsidP="00CB1EB0">
      <w:pPr>
        <w:spacing w:after="0" w:line="360" w:lineRule="auto"/>
        <w:contextualSpacing/>
        <w:rPr>
          <w:rFonts w:eastAsia="Times New Roman"/>
          <w:szCs w:val="26"/>
          <w:lang w:eastAsia="ru-RU"/>
        </w:rPr>
      </w:pPr>
      <w:r w:rsidRPr="000E4792">
        <w:rPr>
          <w:rFonts w:eastAsia="Times New Roman"/>
          <w:szCs w:val="26"/>
          <w:lang w:eastAsia="ru-RU"/>
        </w:rPr>
        <w:t xml:space="preserve">      </w:t>
      </w:r>
      <w:r w:rsidRPr="000E4792">
        <w:rPr>
          <w:rFonts w:eastAsia="Times New Roman"/>
          <w:b/>
          <w:szCs w:val="26"/>
          <w:lang w:eastAsia="ru-RU"/>
        </w:rPr>
        <w:t>3)</w:t>
      </w:r>
      <w:r w:rsidRPr="000E4792">
        <w:rPr>
          <w:rFonts w:eastAsia="Times New Roman"/>
          <w:szCs w:val="26"/>
          <w:lang w:eastAsia="ru-RU"/>
        </w:rPr>
        <w:t xml:space="preserve">  В 2025 году заключено с юридическими и физическими лицами 83 договора аренды земельных участков (в 2024г. 33,  2023г.  46). Увеличение за счет заключения 40 договоров аренды с ПАО «Россети Урал» под муниципальными сетями и ТП.</w:t>
      </w:r>
    </w:p>
    <w:p w14:paraId="3DF3FE57" w14:textId="77777777" w:rsidR="00CB1EB0" w:rsidRPr="000E4792" w:rsidRDefault="00CB1EB0" w:rsidP="00CB1EB0">
      <w:pPr>
        <w:spacing w:after="0" w:line="360" w:lineRule="auto"/>
        <w:contextualSpacing/>
        <w:rPr>
          <w:rFonts w:eastAsia="Times New Roman"/>
          <w:szCs w:val="26"/>
          <w:lang w:eastAsia="ru-RU"/>
        </w:rPr>
      </w:pPr>
      <w:r w:rsidRPr="000E4792">
        <w:rPr>
          <w:rFonts w:eastAsia="Times New Roman"/>
          <w:szCs w:val="26"/>
          <w:lang w:eastAsia="ru-RU"/>
        </w:rPr>
        <w:t xml:space="preserve">     </w:t>
      </w:r>
      <w:r w:rsidRPr="000E4792">
        <w:rPr>
          <w:rFonts w:eastAsia="Times New Roman"/>
          <w:b/>
          <w:szCs w:val="26"/>
          <w:lang w:eastAsia="ru-RU"/>
        </w:rPr>
        <w:t>4)</w:t>
      </w:r>
      <w:r w:rsidRPr="000E4792">
        <w:rPr>
          <w:rFonts w:eastAsia="Times New Roman"/>
          <w:szCs w:val="26"/>
          <w:lang w:eastAsia="ru-RU"/>
        </w:rPr>
        <w:t xml:space="preserve">  Отделом по земельным отношениям в 2025 году заключено 7 соглашений о возмещении сумм за фактическое использование земельных участков на общую сумму 4,23 тыс.руб.  (в 2024 году 12 соглашений на сумму 120,26 тыс.руб., 2023 году заключено 9  соглашений на общую сумму 84,6 тыс.рублей). </w:t>
      </w:r>
    </w:p>
    <w:p w14:paraId="54711523" w14:textId="77777777" w:rsidR="00CB1EB0" w:rsidRPr="000E4792" w:rsidRDefault="00CB1EB0" w:rsidP="00CB1EB0">
      <w:pPr>
        <w:spacing w:after="0" w:line="360" w:lineRule="auto"/>
        <w:contextualSpacing/>
        <w:rPr>
          <w:rFonts w:eastAsia="Times New Roman"/>
          <w:szCs w:val="26"/>
          <w:lang w:eastAsia="ru-RU"/>
        </w:rPr>
      </w:pPr>
      <w:r w:rsidRPr="000E4792">
        <w:rPr>
          <w:rFonts w:eastAsia="Times New Roman"/>
          <w:szCs w:val="26"/>
          <w:lang w:eastAsia="ru-RU"/>
        </w:rPr>
        <w:t xml:space="preserve">   </w:t>
      </w:r>
      <w:r w:rsidRPr="000E4792">
        <w:rPr>
          <w:rFonts w:eastAsia="Times New Roman"/>
          <w:b/>
          <w:szCs w:val="26"/>
          <w:lang w:eastAsia="ru-RU"/>
        </w:rPr>
        <w:t>5)</w:t>
      </w:r>
      <w:r w:rsidRPr="000E4792">
        <w:rPr>
          <w:rFonts w:eastAsia="Times New Roman"/>
          <w:szCs w:val="26"/>
          <w:lang w:eastAsia="ru-RU"/>
        </w:rPr>
        <w:t xml:space="preserve">   Выдавались разрешения на использование земель и земельных участков без предоставления земельных участков и установления сервитутов. </w:t>
      </w:r>
    </w:p>
    <w:p w14:paraId="1144CF23" w14:textId="77777777" w:rsidR="00CB1EB0" w:rsidRPr="000E4792" w:rsidRDefault="00CB1EB0" w:rsidP="00CB1EB0">
      <w:pPr>
        <w:tabs>
          <w:tab w:val="left" w:pos="7380"/>
        </w:tabs>
        <w:spacing w:after="0" w:line="360" w:lineRule="auto"/>
        <w:rPr>
          <w:rFonts w:eastAsia="Times New Roman"/>
          <w:szCs w:val="26"/>
          <w:lang w:eastAsia="ru-RU"/>
        </w:rPr>
      </w:pPr>
      <w:r w:rsidRPr="000E4792">
        <w:rPr>
          <w:rFonts w:eastAsia="Times New Roman"/>
          <w:b/>
          <w:szCs w:val="26"/>
          <w:lang w:eastAsia="ru-RU"/>
        </w:rPr>
        <w:t xml:space="preserve">   6)</w:t>
      </w:r>
      <w:r w:rsidRPr="000E4792">
        <w:rPr>
          <w:rFonts w:eastAsia="Times New Roman"/>
          <w:szCs w:val="26"/>
          <w:lang w:eastAsia="ru-RU"/>
        </w:rPr>
        <w:t xml:space="preserve"> Продление срока действия договоров на размещение нестационарных торговых объектов.</w:t>
      </w:r>
    </w:p>
    <w:p w14:paraId="17CB2904" w14:textId="77777777" w:rsidR="00CB1EB0" w:rsidRPr="000E4792" w:rsidRDefault="00CB1EB0" w:rsidP="00CB1EB0">
      <w:pPr>
        <w:spacing w:after="0" w:line="360" w:lineRule="auto"/>
        <w:rPr>
          <w:rFonts w:eastAsia="Times New Roman"/>
          <w:szCs w:val="26"/>
          <w:lang w:eastAsia="ru-RU"/>
        </w:rPr>
      </w:pPr>
      <w:r w:rsidRPr="000E4792">
        <w:rPr>
          <w:rFonts w:eastAsia="Times New Roman"/>
          <w:szCs w:val="26"/>
          <w:lang w:eastAsia="ru-RU"/>
        </w:rPr>
        <w:t xml:space="preserve">   7</w:t>
      </w:r>
      <w:r w:rsidRPr="000E4792">
        <w:rPr>
          <w:rFonts w:eastAsia="Times New Roman"/>
          <w:b/>
          <w:szCs w:val="26"/>
          <w:lang w:eastAsia="ru-RU"/>
        </w:rPr>
        <w:t>)</w:t>
      </w:r>
      <w:r w:rsidRPr="000E4792">
        <w:rPr>
          <w:rFonts w:eastAsia="Times New Roman"/>
          <w:szCs w:val="26"/>
          <w:lang w:eastAsia="ru-RU"/>
        </w:rPr>
        <w:t xml:space="preserve"> На 31.12.2025г. количество действующих договоров аренды земельных участков составило  376  договоров (365 на 31.12.2024г., 371 на 31.12.2023г.).</w:t>
      </w:r>
    </w:p>
    <w:p w14:paraId="67F133E0" w14:textId="77777777" w:rsidR="00CB1EB0" w:rsidRPr="000E4792" w:rsidRDefault="00CB1EB0" w:rsidP="00CB1EB0">
      <w:pPr>
        <w:spacing w:after="0" w:line="360" w:lineRule="auto"/>
        <w:rPr>
          <w:rFonts w:eastAsia="Times New Roman"/>
          <w:szCs w:val="26"/>
          <w:lang w:eastAsia="ru-RU"/>
        </w:rPr>
      </w:pPr>
      <w:r w:rsidRPr="000E4792">
        <w:rPr>
          <w:rFonts w:eastAsia="Times New Roman"/>
          <w:szCs w:val="26"/>
          <w:lang w:eastAsia="ru-RU"/>
        </w:rPr>
        <w:t xml:space="preserve">    8</w:t>
      </w:r>
      <w:r w:rsidRPr="000E4792">
        <w:rPr>
          <w:rFonts w:eastAsia="Times New Roman"/>
          <w:b/>
          <w:szCs w:val="26"/>
          <w:lang w:eastAsia="ru-RU"/>
        </w:rPr>
        <w:t>)</w:t>
      </w:r>
      <w:r w:rsidRPr="000E4792">
        <w:rPr>
          <w:rFonts w:eastAsia="Times New Roman"/>
          <w:szCs w:val="26"/>
          <w:lang w:eastAsia="ru-RU"/>
        </w:rPr>
        <w:t xml:space="preserve"> По состоянию на 31.12.2025г. задолженность по арендной плате за земельные участки составила 3158,60 тыс.руб. (включая пени).</w:t>
      </w:r>
    </w:p>
    <w:p w14:paraId="2B6005C6" w14:textId="77777777" w:rsidR="00CB1EB0" w:rsidRPr="000E4792" w:rsidRDefault="00CB1EB0" w:rsidP="00CB1EB0">
      <w:pPr>
        <w:spacing w:after="0" w:line="360" w:lineRule="auto"/>
        <w:rPr>
          <w:rFonts w:eastAsia="Times New Roman"/>
          <w:szCs w:val="26"/>
          <w:lang w:eastAsia="ru-RU"/>
        </w:rPr>
      </w:pPr>
      <w:r w:rsidRPr="000E4792">
        <w:rPr>
          <w:rFonts w:eastAsia="Times New Roman"/>
          <w:szCs w:val="26"/>
          <w:lang w:eastAsia="ru-RU"/>
        </w:rPr>
        <w:t xml:space="preserve">        По состоянию на 31.12.2024г. задолженность по арендной плате за земельные участки составила 3 910,65 тыс.руб. (включая пени). </w:t>
      </w:r>
    </w:p>
    <w:p w14:paraId="1DCA37E7" w14:textId="77777777" w:rsidR="00CB1EB0" w:rsidRPr="000E4792" w:rsidRDefault="00CB1EB0" w:rsidP="00CB1EB0">
      <w:pPr>
        <w:spacing w:after="0" w:line="360" w:lineRule="auto"/>
        <w:rPr>
          <w:rFonts w:eastAsia="Times New Roman"/>
          <w:szCs w:val="26"/>
          <w:lang w:eastAsia="ru-RU"/>
        </w:rPr>
      </w:pPr>
      <w:r w:rsidRPr="000E4792">
        <w:rPr>
          <w:rFonts w:eastAsia="Times New Roman"/>
          <w:szCs w:val="26"/>
          <w:lang w:eastAsia="ru-RU"/>
        </w:rPr>
        <w:lastRenderedPageBreak/>
        <w:t xml:space="preserve">      По состоянию на 31.12.2023г. задолженность по арендной плате за земельные участки составила 14 074,15  тыс.руб. (включая пени). </w:t>
      </w:r>
    </w:p>
    <w:p w14:paraId="71CF4A85" w14:textId="77777777" w:rsidR="00CB1EB0" w:rsidRPr="000E4792" w:rsidRDefault="00CB1EB0" w:rsidP="00CB1EB0">
      <w:pPr>
        <w:spacing w:after="0" w:line="360" w:lineRule="auto"/>
        <w:rPr>
          <w:rFonts w:eastAsia="Times New Roman"/>
          <w:szCs w:val="26"/>
          <w:lang w:eastAsia="ru-RU"/>
        </w:rPr>
      </w:pPr>
      <w:r w:rsidRPr="000E4792">
        <w:rPr>
          <w:rFonts w:eastAsia="Times New Roman"/>
          <w:szCs w:val="26"/>
          <w:lang w:eastAsia="ru-RU"/>
        </w:rPr>
        <w:t xml:space="preserve">       9</w:t>
      </w:r>
      <w:r w:rsidRPr="000E4792">
        <w:rPr>
          <w:rFonts w:eastAsia="Times New Roman"/>
          <w:b/>
          <w:szCs w:val="26"/>
          <w:lang w:eastAsia="ru-RU"/>
        </w:rPr>
        <w:t>)</w:t>
      </w:r>
      <w:r w:rsidRPr="000E4792">
        <w:rPr>
          <w:rFonts w:eastAsia="Times New Roman"/>
          <w:szCs w:val="26"/>
          <w:lang w:eastAsia="ru-RU"/>
        </w:rPr>
        <w:t xml:space="preserve"> Ведется работа претензионного характера с арендаторами и покупателями земельных участков  по погашению задолженности. За 2025 год предъявлено 13 претензий (94 в 2024 году, 39 в 2023году)   на общую сумму 256,93 тыс.руб. (1499,88 тыс.руб. в 2024г., 4743,8тыс.руб. в 2023г.) и 9 исков на 9 арендаторов ( 36 исков  в 2024г., в 2023г. 13)  на общую сумму 351,54 тыс.руб. (в 2024г. 1022,27 тыс.руб., в 2023г. 164,4 тыс.руб.), из них погашено в 2025 году в досудебном порядке 286,10 тыс.руб. (в 2024 году в досудебном порядке 229,47 тыс.руб., 2023 году  в досудебном порядке 148,2 тыс.руб.) Общая сумма погашенной задолженности в результате претензионно-исковой работы составила 806,71 тыс.руб. (в 2024 году 828,23 тыс.руб., 2023 году 2038,3 тыс.руб.). В производстве по состоянию на 01.01.2026г.  – 4 иска на 83,48 тыс.руб. (на 01.01.2025г. 7 исков на 298,86 тыс.руб., на 01.01.2024г.  3 иска на 12,05 тыс.руб.). Удовлетворено судом 14 (в 2024г. 22, в 2023г. 3) исковых заявления на общую сумму 531,12 тыс.руб.  (в 2024г. 327,19 тыс.руб., в 2023г. 4,1 тыс.руб.). По исполнительным листам за 2025г. денежные средства от службы судебных приставов поступили в сумме 242,49 тыс.руб. (за 2024 год 4,97 тыс.руб., за 2023 год не поступали) арендных платежей.       </w:t>
      </w:r>
    </w:p>
    <w:p w14:paraId="386AB399" w14:textId="69234CD3" w:rsidR="00CB1EB0" w:rsidRPr="000E4792" w:rsidRDefault="00CB1EB0" w:rsidP="00CB1EB0">
      <w:pPr>
        <w:spacing w:after="0" w:line="360" w:lineRule="auto"/>
        <w:rPr>
          <w:rFonts w:eastAsia="Times New Roman"/>
          <w:szCs w:val="26"/>
          <w:lang w:eastAsia="ru-RU"/>
        </w:rPr>
      </w:pPr>
      <w:r w:rsidRPr="000E4792">
        <w:rPr>
          <w:rFonts w:eastAsia="Times New Roman"/>
          <w:szCs w:val="26"/>
          <w:lang w:eastAsia="ru-RU"/>
        </w:rPr>
        <w:t xml:space="preserve">   </w:t>
      </w:r>
      <w:r w:rsidRPr="000E4792">
        <w:rPr>
          <w:rFonts w:eastAsia="Times New Roman"/>
          <w:b/>
          <w:szCs w:val="26"/>
          <w:lang w:eastAsia="ru-RU"/>
        </w:rPr>
        <w:t>10)</w:t>
      </w:r>
      <w:r w:rsidRPr="000E4792">
        <w:rPr>
          <w:rFonts w:eastAsia="Times New Roman"/>
          <w:szCs w:val="26"/>
          <w:lang w:eastAsia="ru-RU"/>
        </w:rPr>
        <w:t xml:space="preserve"> Проводилась работа по списанию задолженности, безнадежной к взысканию. Данная мера необходима для снижения резервов. В период с 01.01.2025г. по 31.12.2025г. списано 373,77 тыс.руб. (с 01.01.2024г. по 31.01.2024г. списано 9031,23 тыс.руб. (в том числе задолженность ООО «Альфа-Инвест в общей сумме 8998,58 тыс.руб., за период с 01.01.2023г. по 31.01.2023г. списано 685,4 тыс.руб.)</w:t>
      </w:r>
    </w:p>
    <w:p w14:paraId="7078C1FB" w14:textId="77777777" w:rsidR="00CB1EB0" w:rsidRPr="000E4792" w:rsidRDefault="00CB1EB0" w:rsidP="00CB1EB0">
      <w:pPr>
        <w:spacing w:after="0" w:line="360" w:lineRule="auto"/>
        <w:rPr>
          <w:rFonts w:eastAsia="Times New Roman"/>
          <w:b/>
          <w:szCs w:val="26"/>
          <w:highlight w:val="yellow"/>
          <w:lang w:eastAsia="ru-RU"/>
        </w:rPr>
      </w:pPr>
      <w:r w:rsidRPr="000E4792">
        <w:rPr>
          <w:rFonts w:eastAsia="Times New Roman"/>
          <w:szCs w:val="26"/>
          <w:lang w:eastAsia="ru-RU"/>
        </w:rPr>
        <w:t xml:space="preserve">      </w:t>
      </w:r>
      <w:r w:rsidRPr="000E4792">
        <w:rPr>
          <w:rFonts w:eastAsia="Times New Roman"/>
          <w:b/>
          <w:szCs w:val="26"/>
          <w:lang w:eastAsia="ru-RU"/>
        </w:rPr>
        <w:t>11)</w:t>
      </w:r>
      <w:r w:rsidRPr="000E4792">
        <w:rPr>
          <w:rFonts w:eastAsia="Times New Roman"/>
          <w:szCs w:val="26"/>
          <w:lang w:eastAsia="ru-RU"/>
        </w:rPr>
        <w:t xml:space="preserve"> В 2025 году было объявлено 10 аукционов на право заключения договоров аренды земельных участков  (20 лотов). По результатам заключено 20 договоров аренды (ООО «ИнвестХимАгро», ООО «29 Элемент Карабаш», ООО «ПромСтрой-65» и др.) на общую сумму  2412,16 тыс.руб. арендных платежей в год. Объявлено 12 аукционов (20 лотов) по продаже земельных участков, по результатам которых заключено 19 договоров куплм-продажи земельных участков. В бюджет Карабашского городского округа в 2025 году поступило 5134,88 тыс.руб и в январе 2026 года еще 8158,54 тыс.руб.</w:t>
      </w:r>
    </w:p>
    <w:p w14:paraId="63B6AC5F" w14:textId="17080F75" w:rsidR="00CB1EB0" w:rsidRPr="000E4792" w:rsidRDefault="00CB1EB0" w:rsidP="00CB1EB0">
      <w:pPr>
        <w:spacing w:after="0" w:line="360" w:lineRule="auto"/>
        <w:rPr>
          <w:rFonts w:eastAsia="Times New Roman"/>
          <w:szCs w:val="26"/>
          <w:lang w:eastAsia="ru-RU"/>
        </w:rPr>
      </w:pPr>
      <w:r w:rsidRPr="000E4792">
        <w:rPr>
          <w:rFonts w:eastAsia="Times New Roman"/>
          <w:szCs w:val="26"/>
          <w:lang w:eastAsia="ru-RU"/>
        </w:rPr>
        <w:t xml:space="preserve">        В 2024 году</w:t>
      </w:r>
      <w:r w:rsidRPr="000E4792">
        <w:rPr>
          <w:rFonts w:eastAsia="Times New Roman"/>
          <w:b/>
          <w:szCs w:val="26"/>
          <w:lang w:eastAsia="ru-RU"/>
        </w:rPr>
        <w:t xml:space="preserve"> </w:t>
      </w:r>
      <w:r w:rsidRPr="000E4792">
        <w:rPr>
          <w:rFonts w:eastAsia="Times New Roman"/>
          <w:szCs w:val="26"/>
          <w:lang w:eastAsia="ru-RU"/>
        </w:rPr>
        <w:t xml:space="preserve"> объявлено 13 аукционов на право заключения договоров аренды земельных участков (18 лотов). По результатам торгов заключено 11 договоров аренды на общую сумму 1595,99 тыс.руб. арендных платежей в год.  Проведено 7 аукционов (10 лотов) по продаже земельных участков, в результате которых заключено 6 договоров (4 в </w:t>
      </w:r>
      <w:r w:rsidRPr="000E4792">
        <w:rPr>
          <w:rFonts w:eastAsia="Times New Roman"/>
          <w:szCs w:val="26"/>
          <w:lang w:eastAsia="ru-RU"/>
        </w:rPr>
        <w:lastRenderedPageBreak/>
        <w:t>2024 и 2 договора перешли на 2025г.) купли-продажи земельного участка, в бюджет Карабашского городского округа поступило в 2024г. 400,66 тыс.руб., а также по двум договорам, заключенным позже еще 235,22 тыс.руб.</w:t>
      </w:r>
    </w:p>
    <w:p w14:paraId="71FFB1D1" w14:textId="7017FB91" w:rsidR="00CB1EB0" w:rsidRPr="000E4792" w:rsidRDefault="00CB1EB0" w:rsidP="00CB1EB0">
      <w:pPr>
        <w:spacing w:after="0" w:line="360" w:lineRule="auto"/>
        <w:rPr>
          <w:rFonts w:eastAsia="Times New Roman"/>
          <w:szCs w:val="26"/>
          <w:lang w:eastAsia="ru-RU"/>
        </w:rPr>
      </w:pPr>
      <w:r w:rsidRPr="000E4792">
        <w:rPr>
          <w:rFonts w:eastAsia="Times New Roman"/>
          <w:szCs w:val="26"/>
          <w:lang w:eastAsia="ru-RU"/>
        </w:rPr>
        <w:t xml:space="preserve">     В 2023 году объявлено 19 аукционов на право заключения договоров аренды земельных участков (26 лотов). По результатам торгов заключено 23 договора аренды на общую сумму 1295,5 тыс.руб. арендных платежей в год.  Проведено 9 аукционов по продаже земельных участков, в результате которых в бюджет Карабашского городского округа поступило в 2023г. 8113,9 тыс.руб.</w:t>
      </w:r>
    </w:p>
    <w:p w14:paraId="7BE8BC55" w14:textId="6A055BF0" w:rsidR="00CB1EB0" w:rsidRPr="000E4792" w:rsidRDefault="00CB1EB0" w:rsidP="00D523DA">
      <w:pPr>
        <w:spacing w:after="0" w:line="240" w:lineRule="auto"/>
        <w:rPr>
          <w:rFonts w:eastAsia="Times New Roman"/>
          <w:b/>
          <w:szCs w:val="26"/>
          <w:lang w:eastAsia="ru-RU"/>
        </w:rPr>
      </w:pPr>
      <w:r w:rsidRPr="000E4792">
        <w:rPr>
          <w:rFonts w:eastAsia="Times New Roman"/>
          <w:szCs w:val="26"/>
          <w:lang w:eastAsia="ru-RU"/>
        </w:rPr>
        <w:t xml:space="preserve">       </w:t>
      </w:r>
      <w:r w:rsidR="000E4792" w:rsidRPr="000E4792">
        <w:rPr>
          <w:rFonts w:eastAsia="Times New Roman"/>
          <w:szCs w:val="26"/>
          <w:lang w:eastAsia="ru-RU"/>
        </w:rPr>
        <w:t xml:space="preserve">  </w:t>
      </w:r>
      <w:r w:rsidRPr="000E4792">
        <w:rPr>
          <w:rFonts w:eastAsia="Times New Roman"/>
          <w:b/>
          <w:szCs w:val="26"/>
          <w:lang w:eastAsia="ru-RU"/>
        </w:rPr>
        <w:t>2. Реализация на территории Карабашского городского округа закона Челябинской области 121-ЗО от 28.04.2011г. «</w:t>
      </w:r>
      <w:r w:rsidRPr="000E4792">
        <w:rPr>
          <w:b/>
          <w:szCs w:val="26"/>
        </w:rPr>
        <w:t>О бесплатном предоставлении земельных участков в собственность граждан для индивидуального жилищного строительства или ведения личного подсобного хозяйства с возведением жилого дома на приусадебном земельном участке на территории Челябинской области», а также и от 25.08.2023г. № 889 – ЗО.</w:t>
      </w:r>
    </w:p>
    <w:p w14:paraId="2A8E0ACE" w14:textId="644BAE27" w:rsidR="00CB1EB0" w:rsidRPr="000E4792" w:rsidRDefault="00CB1EB0" w:rsidP="00D523DA">
      <w:pPr>
        <w:spacing w:after="0" w:line="240" w:lineRule="auto"/>
        <w:ind w:firstLine="709"/>
        <w:rPr>
          <w:rFonts w:eastAsia="Times New Roman"/>
          <w:szCs w:val="26"/>
          <w:lang w:eastAsia="ru-RU"/>
        </w:rPr>
      </w:pPr>
      <w:r w:rsidRPr="000E4792">
        <w:rPr>
          <w:rFonts w:eastAsia="Times New Roman"/>
          <w:szCs w:val="26"/>
          <w:lang w:eastAsia="ru-RU"/>
        </w:rPr>
        <w:t xml:space="preserve">В рамках реализации Законов Челябинской области от 28.04.2011 г.  № 121-ЗО «О бесплатном предоставлении земельных участков в собственность граждан для индивидуального жилищного строительства или ведения личного подсобного хозяйства с правом возведения жилого дома на приусадебном земельном участке на территории Челябинской области» и  от 25.08.2023г. № 889-ЗО </w:t>
      </w:r>
      <w:r w:rsidRPr="000E4792">
        <w:rPr>
          <w:szCs w:val="26"/>
        </w:rPr>
        <w:t>«</w:t>
      </w:r>
      <w:r w:rsidRPr="000E4792">
        <w:rPr>
          <w:szCs w:val="26"/>
          <w:shd w:val="clear" w:color="auto" w:fill="FFFFFF"/>
        </w:rPr>
        <w:t>О бесплатном предоставлении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Pr="000E4792">
        <w:rPr>
          <w:rFonts w:eastAsia="Times New Roman"/>
          <w:szCs w:val="26"/>
          <w:lang w:eastAsia="ru-RU"/>
        </w:rPr>
        <w:t xml:space="preserve"> для предоставления в 2025 году было сформировано 6 земельных участков.</w:t>
      </w:r>
    </w:p>
    <w:p w14:paraId="2641597A" w14:textId="35FBCFF2" w:rsidR="00CB1EB0" w:rsidRPr="009B61DA" w:rsidRDefault="00CB1EB0" w:rsidP="00D523DA">
      <w:pPr>
        <w:autoSpaceDE w:val="0"/>
        <w:autoSpaceDN w:val="0"/>
        <w:adjustRightInd w:val="0"/>
        <w:spacing w:after="0" w:line="240" w:lineRule="auto"/>
        <w:rPr>
          <w:szCs w:val="26"/>
        </w:rPr>
      </w:pPr>
      <w:r w:rsidRPr="000E4792">
        <w:rPr>
          <w:rFonts w:eastAsia="Times New Roman"/>
          <w:szCs w:val="26"/>
          <w:lang w:eastAsia="ru-RU"/>
        </w:rPr>
        <w:t xml:space="preserve">         На учете по состоянию на 31.12.2025г. в Карабашском городском округе </w:t>
      </w:r>
      <w:r w:rsidRPr="000E4792">
        <w:rPr>
          <w:szCs w:val="26"/>
        </w:rPr>
        <w:t xml:space="preserve">состоит пять многодетных семей, одна из которых поставлена на учет в 2025 году. Три семьи из поставленных на учет ранее улучшили свои жилищные условия путем получения предусмотренной законом выплаты и были сняты с учета. Остальные, фактически состоящие на учете семьи  в соответствии со статьей 2-3 закона Челябинской области  от 28.04.2011 № 121-ЗО «О бесплатном предоставлении земельных участков в собственность граждан для индивидуального жилищного строительства или ведения личного подсобного хозяйства с возведением жилого дома на приусадебном земельном участке на территории Челябинской области» </w:t>
      </w:r>
      <w:r w:rsidRPr="009B61DA">
        <w:rPr>
          <w:szCs w:val="26"/>
        </w:rPr>
        <w:t>выбрали</w:t>
      </w:r>
      <w:r w:rsidRPr="000E4792">
        <w:rPr>
          <w:b/>
          <w:szCs w:val="26"/>
        </w:rPr>
        <w:t xml:space="preserve"> </w:t>
      </w:r>
      <w:r w:rsidRPr="000E4792">
        <w:rPr>
          <w:szCs w:val="26"/>
        </w:rPr>
        <w:t xml:space="preserve"> взамен  предоставления им бесплатно в собственность земельного участка, находящегося в государственной или муниципальной собственности, для индивидуального жилищного строительства или ведения личного подсобного хозяйства с возведением жилого дома на приусадебном земельном участке </w:t>
      </w:r>
      <w:r w:rsidRPr="009B61DA">
        <w:rPr>
          <w:szCs w:val="26"/>
        </w:rPr>
        <w:t>получить социальную выплату на приобретение жилого помещения.</w:t>
      </w:r>
    </w:p>
    <w:p w14:paraId="34127297" w14:textId="77777777" w:rsidR="00CB1EB0" w:rsidRPr="000E4792" w:rsidRDefault="00CB1EB0" w:rsidP="00D767E3">
      <w:pPr>
        <w:autoSpaceDE w:val="0"/>
        <w:autoSpaceDN w:val="0"/>
        <w:adjustRightInd w:val="0"/>
        <w:spacing w:after="0" w:line="240" w:lineRule="auto"/>
        <w:rPr>
          <w:szCs w:val="26"/>
        </w:rPr>
      </w:pPr>
      <w:r w:rsidRPr="000E4792">
        <w:rPr>
          <w:szCs w:val="26"/>
        </w:rPr>
        <w:t xml:space="preserve">      В 2025 году были поставлены на учет два участника СВО, один из них выбрал получение в собственность бесплатно земельного участка, второй предпочел получение денежной выплаты. Так же в 2025 году поставлены на учет 7 семей погибших участников СВО, шесть из которых предпочли получение выплаты, одна семья по состоянию на 31.12.2025г. выплату получить в 2025 г. не успела.      </w:t>
      </w:r>
    </w:p>
    <w:p w14:paraId="42C2D975" w14:textId="77777777" w:rsidR="00CB1EB0" w:rsidRPr="000E4792" w:rsidRDefault="00CB1EB0" w:rsidP="00D767E3">
      <w:pPr>
        <w:autoSpaceDE w:val="0"/>
        <w:autoSpaceDN w:val="0"/>
        <w:adjustRightInd w:val="0"/>
        <w:spacing w:after="0" w:line="240" w:lineRule="auto"/>
        <w:rPr>
          <w:szCs w:val="26"/>
        </w:rPr>
      </w:pPr>
      <w:r w:rsidRPr="000E4792">
        <w:rPr>
          <w:szCs w:val="26"/>
        </w:rPr>
        <w:t xml:space="preserve">      В Карабашском городском округе сформировано достаточное количество земельных участков для бесплатного предоставления льготным категориям граждан. Очередь на предоставление земельных участков в собственность бесплатно многодетным семьям, </w:t>
      </w:r>
      <w:r w:rsidRPr="000E4792">
        <w:rPr>
          <w:szCs w:val="26"/>
        </w:rPr>
        <w:lastRenderedPageBreak/>
        <w:t>участникам СВО и членам семей погибших участников СВО в Карабашском городском округе отсутствует.</w:t>
      </w:r>
    </w:p>
    <w:p w14:paraId="47F79B4C" w14:textId="77777777" w:rsidR="009B61DA" w:rsidRDefault="000E4792" w:rsidP="00D767E3">
      <w:pPr>
        <w:autoSpaceDE w:val="0"/>
        <w:autoSpaceDN w:val="0"/>
        <w:adjustRightInd w:val="0"/>
        <w:spacing w:after="0" w:line="240" w:lineRule="auto"/>
        <w:jc w:val="left"/>
        <w:rPr>
          <w:b/>
          <w:szCs w:val="26"/>
        </w:rPr>
      </w:pPr>
      <w:r w:rsidRPr="000E4792">
        <w:rPr>
          <w:b/>
          <w:szCs w:val="26"/>
        </w:rPr>
        <w:t xml:space="preserve">         </w:t>
      </w:r>
    </w:p>
    <w:p w14:paraId="213D7B09" w14:textId="2BB77460" w:rsidR="00CB1EB0" w:rsidRPr="000E4792" w:rsidRDefault="009B61DA" w:rsidP="00D767E3">
      <w:pPr>
        <w:autoSpaceDE w:val="0"/>
        <w:autoSpaceDN w:val="0"/>
        <w:adjustRightInd w:val="0"/>
        <w:spacing w:after="0" w:line="240" w:lineRule="auto"/>
        <w:jc w:val="left"/>
        <w:rPr>
          <w:b/>
          <w:szCs w:val="26"/>
        </w:rPr>
      </w:pPr>
      <w:r>
        <w:rPr>
          <w:b/>
          <w:szCs w:val="26"/>
        </w:rPr>
        <w:t xml:space="preserve">          </w:t>
      </w:r>
      <w:r w:rsidR="00CB1EB0" w:rsidRPr="000E4792">
        <w:rPr>
          <w:b/>
          <w:szCs w:val="26"/>
        </w:rPr>
        <w:t>3. Гаражная амнистия</w:t>
      </w:r>
    </w:p>
    <w:p w14:paraId="4EA5C4A9" w14:textId="77777777" w:rsidR="00CB1EB0" w:rsidRPr="000E4792" w:rsidRDefault="00CB1EB0" w:rsidP="00D767E3">
      <w:pPr>
        <w:autoSpaceDE w:val="0"/>
        <w:autoSpaceDN w:val="0"/>
        <w:adjustRightInd w:val="0"/>
        <w:spacing w:after="0" w:line="240" w:lineRule="auto"/>
        <w:ind w:firstLine="539"/>
        <w:rPr>
          <w:szCs w:val="26"/>
          <w:lang w:eastAsia="ru-RU"/>
        </w:rPr>
      </w:pPr>
      <w:r w:rsidRPr="000E4792">
        <w:rPr>
          <w:szCs w:val="26"/>
        </w:rPr>
        <w:t xml:space="preserve"> </w:t>
      </w:r>
      <w:r w:rsidRPr="000E4792">
        <w:rPr>
          <w:szCs w:val="26"/>
          <w:lang w:eastAsia="ru-RU"/>
        </w:rPr>
        <w:t xml:space="preserve">До недавних пор владельцы незарегистрированных гаражных построек могли признать свое право собственности на них только через суд. Но с 1 сентября 2021 г. заработал </w:t>
      </w:r>
      <w:hyperlink r:id="rId24" w:history="1">
        <w:r w:rsidRPr="000E4792">
          <w:rPr>
            <w:szCs w:val="26"/>
            <w:lang w:eastAsia="ru-RU"/>
          </w:rPr>
          <w:t>Закон</w:t>
        </w:r>
      </w:hyperlink>
      <w:r w:rsidRPr="000E4792">
        <w:rPr>
          <w:szCs w:val="26"/>
          <w:lang w:eastAsia="ru-RU"/>
        </w:rPr>
        <w:t xml:space="preserve"> о гаражной амнистии, который позволяет людям по упрощенной схеме оформить в собственность и сам гараж, и землю под ним. Амнистия продлится до 01.09.2026. После государственной регистрации права у гражданина возникает обязанность по уплате земельного налога и налога на недвижимость, что способствует пополнению бюджета за счет налоговых поступлений. В 2025 году  в рамках реализации данного Закона в Карабашском городском округе предоставлено в собственность бесплатно гражданам 16 земельных участков и поставлено на кадастровый учет с одновременной регистрацией прав 16 гаражей.   В 2024 году  в рамках реализации данного Закона в Карабашском городском округе предоставлено в собственность бесплатно гражданам 30 земельных участков и поставлено на кадастровый учет с одновременной регистрацией прав 30 гаражей  (в 2023г. 37). </w:t>
      </w:r>
    </w:p>
    <w:p w14:paraId="3D69419C" w14:textId="77777777" w:rsidR="000E4792" w:rsidRDefault="000E4792" w:rsidP="000E4792">
      <w:pPr>
        <w:autoSpaceDE w:val="0"/>
        <w:autoSpaceDN w:val="0"/>
        <w:adjustRightInd w:val="0"/>
        <w:spacing w:after="0" w:line="360" w:lineRule="auto"/>
        <w:ind w:firstLine="426"/>
        <w:jc w:val="center"/>
        <w:rPr>
          <w:b/>
          <w:sz w:val="28"/>
          <w:szCs w:val="28"/>
          <w:lang w:eastAsia="ru-RU"/>
        </w:rPr>
      </w:pPr>
    </w:p>
    <w:p w14:paraId="02CD31D5" w14:textId="1D82C917" w:rsidR="00CB1EB0" w:rsidRPr="000E4792" w:rsidRDefault="00CB1EB0" w:rsidP="0055514D">
      <w:pPr>
        <w:autoSpaceDE w:val="0"/>
        <w:autoSpaceDN w:val="0"/>
        <w:adjustRightInd w:val="0"/>
        <w:spacing w:after="0" w:line="360" w:lineRule="auto"/>
        <w:ind w:hanging="426"/>
        <w:jc w:val="center"/>
        <w:rPr>
          <w:b/>
          <w:szCs w:val="26"/>
          <w:lang w:eastAsia="ru-RU"/>
        </w:rPr>
      </w:pPr>
      <w:r w:rsidRPr="000E4792">
        <w:rPr>
          <w:b/>
          <w:szCs w:val="26"/>
          <w:lang w:eastAsia="ru-RU"/>
        </w:rPr>
        <w:t>4. Выявление правообладателей ранее учтенных объектов недвижимости</w:t>
      </w:r>
    </w:p>
    <w:p w14:paraId="14FD6676" w14:textId="302FA11A" w:rsidR="00CB1EB0" w:rsidRPr="000E4792" w:rsidRDefault="00CB1EB0" w:rsidP="00BB76DD">
      <w:pPr>
        <w:autoSpaceDE w:val="0"/>
        <w:autoSpaceDN w:val="0"/>
        <w:adjustRightInd w:val="0"/>
        <w:spacing w:after="0" w:line="240" w:lineRule="auto"/>
        <w:ind w:firstLine="539"/>
        <w:rPr>
          <w:szCs w:val="26"/>
          <w:lang w:eastAsia="ru-RU"/>
        </w:rPr>
      </w:pPr>
      <w:r w:rsidRPr="000E4792">
        <w:rPr>
          <w:szCs w:val="26"/>
          <w:lang w:eastAsia="ru-RU"/>
        </w:rPr>
        <w:t xml:space="preserve">С 2021 года на территории Карабашского городского округа проводится работа по выявлению правообладателей ранее учтенных объектов недвижимости в рамках реализации Федерального закона № 518-ФЗ от 30.12.2020г. </w:t>
      </w:r>
      <w:r w:rsidRPr="000E4792">
        <w:rPr>
          <w:szCs w:val="26"/>
          <w:shd w:val="clear" w:color="auto" w:fill="FFFFFF"/>
        </w:rPr>
        <w:t>По данному закону на органы местного самоуправления возложена обязанность выявить все объекты недвижимости, права   на которые еще не зарегистрированы, и обеспечить их регистрацию. Это делается, прежде всего, </w:t>
      </w:r>
      <w:r w:rsidRPr="000E4792">
        <w:rPr>
          <w:bCs/>
          <w:szCs w:val="26"/>
          <w:shd w:val="clear" w:color="auto" w:fill="FFFFFF"/>
        </w:rPr>
        <w:t>для улучшения собираемости налогов</w:t>
      </w:r>
      <w:r w:rsidRPr="000E4792">
        <w:rPr>
          <w:szCs w:val="26"/>
          <w:shd w:val="clear" w:color="auto" w:fill="FFFFFF"/>
        </w:rPr>
        <w:t xml:space="preserve">. Основой для налогообложения служит база данных Росреестра. Поэтому владельцы объектов, которых в ней нет, зачастую уходят от уплаты имущественных налогов. </w:t>
      </w:r>
      <w:r w:rsidRPr="000E4792">
        <w:rPr>
          <w:szCs w:val="26"/>
          <w:lang w:eastAsia="ru-RU"/>
        </w:rPr>
        <w:t>Специалисты отдела по земельным отношениям осуществляли выездные мероприятия, с гражданами проводилась разъяснительная работа                                    о необходимости регистрации ранее возникших прав на земельные участки, развешивались объявления, информация публиковалась на сайте Карабашского городского округа и в городской газете.</w:t>
      </w:r>
    </w:p>
    <w:p w14:paraId="58508B8B" w14:textId="77777777" w:rsidR="00CB1EB0" w:rsidRPr="000E4792" w:rsidRDefault="00CB1EB0" w:rsidP="00BB76DD">
      <w:pPr>
        <w:autoSpaceDE w:val="0"/>
        <w:autoSpaceDN w:val="0"/>
        <w:adjustRightInd w:val="0"/>
        <w:spacing w:after="0" w:line="240" w:lineRule="auto"/>
        <w:ind w:firstLine="539"/>
        <w:rPr>
          <w:szCs w:val="26"/>
          <w:lang w:eastAsia="ru-RU"/>
        </w:rPr>
      </w:pPr>
      <w:r w:rsidRPr="000E4792">
        <w:rPr>
          <w:szCs w:val="26"/>
          <w:lang w:eastAsia="ru-RU"/>
        </w:rPr>
        <w:t>За период действия закона по состоянию на 31.12.2025г. год вынесены решения о выявлении правообладателей и сведения зарегистрированы в ЕГРН в отношении 291 правообладателя земельных участков, самостоятельно обратились в МФЦ в результате проведенной разъяснительной работы 174 правообладателя, снято   с кадастрового учета 1196 объектов, в том числе дублирующие объекты, разрушенные гаражные строения.</w:t>
      </w:r>
    </w:p>
    <w:p w14:paraId="37693A33" w14:textId="77777777" w:rsidR="009B61DA" w:rsidRDefault="000E4792" w:rsidP="00BB76DD">
      <w:pPr>
        <w:autoSpaceDE w:val="0"/>
        <w:autoSpaceDN w:val="0"/>
        <w:adjustRightInd w:val="0"/>
        <w:spacing w:after="0" w:line="240" w:lineRule="auto"/>
        <w:jc w:val="left"/>
        <w:rPr>
          <w:b/>
          <w:szCs w:val="26"/>
        </w:rPr>
      </w:pPr>
      <w:r w:rsidRPr="000E4792">
        <w:rPr>
          <w:b/>
          <w:szCs w:val="26"/>
        </w:rPr>
        <w:t xml:space="preserve">     </w:t>
      </w:r>
    </w:p>
    <w:p w14:paraId="250639B3" w14:textId="713B97EE" w:rsidR="00CB1EB0" w:rsidRPr="000E4792" w:rsidRDefault="009B61DA" w:rsidP="00BB76DD">
      <w:pPr>
        <w:autoSpaceDE w:val="0"/>
        <w:autoSpaceDN w:val="0"/>
        <w:adjustRightInd w:val="0"/>
        <w:spacing w:after="0" w:line="240" w:lineRule="auto"/>
        <w:jc w:val="left"/>
        <w:rPr>
          <w:b/>
          <w:szCs w:val="26"/>
        </w:rPr>
      </w:pPr>
      <w:r>
        <w:rPr>
          <w:b/>
          <w:szCs w:val="26"/>
        </w:rPr>
        <w:t xml:space="preserve">     </w:t>
      </w:r>
      <w:r w:rsidR="000E4792" w:rsidRPr="000E4792">
        <w:rPr>
          <w:b/>
          <w:szCs w:val="26"/>
        </w:rPr>
        <w:t xml:space="preserve"> </w:t>
      </w:r>
      <w:r w:rsidR="00CB1EB0" w:rsidRPr="000E4792">
        <w:rPr>
          <w:b/>
          <w:szCs w:val="26"/>
        </w:rPr>
        <w:t>5. Земельный контроль</w:t>
      </w:r>
    </w:p>
    <w:p w14:paraId="7AE05892" w14:textId="20E99CE7" w:rsidR="00CB1EB0" w:rsidRPr="000E4792" w:rsidRDefault="00CB1EB0" w:rsidP="00BB76DD">
      <w:pPr>
        <w:autoSpaceDE w:val="0"/>
        <w:autoSpaceDN w:val="0"/>
        <w:adjustRightInd w:val="0"/>
        <w:spacing w:after="0" w:line="240" w:lineRule="auto"/>
        <w:rPr>
          <w:szCs w:val="26"/>
        </w:rPr>
      </w:pPr>
      <w:r w:rsidRPr="000E4792">
        <w:rPr>
          <w:szCs w:val="26"/>
        </w:rPr>
        <w:t xml:space="preserve">      В связи с мораторием на проведение проверок в 2025 году плановые проверки в рамках осуществления муниципального земельного контроля </w:t>
      </w:r>
      <w:r w:rsidR="000E4792" w:rsidRPr="000E4792">
        <w:rPr>
          <w:szCs w:val="26"/>
        </w:rPr>
        <w:t>н</w:t>
      </w:r>
      <w:r w:rsidRPr="000E4792">
        <w:rPr>
          <w:szCs w:val="26"/>
        </w:rPr>
        <w:t>е проводились.</w:t>
      </w:r>
    </w:p>
    <w:p w14:paraId="3A956A39" w14:textId="225D392D" w:rsidR="000E4792" w:rsidRDefault="00CB1EB0" w:rsidP="00BB76DD">
      <w:pPr>
        <w:pStyle w:val="afb"/>
        <w:spacing w:line="240" w:lineRule="auto"/>
        <w:rPr>
          <w:szCs w:val="26"/>
        </w:rPr>
      </w:pPr>
      <w:r w:rsidRPr="000E4792">
        <w:rPr>
          <w:szCs w:val="26"/>
        </w:rPr>
        <w:t xml:space="preserve">      Проводились профилактические мероприятия, такие как консультирование граждан и организаций по вопросам соблюдения земельного законодательства. Разработаны, утверждены и размещены на сайте Карабашского городского округа программы профилактики рисков причинения вреда охраняемым законом ценностям в сфере муниципального земельного контроля на 2025 год и на 2026 год.</w:t>
      </w:r>
      <w:r w:rsidR="000E4792">
        <w:rPr>
          <w:szCs w:val="26"/>
        </w:rPr>
        <w:t xml:space="preserve"> </w:t>
      </w:r>
    </w:p>
    <w:p w14:paraId="68C8FFE2" w14:textId="6CD821CB" w:rsidR="00CB1EB0" w:rsidRPr="000E4792" w:rsidRDefault="00CB1EB0" w:rsidP="00BB76DD">
      <w:pPr>
        <w:pStyle w:val="afb"/>
        <w:spacing w:line="240" w:lineRule="auto"/>
        <w:rPr>
          <w:szCs w:val="26"/>
        </w:rPr>
      </w:pPr>
      <w:r w:rsidRPr="000E4792">
        <w:rPr>
          <w:szCs w:val="26"/>
        </w:rPr>
        <w:t xml:space="preserve">     В связи с внесением множества изменений в действующее законодательство было разработано и представлено на утверждение в Собрание депутатов Карабашского городского округа новое положение о порядке осуществления муниципального </w:t>
      </w:r>
      <w:r w:rsidRPr="000E4792">
        <w:rPr>
          <w:szCs w:val="26"/>
        </w:rPr>
        <w:lastRenderedPageBreak/>
        <w:t>земельного контроля на территории Карабашского городского округа. Данное положение утверждено решением Собрания депутатов Карабашского городского округа от 28.11.2025г. № 43.</w:t>
      </w:r>
    </w:p>
    <w:p w14:paraId="020D7B8A" w14:textId="4D7DAD28" w:rsidR="00CB1EB0" w:rsidRPr="000E4792" w:rsidRDefault="000E4792" w:rsidP="00BB76DD">
      <w:pPr>
        <w:pStyle w:val="afb"/>
        <w:spacing w:line="240" w:lineRule="auto"/>
        <w:rPr>
          <w:szCs w:val="26"/>
        </w:rPr>
      </w:pPr>
      <w:r>
        <w:rPr>
          <w:szCs w:val="26"/>
        </w:rPr>
        <w:t xml:space="preserve">     </w:t>
      </w:r>
      <w:r w:rsidR="00CB1EB0" w:rsidRPr="000E4792">
        <w:rPr>
          <w:szCs w:val="26"/>
        </w:rPr>
        <w:t>Предоставлялась необходимая отчетность.</w:t>
      </w:r>
    </w:p>
    <w:p w14:paraId="1551BFA1" w14:textId="77777777" w:rsidR="00BB76DD" w:rsidRDefault="000E4792" w:rsidP="00BB76DD">
      <w:pPr>
        <w:pStyle w:val="afb"/>
        <w:spacing w:line="240" w:lineRule="auto"/>
        <w:jc w:val="left"/>
        <w:rPr>
          <w:b/>
        </w:rPr>
      </w:pPr>
      <w:r>
        <w:rPr>
          <w:b/>
        </w:rPr>
        <w:t xml:space="preserve"> </w:t>
      </w:r>
      <w:r w:rsidR="00BB76DD">
        <w:rPr>
          <w:b/>
        </w:rPr>
        <w:t xml:space="preserve"> </w:t>
      </w:r>
    </w:p>
    <w:p w14:paraId="3EE9CF8A" w14:textId="734E1392" w:rsidR="00CB1EB0" w:rsidRPr="00CF6FB0" w:rsidRDefault="00BB76DD" w:rsidP="00BB76DD">
      <w:pPr>
        <w:pStyle w:val="afb"/>
        <w:spacing w:line="240" w:lineRule="auto"/>
        <w:jc w:val="left"/>
        <w:rPr>
          <w:b/>
        </w:rPr>
      </w:pPr>
      <w:r>
        <w:rPr>
          <w:b/>
        </w:rPr>
        <w:t xml:space="preserve">    </w:t>
      </w:r>
      <w:r w:rsidR="00CB1EB0" w:rsidRPr="00CF6FB0">
        <w:rPr>
          <w:b/>
        </w:rPr>
        <w:t>6.Снижение административных барьеров</w:t>
      </w:r>
    </w:p>
    <w:p w14:paraId="2ACBA984" w14:textId="54C59FF4" w:rsidR="00CB1EB0" w:rsidRPr="00CF6FB0" w:rsidRDefault="00CB1EB0" w:rsidP="00BB76DD">
      <w:pPr>
        <w:pStyle w:val="afb"/>
        <w:spacing w:line="240" w:lineRule="auto"/>
      </w:pPr>
      <w:r w:rsidRPr="00CF6FB0">
        <w:t xml:space="preserve">  Актуализировались административные регламенты социально значимых услуг. Регламенты утверждены постановлениями администрации Карабашского городского округа. Данными регламентами предусмотрено уменьшение сроков оказания социально значимых муниципальных услуг, снижение административных барьеров.</w:t>
      </w:r>
    </w:p>
    <w:p w14:paraId="7FC612DB" w14:textId="77777777" w:rsidR="009B61DA" w:rsidRDefault="009B61DA" w:rsidP="00BB76DD">
      <w:pPr>
        <w:pStyle w:val="afb"/>
        <w:spacing w:line="240" w:lineRule="auto"/>
        <w:jc w:val="left"/>
        <w:rPr>
          <w:b/>
        </w:rPr>
      </w:pPr>
    </w:p>
    <w:p w14:paraId="5784CEDA" w14:textId="598288C7" w:rsidR="00CB1EB0" w:rsidRPr="00CF6FB0" w:rsidRDefault="00BB76DD" w:rsidP="00BB76DD">
      <w:pPr>
        <w:pStyle w:val="afb"/>
        <w:spacing w:line="240" w:lineRule="auto"/>
        <w:jc w:val="left"/>
        <w:rPr>
          <w:b/>
        </w:rPr>
      </w:pPr>
      <w:r>
        <w:rPr>
          <w:b/>
        </w:rPr>
        <w:t xml:space="preserve">   </w:t>
      </w:r>
      <w:r w:rsidR="000E4792">
        <w:rPr>
          <w:b/>
        </w:rPr>
        <w:t xml:space="preserve"> </w:t>
      </w:r>
      <w:r>
        <w:rPr>
          <w:b/>
        </w:rPr>
        <w:t>7</w:t>
      </w:r>
      <w:r w:rsidR="00CB1EB0" w:rsidRPr="00CF6FB0">
        <w:rPr>
          <w:b/>
        </w:rPr>
        <w:t>. Прочее</w:t>
      </w:r>
    </w:p>
    <w:p w14:paraId="1D006B39" w14:textId="10B6E04F" w:rsidR="00CB1EB0" w:rsidRPr="00CF6FB0" w:rsidRDefault="00CB1EB0" w:rsidP="00BB76DD">
      <w:pPr>
        <w:pStyle w:val="afb"/>
        <w:spacing w:line="240" w:lineRule="auto"/>
      </w:pPr>
      <w:r w:rsidRPr="00CF6FB0">
        <w:t xml:space="preserve">     В соответствии с действующим законодательством предоставлено в собственность бесплатно гражданам, которые являются правообладателями жилых домов, права на которые возникли до вступления в действие Земельного кодекса 7 земельных участков и 1 земельный участок по основаниям, предусмотренным п.2.7 ст.3 № 137-ФЗ (дачная амнистия), что способствует наведению порядка в сфере землепользования, а в дальнейшем будет способствовать пополнению бюджета за счет земельного налога.</w:t>
      </w:r>
    </w:p>
    <w:p w14:paraId="341E1E02" w14:textId="1F8C27E2" w:rsidR="00CB1EB0" w:rsidRPr="003879E0" w:rsidRDefault="00CB1EB0" w:rsidP="00BB76DD">
      <w:pPr>
        <w:pStyle w:val="afb"/>
        <w:spacing w:line="240" w:lineRule="auto"/>
      </w:pPr>
      <w:r w:rsidRPr="00CF6FB0">
        <w:t xml:space="preserve">  </w:t>
      </w:r>
      <w:r w:rsidR="00D37D77">
        <w:t xml:space="preserve">  </w:t>
      </w:r>
      <w:r w:rsidRPr="00CF6FB0">
        <w:t xml:space="preserve"> </w:t>
      </w:r>
      <w:r w:rsidR="00D37D77">
        <w:t>З</w:t>
      </w:r>
      <w:r w:rsidRPr="00CF6FB0">
        <w:t>апрашивались коммерческие предложения, подготавливались проекты договоров на проведение кадастровых работ, проведение оценки для нужд муниципалитета.</w:t>
      </w:r>
      <w:r w:rsidRPr="003879E0">
        <w:t xml:space="preserve"> </w:t>
      </w:r>
    </w:p>
    <w:p w14:paraId="02720454" w14:textId="77777777" w:rsidR="00CB1EB0" w:rsidRPr="003879E0" w:rsidRDefault="00CB1EB0" w:rsidP="00CB1EB0">
      <w:pPr>
        <w:pStyle w:val="afb"/>
        <w:spacing w:line="360" w:lineRule="auto"/>
      </w:pPr>
      <w:r w:rsidRPr="003879E0">
        <w:t xml:space="preserve">    </w:t>
      </w:r>
    </w:p>
    <w:p w14:paraId="62210BDB" w14:textId="03A55C65" w:rsidR="0055514D" w:rsidRDefault="00CB1EB0" w:rsidP="00D523DA">
      <w:pPr>
        <w:pStyle w:val="aff8"/>
        <w:tabs>
          <w:tab w:val="left" w:pos="851"/>
        </w:tabs>
        <w:spacing w:line="360" w:lineRule="auto"/>
        <w:jc w:val="both"/>
        <w:outlineLvl w:val="0"/>
      </w:pPr>
      <w:r w:rsidRPr="00975267">
        <w:rPr>
          <w:sz w:val="24"/>
          <w:szCs w:val="24"/>
          <w:lang w:val="ru-RU"/>
        </w:rPr>
        <w:t xml:space="preserve">   </w:t>
      </w:r>
      <w:bookmarkEnd w:id="33"/>
      <w:bookmarkEnd w:id="34"/>
    </w:p>
    <w:p w14:paraId="4D054841" w14:textId="37FF7AF7" w:rsidR="0055514D" w:rsidRPr="00673ACC" w:rsidRDefault="0055514D" w:rsidP="0055514D">
      <w:pPr>
        <w:pStyle w:val="1"/>
      </w:pPr>
      <w:r>
        <w:t xml:space="preserve">           1</w:t>
      </w:r>
      <w:r w:rsidR="00896D0B">
        <w:t>1</w:t>
      </w:r>
      <w:r w:rsidRPr="00673ACC">
        <w:t>. ЗДРАВООХРАНЕНИЕ</w:t>
      </w:r>
    </w:p>
    <w:p w14:paraId="5EB1C452" w14:textId="77777777" w:rsidR="0055514D" w:rsidRPr="00673ACC" w:rsidRDefault="0055514D" w:rsidP="0055514D">
      <w:pPr>
        <w:spacing w:before="240" w:after="0" w:line="240" w:lineRule="auto"/>
        <w:ind w:firstLine="708"/>
        <w:jc w:val="center"/>
        <w:rPr>
          <w:rFonts w:eastAsia="Times New Roman"/>
          <w:b/>
          <w:iCs/>
          <w:szCs w:val="26"/>
          <w:lang w:eastAsia="ru-RU"/>
        </w:rPr>
      </w:pPr>
      <w:r w:rsidRPr="00673ACC">
        <w:rPr>
          <w:rFonts w:eastAsia="Times New Roman"/>
          <w:b/>
          <w:iCs/>
          <w:szCs w:val="26"/>
          <w:lang w:eastAsia="ru-RU"/>
        </w:rPr>
        <w:t>Общесетевые показатели:</w:t>
      </w:r>
    </w:p>
    <w:p w14:paraId="64C56E68" w14:textId="77777777" w:rsidR="0055514D" w:rsidRPr="00F74395" w:rsidRDefault="0055514D" w:rsidP="0055514D">
      <w:pPr>
        <w:spacing w:after="0" w:line="240" w:lineRule="auto"/>
        <w:ind w:firstLine="708"/>
        <w:jc w:val="center"/>
        <w:rPr>
          <w:rFonts w:eastAsia="Times New Roman"/>
          <w:i/>
          <w:iCs/>
          <w:sz w:val="28"/>
          <w:szCs w:val="28"/>
          <w:highlight w:val="yellow"/>
          <w:u w:val="single"/>
          <w:lang w:eastAsia="ru-RU"/>
        </w:rPr>
      </w:pPr>
    </w:p>
    <w:p w14:paraId="052965D9" w14:textId="77777777" w:rsidR="0055514D" w:rsidRPr="00833B0E" w:rsidRDefault="0055514D" w:rsidP="0055514D">
      <w:pPr>
        <w:spacing w:after="0" w:line="240" w:lineRule="auto"/>
        <w:ind w:firstLine="567"/>
        <w:jc w:val="center"/>
        <w:rPr>
          <w:rFonts w:eastAsia="Times New Roman"/>
          <w:bCs/>
          <w:szCs w:val="26"/>
          <w:lang w:eastAsia="ru-RU"/>
        </w:rPr>
      </w:pPr>
      <w:r w:rsidRPr="00833B0E">
        <w:rPr>
          <w:rFonts w:eastAsia="Times New Roman" w:cs="Calibri"/>
          <w:bCs/>
          <w:szCs w:val="26"/>
          <w:lang w:eastAsia="ru-RU"/>
        </w:rPr>
        <w:t xml:space="preserve">Численность постоянного населения Карабашского городского округа (далее – Карабашский ГО) </w:t>
      </w:r>
      <w:r w:rsidRPr="00833B0E">
        <w:rPr>
          <w:rFonts w:eastAsia="Times New Roman"/>
          <w:bCs/>
          <w:szCs w:val="26"/>
          <w:lang w:eastAsia="ru-RU"/>
        </w:rPr>
        <w:t>(по данным Челябинск</w:t>
      </w:r>
      <w:r>
        <w:rPr>
          <w:rFonts w:eastAsia="Times New Roman"/>
          <w:bCs/>
          <w:szCs w:val="26"/>
          <w:lang w:eastAsia="ru-RU"/>
        </w:rPr>
        <w:t>стата по состоянию на 01.01.2026</w:t>
      </w:r>
      <w:r w:rsidRPr="00833B0E">
        <w:rPr>
          <w:rFonts w:eastAsia="Times New Roman"/>
          <w:bCs/>
          <w:szCs w:val="26"/>
          <w:lang w:eastAsia="ru-RU"/>
        </w:rPr>
        <w:t> года) – 10 3</w:t>
      </w:r>
      <w:r>
        <w:rPr>
          <w:rFonts w:eastAsia="Times New Roman"/>
          <w:bCs/>
          <w:szCs w:val="26"/>
          <w:lang w:eastAsia="ru-RU"/>
        </w:rPr>
        <w:t>06</w:t>
      </w:r>
      <w:r w:rsidRPr="00833B0E">
        <w:rPr>
          <w:rFonts w:eastAsia="Times New Roman"/>
          <w:bCs/>
          <w:szCs w:val="26"/>
          <w:lang w:eastAsia="ru-RU"/>
        </w:rPr>
        <w:t xml:space="preserve"> человека.</w:t>
      </w:r>
    </w:p>
    <w:p w14:paraId="2034F60C" w14:textId="77777777" w:rsidR="0055514D" w:rsidRPr="00833B0E" w:rsidRDefault="0055514D" w:rsidP="0055514D">
      <w:pPr>
        <w:spacing w:after="0" w:line="240" w:lineRule="auto"/>
        <w:ind w:firstLine="567"/>
        <w:jc w:val="center"/>
        <w:rPr>
          <w:rFonts w:eastAsia="Times New Roman"/>
          <w:bCs/>
          <w:sz w:val="28"/>
          <w:szCs w:val="28"/>
          <w:lang w:eastAsia="ru-RU"/>
        </w:rPr>
      </w:pP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2952"/>
        <w:gridCol w:w="2951"/>
      </w:tblGrid>
      <w:tr w:rsidR="0055514D" w:rsidRPr="00E91A9E" w14:paraId="40486550" w14:textId="77777777" w:rsidTr="0055514D">
        <w:trPr>
          <w:trHeight w:val="20"/>
          <w:jc w:val="center"/>
        </w:trPr>
        <w:tc>
          <w:tcPr>
            <w:tcW w:w="1827" w:type="pct"/>
            <w:vMerge w:val="restart"/>
            <w:vAlign w:val="center"/>
            <w:hideMark/>
          </w:tcPr>
          <w:p w14:paraId="2ACFF763" w14:textId="77777777" w:rsidR="0055514D" w:rsidRPr="00833B0E" w:rsidRDefault="0055514D" w:rsidP="0055514D">
            <w:pPr>
              <w:spacing w:after="0" w:line="240" w:lineRule="auto"/>
              <w:jc w:val="center"/>
              <w:rPr>
                <w:rFonts w:eastAsia="Times New Roman"/>
                <w:bCs/>
                <w:sz w:val="24"/>
                <w:szCs w:val="24"/>
                <w:lang w:eastAsia="ru-RU"/>
              </w:rPr>
            </w:pPr>
            <w:r w:rsidRPr="00833B0E">
              <w:rPr>
                <w:rFonts w:eastAsia="Times New Roman"/>
                <w:bCs/>
                <w:sz w:val="24"/>
                <w:szCs w:val="24"/>
                <w:lang w:eastAsia="ru-RU"/>
              </w:rPr>
              <w:t xml:space="preserve">Численность всего населения, человек, на 1 января, </w:t>
            </w:r>
          </w:p>
          <w:p w14:paraId="07526051" w14:textId="77777777" w:rsidR="0055514D" w:rsidRPr="00833B0E" w:rsidRDefault="0055514D" w:rsidP="0055514D">
            <w:pPr>
              <w:spacing w:after="0" w:line="240" w:lineRule="auto"/>
              <w:jc w:val="center"/>
              <w:rPr>
                <w:rFonts w:eastAsia="Times New Roman"/>
                <w:bCs/>
                <w:sz w:val="24"/>
                <w:szCs w:val="24"/>
                <w:lang w:eastAsia="ru-RU"/>
              </w:rPr>
            </w:pPr>
            <w:r w:rsidRPr="00833B0E">
              <w:rPr>
                <w:rFonts w:eastAsia="Times New Roman"/>
                <w:bCs/>
                <w:sz w:val="24"/>
                <w:szCs w:val="24"/>
                <w:lang w:eastAsia="ru-RU"/>
              </w:rPr>
              <w:t>Карабашский ГО</w:t>
            </w:r>
          </w:p>
        </w:tc>
        <w:tc>
          <w:tcPr>
            <w:tcW w:w="1587" w:type="pct"/>
            <w:vAlign w:val="center"/>
            <w:hideMark/>
          </w:tcPr>
          <w:p w14:paraId="7E45C49C" w14:textId="77777777" w:rsidR="0055514D" w:rsidRPr="00833B0E" w:rsidRDefault="0055514D" w:rsidP="0055514D">
            <w:pPr>
              <w:spacing w:after="0" w:line="240" w:lineRule="auto"/>
              <w:jc w:val="center"/>
              <w:rPr>
                <w:rFonts w:eastAsia="Times New Roman"/>
                <w:bCs/>
                <w:sz w:val="24"/>
                <w:szCs w:val="24"/>
                <w:lang w:eastAsia="ru-RU"/>
              </w:rPr>
            </w:pPr>
            <w:r w:rsidRPr="00833B0E">
              <w:rPr>
                <w:rFonts w:eastAsia="Times New Roman"/>
                <w:bCs/>
                <w:sz w:val="24"/>
                <w:szCs w:val="24"/>
                <w:lang w:eastAsia="ru-RU"/>
              </w:rPr>
              <w:t>ГОД</w:t>
            </w:r>
          </w:p>
        </w:tc>
        <w:tc>
          <w:tcPr>
            <w:tcW w:w="1586" w:type="pct"/>
            <w:vAlign w:val="center"/>
            <w:hideMark/>
          </w:tcPr>
          <w:p w14:paraId="559495EC" w14:textId="77777777" w:rsidR="0055514D" w:rsidRPr="002C6FA9" w:rsidRDefault="0055514D" w:rsidP="0055514D">
            <w:pPr>
              <w:spacing w:after="0" w:line="240" w:lineRule="auto"/>
              <w:jc w:val="center"/>
              <w:rPr>
                <w:rFonts w:eastAsia="Times New Roman"/>
                <w:bCs/>
                <w:sz w:val="24"/>
                <w:szCs w:val="24"/>
                <w:lang w:eastAsia="ru-RU"/>
              </w:rPr>
            </w:pPr>
            <w:r w:rsidRPr="002C6FA9">
              <w:rPr>
                <w:rFonts w:eastAsia="Times New Roman"/>
                <w:bCs/>
                <w:sz w:val="24"/>
                <w:szCs w:val="24"/>
                <w:lang w:eastAsia="ru-RU"/>
              </w:rPr>
              <w:t>ИТОГО</w:t>
            </w:r>
          </w:p>
        </w:tc>
      </w:tr>
      <w:tr w:rsidR="0055514D" w:rsidRPr="00E91A9E" w14:paraId="41B6C870" w14:textId="77777777" w:rsidTr="0055514D">
        <w:trPr>
          <w:trHeight w:val="70"/>
          <w:jc w:val="center"/>
        </w:trPr>
        <w:tc>
          <w:tcPr>
            <w:tcW w:w="0" w:type="auto"/>
            <w:vMerge/>
            <w:vAlign w:val="center"/>
            <w:hideMark/>
          </w:tcPr>
          <w:p w14:paraId="34637B17" w14:textId="77777777" w:rsidR="0055514D" w:rsidRPr="00833B0E" w:rsidRDefault="0055514D" w:rsidP="0055514D">
            <w:pPr>
              <w:spacing w:after="0" w:line="240" w:lineRule="auto"/>
              <w:jc w:val="left"/>
              <w:rPr>
                <w:rFonts w:eastAsia="Times New Roman"/>
                <w:bCs/>
                <w:sz w:val="24"/>
                <w:szCs w:val="24"/>
                <w:lang w:eastAsia="ru-RU"/>
              </w:rPr>
            </w:pPr>
          </w:p>
        </w:tc>
        <w:tc>
          <w:tcPr>
            <w:tcW w:w="1587" w:type="pct"/>
            <w:vAlign w:val="center"/>
            <w:hideMark/>
          </w:tcPr>
          <w:p w14:paraId="6775F0B4" w14:textId="77777777" w:rsidR="0055514D" w:rsidRPr="00833B0E" w:rsidRDefault="0055514D" w:rsidP="0055514D">
            <w:pPr>
              <w:spacing w:after="0" w:line="240" w:lineRule="auto"/>
              <w:jc w:val="center"/>
              <w:rPr>
                <w:sz w:val="24"/>
                <w:szCs w:val="24"/>
              </w:rPr>
            </w:pPr>
            <w:r w:rsidRPr="00833B0E">
              <w:rPr>
                <w:sz w:val="24"/>
                <w:szCs w:val="24"/>
              </w:rPr>
              <w:t>2023</w:t>
            </w:r>
          </w:p>
        </w:tc>
        <w:tc>
          <w:tcPr>
            <w:tcW w:w="1586" w:type="pct"/>
            <w:shd w:val="clear" w:color="000000" w:fill="6FC27C"/>
            <w:hideMark/>
          </w:tcPr>
          <w:p w14:paraId="32A010F1" w14:textId="77777777" w:rsidR="0055514D" w:rsidRPr="002C6FA9" w:rsidRDefault="0055514D" w:rsidP="0055514D">
            <w:pPr>
              <w:spacing w:after="0" w:line="240" w:lineRule="auto"/>
              <w:jc w:val="center"/>
              <w:rPr>
                <w:sz w:val="24"/>
                <w:szCs w:val="24"/>
              </w:rPr>
            </w:pPr>
            <w:r w:rsidRPr="002C6FA9">
              <w:rPr>
                <w:sz w:val="24"/>
                <w:szCs w:val="24"/>
              </w:rPr>
              <w:t>10588</w:t>
            </w:r>
          </w:p>
        </w:tc>
      </w:tr>
      <w:tr w:rsidR="0055514D" w:rsidRPr="00E91A9E" w14:paraId="2C121A82" w14:textId="77777777" w:rsidTr="0055514D">
        <w:trPr>
          <w:trHeight w:val="70"/>
          <w:jc w:val="center"/>
        </w:trPr>
        <w:tc>
          <w:tcPr>
            <w:tcW w:w="0" w:type="auto"/>
            <w:vMerge/>
            <w:vAlign w:val="center"/>
            <w:hideMark/>
          </w:tcPr>
          <w:p w14:paraId="1C345731" w14:textId="77777777" w:rsidR="0055514D" w:rsidRPr="00833B0E" w:rsidRDefault="0055514D" w:rsidP="0055514D">
            <w:pPr>
              <w:spacing w:after="0" w:line="240" w:lineRule="auto"/>
              <w:jc w:val="left"/>
              <w:rPr>
                <w:rFonts w:eastAsia="Times New Roman"/>
                <w:bCs/>
                <w:sz w:val="24"/>
                <w:szCs w:val="24"/>
                <w:lang w:eastAsia="ru-RU"/>
              </w:rPr>
            </w:pPr>
          </w:p>
        </w:tc>
        <w:tc>
          <w:tcPr>
            <w:tcW w:w="1587" w:type="pct"/>
            <w:vAlign w:val="center"/>
            <w:hideMark/>
          </w:tcPr>
          <w:p w14:paraId="1F01B8DC" w14:textId="77777777" w:rsidR="0055514D" w:rsidRPr="00833B0E" w:rsidRDefault="0055514D" w:rsidP="0055514D">
            <w:pPr>
              <w:spacing w:after="0" w:line="240" w:lineRule="auto"/>
              <w:jc w:val="center"/>
              <w:rPr>
                <w:sz w:val="24"/>
                <w:szCs w:val="24"/>
              </w:rPr>
            </w:pPr>
            <w:r w:rsidRPr="00833B0E">
              <w:rPr>
                <w:sz w:val="24"/>
                <w:szCs w:val="24"/>
              </w:rPr>
              <w:t>2024</w:t>
            </w:r>
          </w:p>
        </w:tc>
        <w:tc>
          <w:tcPr>
            <w:tcW w:w="1586" w:type="pct"/>
            <w:shd w:val="clear" w:color="000000" w:fill="78C47D"/>
            <w:hideMark/>
          </w:tcPr>
          <w:p w14:paraId="201DA365" w14:textId="77777777" w:rsidR="0055514D" w:rsidRPr="002C6FA9" w:rsidRDefault="0055514D" w:rsidP="0055514D">
            <w:pPr>
              <w:spacing w:after="0" w:line="240" w:lineRule="auto"/>
              <w:jc w:val="center"/>
              <w:rPr>
                <w:sz w:val="24"/>
                <w:szCs w:val="24"/>
              </w:rPr>
            </w:pPr>
            <w:r w:rsidRPr="002C6FA9">
              <w:rPr>
                <w:sz w:val="24"/>
                <w:szCs w:val="24"/>
              </w:rPr>
              <w:t>10372</w:t>
            </w:r>
          </w:p>
        </w:tc>
      </w:tr>
      <w:tr w:rsidR="0055514D" w:rsidRPr="00E91A9E" w14:paraId="3D131B7C" w14:textId="77777777" w:rsidTr="0055514D">
        <w:trPr>
          <w:trHeight w:val="70"/>
          <w:jc w:val="center"/>
        </w:trPr>
        <w:tc>
          <w:tcPr>
            <w:tcW w:w="0" w:type="auto"/>
            <w:vAlign w:val="center"/>
          </w:tcPr>
          <w:p w14:paraId="4D8FA546" w14:textId="77777777" w:rsidR="0055514D" w:rsidRPr="00833B0E" w:rsidRDefault="0055514D" w:rsidP="0055514D">
            <w:pPr>
              <w:spacing w:after="0" w:line="240" w:lineRule="auto"/>
              <w:jc w:val="left"/>
              <w:rPr>
                <w:rFonts w:eastAsia="Times New Roman"/>
                <w:bCs/>
                <w:sz w:val="24"/>
                <w:szCs w:val="24"/>
                <w:lang w:eastAsia="ru-RU"/>
              </w:rPr>
            </w:pPr>
          </w:p>
        </w:tc>
        <w:tc>
          <w:tcPr>
            <w:tcW w:w="1587" w:type="pct"/>
            <w:vAlign w:val="center"/>
          </w:tcPr>
          <w:p w14:paraId="1AC4432D" w14:textId="77777777" w:rsidR="0055514D" w:rsidRPr="00833B0E" w:rsidRDefault="0055514D" w:rsidP="0055514D">
            <w:pPr>
              <w:spacing w:after="0" w:line="240" w:lineRule="auto"/>
              <w:jc w:val="center"/>
              <w:rPr>
                <w:sz w:val="24"/>
                <w:szCs w:val="24"/>
              </w:rPr>
            </w:pPr>
            <w:r>
              <w:rPr>
                <w:sz w:val="24"/>
                <w:szCs w:val="24"/>
              </w:rPr>
              <w:t>2025</w:t>
            </w:r>
          </w:p>
        </w:tc>
        <w:tc>
          <w:tcPr>
            <w:tcW w:w="1586" w:type="pct"/>
            <w:shd w:val="clear" w:color="000000" w:fill="78C47D"/>
          </w:tcPr>
          <w:p w14:paraId="7651D988" w14:textId="77777777" w:rsidR="0055514D" w:rsidRPr="002C6FA9" w:rsidRDefault="0055514D" w:rsidP="0055514D">
            <w:pPr>
              <w:spacing w:after="0" w:line="240" w:lineRule="auto"/>
              <w:jc w:val="center"/>
              <w:rPr>
                <w:sz w:val="24"/>
                <w:szCs w:val="24"/>
              </w:rPr>
            </w:pPr>
            <w:r w:rsidRPr="002C6FA9">
              <w:rPr>
                <w:sz w:val="24"/>
                <w:szCs w:val="24"/>
              </w:rPr>
              <w:t>10306</w:t>
            </w:r>
          </w:p>
        </w:tc>
      </w:tr>
    </w:tbl>
    <w:p w14:paraId="21123F3D" w14:textId="77777777" w:rsidR="0055514D" w:rsidRPr="00486B38" w:rsidRDefault="0055514D" w:rsidP="0055514D">
      <w:pPr>
        <w:spacing w:before="240" w:line="240" w:lineRule="auto"/>
        <w:jc w:val="center"/>
        <w:rPr>
          <w:rFonts w:eastAsia="Times New Roman"/>
          <w:b/>
          <w:szCs w:val="26"/>
          <w:lang w:eastAsia="ru-RU"/>
        </w:rPr>
      </w:pPr>
      <w:r w:rsidRPr="00486B38">
        <w:rPr>
          <w:rFonts w:eastAsia="Times New Roman"/>
          <w:b/>
          <w:szCs w:val="26"/>
          <w:lang w:eastAsia="ru-RU"/>
        </w:rPr>
        <w:t>Демографические показатели:</w:t>
      </w:r>
    </w:p>
    <w:p w14:paraId="5410BCCF" w14:textId="77777777" w:rsidR="0055514D" w:rsidRPr="00833B0E" w:rsidRDefault="0055514D" w:rsidP="0055514D">
      <w:pPr>
        <w:spacing w:after="0" w:line="240" w:lineRule="auto"/>
        <w:ind w:firstLine="709"/>
        <w:rPr>
          <w:rFonts w:eastAsia="Times New Roman"/>
          <w:bCs/>
          <w:iCs/>
          <w:color w:val="000000"/>
          <w:szCs w:val="26"/>
          <w:lang w:eastAsia="ru-RU"/>
        </w:rPr>
      </w:pPr>
      <w:r w:rsidRPr="00486B38">
        <w:rPr>
          <w:rFonts w:eastAsia="Times New Roman" w:cs="Calibri"/>
          <w:color w:val="000000"/>
          <w:szCs w:val="26"/>
          <w:lang w:eastAsia="ru-RU"/>
        </w:rPr>
        <w:t xml:space="preserve">По предварительным итогам января-декабря 2025 года в сравнении </w:t>
      </w:r>
      <w:r w:rsidRPr="00486B38">
        <w:rPr>
          <w:rFonts w:eastAsia="Times New Roman" w:cs="Calibri"/>
          <w:color w:val="000000"/>
          <w:szCs w:val="26"/>
          <w:lang w:eastAsia="ru-RU"/>
        </w:rPr>
        <w:br/>
        <w:t xml:space="preserve">с аналогичным периодом 2024 года в </w:t>
      </w:r>
      <w:r w:rsidRPr="00486B38">
        <w:rPr>
          <w:rFonts w:eastAsia="Times New Roman"/>
          <w:color w:val="000000"/>
          <w:szCs w:val="26"/>
          <w:lang w:eastAsia="ru-RU"/>
        </w:rPr>
        <w:t xml:space="preserve">Карабашском ГО </w:t>
      </w:r>
      <w:r w:rsidRPr="00486B38">
        <w:rPr>
          <w:rFonts w:eastAsia="Times New Roman"/>
          <w:bCs/>
          <w:color w:val="000000"/>
          <w:szCs w:val="26"/>
          <w:lang w:eastAsia="ru-RU"/>
        </w:rPr>
        <w:t xml:space="preserve">показатель общей смертности увеличился на 10,1 % (с 17,8 на 1 тыс. населения в 2024 году до 19,6 – в 2025 году), </w:t>
      </w:r>
      <w:r w:rsidRPr="00486B38">
        <w:rPr>
          <w:rFonts w:eastAsia="Times New Roman"/>
          <w:bCs/>
          <w:iCs/>
          <w:color w:val="000000"/>
          <w:szCs w:val="26"/>
          <w:lang w:eastAsia="ru-RU"/>
        </w:rPr>
        <w:t xml:space="preserve">среднеобластной показатель </w:t>
      </w:r>
      <w:r w:rsidRPr="00486B38">
        <w:rPr>
          <w:rFonts w:eastAsia="Times New Roman"/>
          <w:bCs/>
          <w:color w:val="000000"/>
          <w:szCs w:val="26"/>
          <w:lang w:eastAsia="ru-RU"/>
        </w:rPr>
        <w:t xml:space="preserve">– </w:t>
      </w:r>
      <w:r w:rsidRPr="00486B38">
        <w:rPr>
          <w:rFonts w:eastAsia="Times New Roman"/>
          <w:bCs/>
          <w:iCs/>
          <w:color w:val="000000"/>
          <w:szCs w:val="26"/>
          <w:lang w:eastAsia="ru-RU"/>
        </w:rPr>
        <w:t>13,5.</w:t>
      </w:r>
    </w:p>
    <w:p w14:paraId="21282D23" w14:textId="77777777" w:rsidR="0055514D" w:rsidRPr="00833B0E" w:rsidRDefault="0055514D" w:rsidP="0055514D">
      <w:pPr>
        <w:spacing w:after="0" w:line="240" w:lineRule="auto"/>
        <w:ind w:firstLine="709"/>
        <w:rPr>
          <w:rFonts w:eastAsia="Times New Roman"/>
          <w:bCs/>
          <w:iCs/>
          <w:color w:val="000000"/>
          <w:sz w:val="28"/>
          <w:szCs w:val="28"/>
          <w:lang w:eastAsia="ru-RU"/>
        </w:rPr>
      </w:pPr>
    </w:p>
    <w:tbl>
      <w:tblPr>
        <w:tblW w:w="9703" w:type="dxa"/>
        <w:tblInd w:w="113" w:type="dxa"/>
        <w:tblLook w:val="04A0" w:firstRow="1" w:lastRow="0" w:firstColumn="1" w:lastColumn="0" w:noHBand="0" w:noVBand="1"/>
      </w:tblPr>
      <w:tblGrid>
        <w:gridCol w:w="696"/>
        <w:gridCol w:w="1050"/>
        <w:gridCol w:w="1386"/>
        <w:gridCol w:w="2053"/>
        <w:gridCol w:w="1091"/>
        <w:gridCol w:w="1374"/>
        <w:gridCol w:w="2053"/>
      </w:tblGrid>
      <w:tr w:rsidR="0055514D" w:rsidRPr="00E91A9E" w14:paraId="562E60B2" w14:textId="77777777" w:rsidTr="0055514D">
        <w:trPr>
          <w:trHeight w:val="796"/>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586CB0" w14:textId="77777777" w:rsidR="0055514D" w:rsidRPr="00833B0E" w:rsidRDefault="0055514D" w:rsidP="0055514D">
            <w:pPr>
              <w:spacing w:after="0" w:line="240" w:lineRule="auto"/>
              <w:jc w:val="center"/>
              <w:rPr>
                <w:rFonts w:eastAsia="Times New Roman"/>
                <w:color w:val="000000"/>
                <w:sz w:val="24"/>
                <w:szCs w:val="24"/>
                <w:lang w:eastAsia="ru-RU"/>
              </w:rPr>
            </w:pPr>
            <w:r w:rsidRPr="00833B0E">
              <w:rPr>
                <w:rFonts w:eastAsia="Times New Roman"/>
                <w:color w:val="000000"/>
                <w:sz w:val="24"/>
                <w:szCs w:val="24"/>
                <w:lang w:eastAsia="ru-RU"/>
              </w:rPr>
              <w:t>Год</w:t>
            </w:r>
          </w:p>
        </w:tc>
        <w:tc>
          <w:tcPr>
            <w:tcW w:w="2436" w:type="dxa"/>
            <w:gridSpan w:val="2"/>
            <w:tcBorders>
              <w:top w:val="single" w:sz="4" w:space="0" w:color="auto"/>
              <w:left w:val="nil"/>
              <w:bottom w:val="single" w:sz="4" w:space="0" w:color="auto"/>
              <w:right w:val="single" w:sz="4" w:space="0" w:color="auto"/>
            </w:tcBorders>
            <w:shd w:val="clear" w:color="auto" w:fill="auto"/>
            <w:vAlign w:val="center"/>
            <w:hideMark/>
          </w:tcPr>
          <w:p w14:paraId="644E4EA9" w14:textId="77777777" w:rsidR="0055514D" w:rsidRPr="00833B0E" w:rsidRDefault="0055514D" w:rsidP="0055514D">
            <w:pPr>
              <w:spacing w:after="0" w:line="240" w:lineRule="auto"/>
              <w:jc w:val="center"/>
              <w:rPr>
                <w:rFonts w:eastAsia="Times New Roman"/>
                <w:color w:val="000000"/>
                <w:sz w:val="24"/>
                <w:szCs w:val="24"/>
                <w:lang w:eastAsia="ru-RU"/>
              </w:rPr>
            </w:pPr>
            <w:r w:rsidRPr="00833B0E">
              <w:rPr>
                <w:rFonts w:eastAsia="Times New Roman"/>
                <w:bCs/>
                <w:color w:val="000000"/>
                <w:sz w:val="24"/>
                <w:szCs w:val="24"/>
                <w:lang w:eastAsia="ru-RU"/>
              </w:rPr>
              <w:t>Общий коэффициент рождаемости, на 1000 чел.</w:t>
            </w:r>
          </w:p>
        </w:tc>
        <w:tc>
          <w:tcPr>
            <w:tcW w:w="2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2CA879" w14:textId="77777777" w:rsidR="0055514D" w:rsidRPr="00833B0E" w:rsidRDefault="0055514D" w:rsidP="0055514D">
            <w:pPr>
              <w:spacing w:after="0" w:line="240" w:lineRule="auto"/>
              <w:jc w:val="center"/>
              <w:rPr>
                <w:rFonts w:eastAsia="Times New Roman"/>
                <w:color w:val="000000"/>
                <w:sz w:val="24"/>
                <w:szCs w:val="24"/>
                <w:lang w:eastAsia="ru-RU"/>
              </w:rPr>
            </w:pPr>
            <w:r w:rsidRPr="00833B0E">
              <w:rPr>
                <w:rFonts w:eastAsia="Times New Roman"/>
                <w:color w:val="000000"/>
                <w:sz w:val="24"/>
                <w:szCs w:val="24"/>
                <w:lang w:eastAsia="ru-RU"/>
              </w:rPr>
              <w:t xml:space="preserve">Динамика показателя КГО относительно </w:t>
            </w:r>
            <w:r w:rsidRPr="00833B0E">
              <w:rPr>
                <w:rFonts w:eastAsia="Times New Roman"/>
                <w:color w:val="000000"/>
                <w:sz w:val="24"/>
                <w:szCs w:val="24"/>
                <w:lang w:eastAsia="ru-RU"/>
              </w:rPr>
              <w:lastRenderedPageBreak/>
              <w:t>среднеобластного</w:t>
            </w:r>
          </w:p>
        </w:tc>
        <w:tc>
          <w:tcPr>
            <w:tcW w:w="2465" w:type="dxa"/>
            <w:gridSpan w:val="2"/>
            <w:tcBorders>
              <w:top w:val="single" w:sz="4" w:space="0" w:color="auto"/>
              <w:left w:val="nil"/>
              <w:bottom w:val="single" w:sz="4" w:space="0" w:color="auto"/>
              <w:right w:val="single" w:sz="4" w:space="0" w:color="auto"/>
            </w:tcBorders>
            <w:shd w:val="clear" w:color="auto" w:fill="auto"/>
            <w:vAlign w:val="center"/>
            <w:hideMark/>
          </w:tcPr>
          <w:p w14:paraId="6B480631" w14:textId="77777777" w:rsidR="0055514D" w:rsidRPr="00833B0E" w:rsidRDefault="0055514D" w:rsidP="0055514D">
            <w:pPr>
              <w:spacing w:after="0" w:line="240" w:lineRule="auto"/>
              <w:jc w:val="center"/>
              <w:rPr>
                <w:rFonts w:eastAsia="Times New Roman"/>
                <w:color w:val="000000"/>
                <w:sz w:val="24"/>
                <w:szCs w:val="24"/>
                <w:lang w:eastAsia="ru-RU"/>
              </w:rPr>
            </w:pPr>
            <w:r w:rsidRPr="00833B0E">
              <w:rPr>
                <w:rFonts w:eastAsia="Times New Roman"/>
                <w:bCs/>
                <w:color w:val="000000"/>
                <w:sz w:val="24"/>
                <w:szCs w:val="24"/>
                <w:lang w:eastAsia="ru-RU"/>
              </w:rPr>
              <w:lastRenderedPageBreak/>
              <w:t>Общий коэффициент смертности, на 1000 чел.</w:t>
            </w:r>
          </w:p>
        </w:tc>
        <w:tc>
          <w:tcPr>
            <w:tcW w:w="2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2276A5" w14:textId="77777777" w:rsidR="0055514D" w:rsidRPr="00833B0E" w:rsidRDefault="0055514D" w:rsidP="0055514D">
            <w:pPr>
              <w:spacing w:after="0" w:line="240" w:lineRule="auto"/>
              <w:jc w:val="center"/>
              <w:rPr>
                <w:rFonts w:eastAsia="Times New Roman"/>
                <w:color w:val="000000"/>
                <w:sz w:val="24"/>
                <w:szCs w:val="24"/>
                <w:lang w:eastAsia="ru-RU"/>
              </w:rPr>
            </w:pPr>
            <w:r w:rsidRPr="00833B0E">
              <w:rPr>
                <w:rFonts w:eastAsia="Times New Roman"/>
                <w:color w:val="000000"/>
                <w:sz w:val="24"/>
                <w:szCs w:val="24"/>
                <w:lang w:eastAsia="ru-RU"/>
              </w:rPr>
              <w:t xml:space="preserve">Динамика показателя КГО относительно </w:t>
            </w:r>
            <w:r w:rsidRPr="00833B0E">
              <w:rPr>
                <w:rFonts w:eastAsia="Times New Roman"/>
                <w:color w:val="000000"/>
                <w:sz w:val="24"/>
                <w:szCs w:val="24"/>
                <w:lang w:eastAsia="ru-RU"/>
              </w:rPr>
              <w:lastRenderedPageBreak/>
              <w:t>среднеобластного</w:t>
            </w:r>
          </w:p>
        </w:tc>
      </w:tr>
      <w:tr w:rsidR="0055514D" w:rsidRPr="00E91A9E" w14:paraId="650C694C" w14:textId="77777777" w:rsidTr="0055514D">
        <w:trPr>
          <w:trHeight w:val="315"/>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4C4074D0" w14:textId="77777777" w:rsidR="0055514D" w:rsidRPr="00833B0E" w:rsidRDefault="0055514D" w:rsidP="0055514D">
            <w:pPr>
              <w:spacing w:after="0" w:line="240" w:lineRule="auto"/>
              <w:jc w:val="left"/>
              <w:rPr>
                <w:rFonts w:eastAsia="Times New Roman"/>
                <w:color w:val="000000"/>
                <w:sz w:val="24"/>
                <w:szCs w:val="24"/>
                <w:lang w:eastAsia="ru-RU"/>
              </w:rPr>
            </w:pPr>
          </w:p>
        </w:tc>
        <w:tc>
          <w:tcPr>
            <w:tcW w:w="1050" w:type="dxa"/>
            <w:tcBorders>
              <w:top w:val="nil"/>
              <w:left w:val="nil"/>
              <w:bottom w:val="single" w:sz="4" w:space="0" w:color="auto"/>
              <w:right w:val="single" w:sz="4" w:space="0" w:color="auto"/>
            </w:tcBorders>
            <w:shd w:val="clear" w:color="auto" w:fill="auto"/>
            <w:vAlign w:val="center"/>
            <w:hideMark/>
          </w:tcPr>
          <w:p w14:paraId="5FCE3BD5" w14:textId="77777777" w:rsidR="0055514D" w:rsidRPr="00833B0E" w:rsidRDefault="0055514D" w:rsidP="0055514D">
            <w:pPr>
              <w:spacing w:after="0" w:line="240" w:lineRule="auto"/>
              <w:jc w:val="center"/>
              <w:rPr>
                <w:rFonts w:eastAsia="Times New Roman"/>
                <w:color w:val="000000"/>
                <w:sz w:val="24"/>
                <w:szCs w:val="24"/>
                <w:lang w:eastAsia="ru-RU"/>
              </w:rPr>
            </w:pPr>
            <w:r w:rsidRPr="00833B0E">
              <w:rPr>
                <w:rFonts w:eastAsia="Times New Roman"/>
                <w:bCs/>
                <w:color w:val="000000"/>
                <w:sz w:val="24"/>
                <w:szCs w:val="24"/>
                <w:lang w:eastAsia="ru-RU"/>
              </w:rPr>
              <w:t>Чел обл</w:t>
            </w:r>
          </w:p>
        </w:tc>
        <w:tc>
          <w:tcPr>
            <w:tcW w:w="1386" w:type="dxa"/>
            <w:tcBorders>
              <w:top w:val="nil"/>
              <w:left w:val="nil"/>
              <w:bottom w:val="single" w:sz="4" w:space="0" w:color="auto"/>
              <w:right w:val="single" w:sz="4" w:space="0" w:color="auto"/>
            </w:tcBorders>
            <w:shd w:val="clear" w:color="auto" w:fill="auto"/>
            <w:vAlign w:val="center"/>
            <w:hideMark/>
          </w:tcPr>
          <w:p w14:paraId="05DA4648" w14:textId="77777777" w:rsidR="0055514D" w:rsidRPr="00833B0E" w:rsidRDefault="0055514D" w:rsidP="0055514D">
            <w:pPr>
              <w:spacing w:after="0" w:line="240" w:lineRule="auto"/>
              <w:jc w:val="center"/>
              <w:rPr>
                <w:rFonts w:eastAsia="Times New Roman"/>
                <w:color w:val="000000"/>
                <w:sz w:val="24"/>
                <w:szCs w:val="24"/>
                <w:lang w:eastAsia="ru-RU"/>
              </w:rPr>
            </w:pPr>
            <w:r w:rsidRPr="00833B0E">
              <w:rPr>
                <w:rFonts w:eastAsia="Times New Roman"/>
                <w:bCs/>
                <w:color w:val="000000"/>
                <w:sz w:val="24"/>
                <w:szCs w:val="24"/>
                <w:lang w:eastAsia="ru-RU"/>
              </w:rPr>
              <w:t>Кар-й ГО</w:t>
            </w:r>
          </w:p>
        </w:tc>
        <w:tc>
          <w:tcPr>
            <w:tcW w:w="2053" w:type="dxa"/>
            <w:vMerge/>
            <w:tcBorders>
              <w:top w:val="single" w:sz="4" w:space="0" w:color="auto"/>
              <w:left w:val="single" w:sz="4" w:space="0" w:color="auto"/>
              <w:bottom w:val="single" w:sz="4" w:space="0" w:color="auto"/>
              <w:right w:val="single" w:sz="4" w:space="0" w:color="auto"/>
            </w:tcBorders>
            <w:vAlign w:val="center"/>
            <w:hideMark/>
          </w:tcPr>
          <w:p w14:paraId="21C6DADA" w14:textId="77777777" w:rsidR="0055514D" w:rsidRPr="00833B0E" w:rsidRDefault="0055514D" w:rsidP="0055514D">
            <w:pPr>
              <w:spacing w:after="0" w:line="240" w:lineRule="auto"/>
              <w:jc w:val="left"/>
              <w:rPr>
                <w:rFonts w:eastAsia="Times New Roman"/>
                <w:color w:val="000000"/>
                <w:sz w:val="24"/>
                <w:szCs w:val="24"/>
                <w:lang w:eastAsia="ru-RU"/>
              </w:rPr>
            </w:pPr>
          </w:p>
        </w:tc>
        <w:tc>
          <w:tcPr>
            <w:tcW w:w="1091" w:type="dxa"/>
            <w:tcBorders>
              <w:top w:val="nil"/>
              <w:left w:val="nil"/>
              <w:bottom w:val="single" w:sz="4" w:space="0" w:color="auto"/>
              <w:right w:val="single" w:sz="4" w:space="0" w:color="auto"/>
            </w:tcBorders>
            <w:shd w:val="clear" w:color="auto" w:fill="auto"/>
            <w:vAlign w:val="center"/>
            <w:hideMark/>
          </w:tcPr>
          <w:p w14:paraId="64C6947E" w14:textId="77777777" w:rsidR="0055514D" w:rsidRPr="00833B0E" w:rsidRDefault="0055514D" w:rsidP="0055514D">
            <w:pPr>
              <w:spacing w:after="0" w:line="240" w:lineRule="auto"/>
              <w:jc w:val="center"/>
              <w:rPr>
                <w:rFonts w:eastAsia="Times New Roman"/>
                <w:color w:val="000000"/>
                <w:sz w:val="24"/>
                <w:szCs w:val="24"/>
                <w:lang w:eastAsia="ru-RU"/>
              </w:rPr>
            </w:pPr>
            <w:r w:rsidRPr="00833B0E">
              <w:rPr>
                <w:rFonts w:eastAsia="Times New Roman"/>
                <w:bCs/>
                <w:color w:val="000000"/>
                <w:sz w:val="24"/>
                <w:szCs w:val="24"/>
                <w:lang w:eastAsia="ru-RU"/>
              </w:rPr>
              <w:t>Чел обл</w:t>
            </w:r>
          </w:p>
        </w:tc>
        <w:tc>
          <w:tcPr>
            <w:tcW w:w="1374" w:type="dxa"/>
            <w:tcBorders>
              <w:top w:val="nil"/>
              <w:left w:val="nil"/>
              <w:bottom w:val="single" w:sz="4" w:space="0" w:color="auto"/>
              <w:right w:val="single" w:sz="4" w:space="0" w:color="auto"/>
            </w:tcBorders>
            <w:shd w:val="clear" w:color="auto" w:fill="auto"/>
            <w:vAlign w:val="center"/>
            <w:hideMark/>
          </w:tcPr>
          <w:p w14:paraId="313B8190" w14:textId="77777777" w:rsidR="0055514D" w:rsidRPr="00833B0E" w:rsidRDefault="0055514D" w:rsidP="0055514D">
            <w:pPr>
              <w:spacing w:after="0" w:line="240" w:lineRule="auto"/>
              <w:jc w:val="center"/>
              <w:rPr>
                <w:rFonts w:eastAsia="Times New Roman"/>
                <w:color w:val="000000"/>
                <w:sz w:val="24"/>
                <w:szCs w:val="24"/>
                <w:lang w:eastAsia="ru-RU"/>
              </w:rPr>
            </w:pPr>
            <w:r w:rsidRPr="00833B0E">
              <w:rPr>
                <w:rFonts w:eastAsia="Times New Roman"/>
                <w:bCs/>
                <w:color w:val="000000"/>
                <w:sz w:val="24"/>
                <w:szCs w:val="24"/>
                <w:lang w:eastAsia="ru-RU"/>
              </w:rPr>
              <w:t>Кар-й ГО</w:t>
            </w:r>
          </w:p>
        </w:tc>
        <w:tc>
          <w:tcPr>
            <w:tcW w:w="2053" w:type="dxa"/>
            <w:vMerge/>
            <w:tcBorders>
              <w:top w:val="single" w:sz="4" w:space="0" w:color="auto"/>
              <w:left w:val="single" w:sz="4" w:space="0" w:color="auto"/>
              <w:bottom w:val="single" w:sz="4" w:space="0" w:color="auto"/>
              <w:right w:val="single" w:sz="4" w:space="0" w:color="auto"/>
            </w:tcBorders>
            <w:vAlign w:val="center"/>
            <w:hideMark/>
          </w:tcPr>
          <w:p w14:paraId="52E63858" w14:textId="77777777" w:rsidR="0055514D" w:rsidRPr="00833B0E" w:rsidRDefault="0055514D" w:rsidP="0055514D">
            <w:pPr>
              <w:spacing w:after="0" w:line="240" w:lineRule="auto"/>
              <w:jc w:val="left"/>
              <w:rPr>
                <w:rFonts w:eastAsia="Times New Roman"/>
                <w:color w:val="000000"/>
                <w:sz w:val="24"/>
                <w:szCs w:val="24"/>
                <w:lang w:eastAsia="ru-RU"/>
              </w:rPr>
            </w:pPr>
          </w:p>
        </w:tc>
      </w:tr>
      <w:tr w:rsidR="0055514D" w:rsidRPr="00E91A9E" w14:paraId="039BB365" w14:textId="77777777" w:rsidTr="0055514D">
        <w:trPr>
          <w:trHeight w:val="31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83086F1"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lastRenderedPageBreak/>
              <w:t>2022</w:t>
            </w:r>
          </w:p>
        </w:tc>
        <w:tc>
          <w:tcPr>
            <w:tcW w:w="1050" w:type="dxa"/>
            <w:tcBorders>
              <w:top w:val="single" w:sz="4" w:space="0" w:color="auto"/>
              <w:left w:val="single" w:sz="4" w:space="0" w:color="auto"/>
              <w:bottom w:val="single" w:sz="4" w:space="0" w:color="auto"/>
              <w:right w:val="single" w:sz="4" w:space="0" w:color="auto"/>
            </w:tcBorders>
            <w:shd w:val="clear" w:color="000000" w:fill="FEE482"/>
            <w:noWrap/>
            <w:vAlign w:val="bottom"/>
            <w:hideMark/>
          </w:tcPr>
          <w:p w14:paraId="68B58877"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9,1</w:t>
            </w:r>
          </w:p>
        </w:tc>
        <w:tc>
          <w:tcPr>
            <w:tcW w:w="1386"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174130EC"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11,3</w:t>
            </w:r>
          </w:p>
        </w:tc>
        <w:tc>
          <w:tcPr>
            <w:tcW w:w="2053" w:type="dxa"/>
            <w:tcBorders>
              <w:top w:val="single" w:sz="4" w:space="0" w:color="auto"/>
              <w:left w:val="nil"/>
              <w:bottom w:val="single" w:sz="4" w:space="0" w:color="auto"/>
              <w:right w:val="single" w:sz="4" w:space="0" w:color="auto"/>
            </w:tcBorders>
            <w:shd w:val="clear" w:color="auto" w:fill="00B050"/>
            <w:noWrap/>
            <w:vAlign w:val="center"/>
            <w:hideMark/>
          </w:tcPr>
          <w:p w14:paraId="3AFE9298"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2,2</w:t>
            </w:r>
          </w:p>
        </w:tc>
        <w:tc>
          <w:tcPr>
            <w:tcW w:w="1091" w:type="dxa"/>
            <w:tcBorders>
              <w:top w:val="single" w:sz="4" w:space="0" w:color="auto"/>
              <w:left w:val="single" w:sz="4" w:space="0" w:color="auto"/>
              <w:bottom w:val="single" w:sz="4" w:space="0" w:color="auto"/>
              <w:right w:val="single" w:sz="4" w:space="0" w:color="auto"/>
            </w:tcBorders>
            <w:shd w:val="clear" w:color="000000" w:fill="1BB655"/>
            <w:noWrap/>
            <w:vAlign w:val="center"/>
            <w:hideMark/>
          </w:tcPr>
          <w:p w14:paraId="534AA849"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13,3</w:t>
            </w:r>
          </w:p>
        </w:tc>
        <w:tc>
          <w:tcPr>
            <w:tcW w:w="1374" w:type="dxa"/>
            <w:tcBorders>
              <w:top w:val="single" w:sz="4" w:space="0" w:color="auto"/>
              <w:left w:val="single" w:sz="4" w:space="0" w:color="auto"/>
              <w:bottom w:val="single" w:sz="4" w:space="0" w:color="auto"/>
              <w:right w:val="single" w:sz="4" w:space="0" w:color="auto"/>
            </w:tcBorders>
            <w:shd w:val="clear" w:color="000000" w:fill="F9E982"/>
            <w:noWrap/>
            <w:vAlign w:val="center"/>
            <w:hideMark/>
          </w:tcPr>
          <w:p w14:paraId="7226D4E7"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17,4</w:t>
            </w:r>
          </w:p>
        </w:tc>
        <w:tc>
          <w:tcPr>
            <w:tcW w:w="2053"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56C2A0B2"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4,1</w:t>
            </w:r>
          </w:p>
        </w:tc>
      </w:tr>
      <w:tr w:rsidR="0055514D" w:rsidRPr="00E91A9E" w14:paraId="261FB54A" w14:textId="77777777" w:rsidTr="0055514D">
        <w:trPr>
          <w:trHeight w:val="31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73DDE4B"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2023</w:t>
            </w:r>
          </w:p>
        </w:tc>
        <w:tc>
          <w:tcPr>
            <w:tcW w:w="1050"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6B85AA5A"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8,9</w:t>
            </w:r>
          </w:p>
        </w:tc>
        <w:tc>
          <w:tcPr>
            <w:tcW w:w="1386" w:type="dxa"/>
            <w:tcBorders>
              <w:top w:val="single" w:sz="4" w:space="0" w:color="auto"/>
              <w:left w:val="single" w:sz="4" w:space="0" w:color="auto"/>
              <w:bottom w:val="single" w:sz="4" w:space="0" w:color="auto"/>
              <w:right w:val="single" w:sz="4" w:space="0" w:color="auto"/>
            </w:tcBorders>
            <w:shd w:val="clear" w:color="000000" w:fill="FEE883"/>
            <w:noWrap/>
            <w:vAlign w:val="bottom"/>
            <w:hideMark/>
          </w:tcPr>
          <w:p w14:paraId="01E52700"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9,5</w:t>
            </w:r>
          </w:p>
        </w:tc>
        <w:tc>
          <w:tcPr>
            <w:tcW w:w="2053" w:type="dxa"/>
            <w:tcBorders>
              <w:top w:val="single" w:sz="4" w:space="0" w:color="auto"/>
              <w:left w:val="nil"/>
              <w:bottom w:val="single" w:sz="4" w:space="0" w:color="auto"/>
              <w:right w:val="single" w:sz="4" w:space="0" w:color="auto"/>
            </w:tcBorders>
            <w:shd w:val="clear" w:color="auto" w:fill="00B050"/>
            <w:noWrap/>
            <w:vAlign w:val="center"/>
            <w:hideMark/>
          </w:tcPr>
          <w:p w14:paraId="4F15D87B"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0,6</w:t>
            </w:r>
          </w:p>
        </w:tc>
        <w:tc>
          <w:tcPr>
            <w:tcW w:w="109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41ECA58"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12,8</w:t>
            </w:r>
          </w:p>
        </w:tc>
        <w:tc>
          <w:tcPr>
            <w:tcW w:w="1374" w:type="dxa"/>
            <w:tcBorders>
              <w:top w:val="single" w:sz="4" w:space="0" w:color="auto"/>
              <w:left w:val="single" w:sz="4" w:space="0" w:color="auto"/>
              <w:bottom w:val="single" w:sz="4" w:space="0" w:color="auto"/>
              <w:right w:val="single" w:sz="4" w:space="0" w:color="auto"/>
            </w:tcBorders>
            <w:shd w:val="clear" w:color="000000" w:fill="F4C26D"/>
            <w:noWrap/>
            <w:vAlign w:val="center"/>
            <w:hideMark/>
          </w:tcPr>
          <w:p w14:paraId="7C454C69"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18,3</w:t>
            </w:r>
          </w:p>
        </w:tc>
        <w:tc>
          <w:tcPr>
            <w:tcW w:w="2053"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9914C10"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5,5</w:t>
            </w:r>
          </w:p>
        </w:tc>
      </w:tr>
      <w:tr w:rsidR="0055514D" w:rsidRPr="00E91A9E" w14:paraId="25AF17D6" w14:textId="77777777" w:rsidTr="0055514D">
        <w:trPr>
          <w:trHeight w:val="315"/>
        </w:trPr>
        <w:tc>
          <w:tcPr>
            <w:tcW w:w="696" w:type="dxa"/>
            <w:tcBorders>
              <w:top w:val="nil"/>
              <w:left w:val="single" w:sz="4" w:space="0" w:color="auto"/>
              <w:bottom w:val="nil"/>
              <w:right w:val="single" w:sz="4" w:space="0" w:color="auto"/>
            </w:tcBorders>
            <w:shd w:val="clear" w:color="auto" w:fill="auto"/>
            <w:vAlign w:val="center"/>
            <w:hideMark/>
          </w:tcPr>
          <w:p w14:paraId="297AA98E"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2024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1C785F9"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sz w:val="24"/>
                <w:szCs w:val="24"/>
                <w:lang w:eastAsia="ru-RU"/>
              </w:rPr>
              <w:t>8,5</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3E6B960C"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8,9</w:t>
            </w:r>
          </w:p>
        </w:tc>
        <w:tc>
          <w:tcPr>
            <w:tcW w:w="2053" w:type="dxa"/>
            <w:tcBorders>
              <w:top w:val="single" w:sz="4" w:space="0" w:color="auto"/>
              <w:left w:val="nil"/>
              <w:bottom w:val="single" w:sz="4" w:space="0" w:color="auto"/>
              <w:right w:val="single" w:sz="4" w:space="0" w:color="auto"/>
            </w:tcBorders>
            <w:shd w:val="clear" w:color="auto" w:fill="auto"/>
            <w:noWrap/>
            <w:vAlign w:val="center"/>
            <w:hideMark/>
          </w:tcPr>
          <w:p w14:paraId="4068161D" w14:textId="77777777" w:rsidR="0055514D" w:rsidRPr="00A91CFA" w:rsidRDefault="0055514D" w:rsidP="0055514D">
            <w:pPr>
              <w:spacing w:after="0" w:line="240" w:lineRule="auto"/>
              <w:jc w:val="center"/>
              <w:rPr>
                <w:rFonts w:eastAsia="Times New Roman"/>
                <w:color w:val="000000"/>
                <w:sz w:val="24"/>
                <w:szCs w:val="24"/>
                <w:lang w:eastAsia="ru-RU"/>
              </w:rPr>
            </w:pPr>
            <w:r w:rsidRPr="00A91CFA">
              <w:rPr>
                <w:rFonts w:eastAsia="Times New Roman"/>
                <w:color w:val="000000"/>
                <w:sz w:val="24"/>
                <w:szCs w:val="24"/>
                <w:lang w:eastAsia="ru-RU"/>
              </w:rPr>
              <w:t>0,4</w:t>
            </w:r>
          </w:p>
        </w:tc>
        <w:tc>
          <w:tcPr>
            <w:tcW w:w="1091" w:type="dxa"/>
            <w:tcBorders>
              <w:top w:val="single" w:sz="4" w:space="0" w:color="auto"/>
              <w:left w:val="nil"/>
              <w:bottom w:val="single" w:sz="4" w:space="0" w:color="auto"/>
              <w:right w:val="single" w:sz="4" w:space="0" w:color="auto"/>
            </w:tcBorders>
            <w:shd w:val="clear" w:color="000000" w:fill="25B857"/>
            <w:noWrap/>
            <w:vAlign w:val="center"/>
            <w:hideMark/>
          </w:tcPr>
          <w:p w14:paraId="74252282" w14:textId="77777777" w:rsidR="0055514D" w:rsidRPr="00A91CFA" w:rsidRDefault="0055514D" w:rsidP="0055514D">
            <w:pPr>
              <w:spacing w:after="0" w:line="240" w:lineRule="auto"/>
              <w:jc w:val="center"/>
              <w:rPr>
                <w:rFonts w:eastAsia="Times New Roman"/>
                <w:color w:val="000000"/>
                <w:sz w:val="24"/>
                <w:szCs w:val="24"/>
                <w:lang w:eastAsia="ru-RU"/>
              </w:rPr>
            </w:pPr>
            <w:r>
              <w:rPr>
                <w:rFonts w:eastAsia="Times New Roman"/>
                <w:color w:val="000000"/>
                <w:sz w:val="24"/>
                <w:szCs w:val="24"/>
                <w:lang w:eastAsia="ru-RU"/>
              </w:rPr>
              <w:t>13,6</w:t>
            </w:r>
          </w:p>
        </w:tc>
        <w:tc>
          <w:tcPr>
            <w:tcW w:w="1374" w:type="dxa"/>
            <w:tcBorders>
              <w:top w:val="single" w:sz="4" w:space="0" w:color="auto"/>
              <w:left w:val="single" w:sz="4" w:space="0" w:color="auto"/>
              <w:bottom w:val="single" w:sz="4" w:space="0" w:color="auto"/>
              <w:right w:val="single" w:sz="4" w:space="0" w:color="auto"/>
            </w:tcBorders>
            <w:shd w:val="clear" w:color="000000" w:fill="FEE682"/>
            <w:noWrap/>
            <w:vAlign w:val="center"/>
            <w:hideMark/>
          </w:tcPr>
          <w:p w14:paraId="4FA9DC79" w14:textId="77777777" w:rsidR="0055514D" w:rsidRPr="00A91CFA" w:rsidRDefault="0055514D" w:rsidP="0055514D">
            <w:pPr>
              <w:spacing w:after="0" w:line="240" w:lineRule="auto"/>
              <w:jc w:val="center"/>
              <w:rPr>
                <w:rFonts w:eastAsia="Times New Roman"/>
                <w:color w:val="000000"/>
                <w:sz w:val="24"/>
                <w:szCs w:val="24"/>
                <w:lang w:eastAsia="ru-RU"/>
              </w:rPr>
            </w:pPr>
            <w:r>
              <w:rPr>
                <w:rFonts w:eastAsia="Times New Roman"/>
                <w:color w:val="000000"/>
                <w:sz w:val="24"/>
                <w:szCs w:val="24"/>
                <w:lang w:eastAsia="ru-RU"/>
              </w:rPr>
              <w:t>17,8</w:t>
            </w:r>
          </w:p>
        </w:tc>
        <w:tc>
          <w:tcPr>
            <w:tcW w:w="2053"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27BE28D" w14:textId="77777777" w:rsidR="0055514D" w:rsidRPr="00A91CFA" w:rsidRDefault="0055514D" w:rsidP="0055514D">
            <w:pPr>
              <w:spacing w:after="0" w:line="240" w:lineRule="auto"/>
              <w:jc w:val="center"/>
              <w:rPr>
                <w:rFonts w:eastAsia="Times New Roman"/>
                <w:color w:val="000000"/>
                <w:sz w:val="24"/>
                <w:szCs w:val="24"/>
                <w:lang w:eastAsia="ru-RU"/>
              </w:rPr>
            </w:pPr>
            <w:r>
              <w:rPr>
                <w:rFonts w:eastAsia="Times New Roman"/>
                <w:color w:val="000000"/>
                <w:sz w:val="24"/>
                <w:szCs w:val="24"/>
                <w:lang w:eastAsia="ru-RU"/>
              </w:rPr>
              <w:t>4,2</w:t>
            </w:r>
          </w:p>
        </w:tc>
      </w:tr>
      <w:tr w:rsidR="0055514D" w:rsidRPr="00E91A9E" w14:paraId="113023E6" w14:textId="77777777" w:rsidTr="0055514D">
        <w:trPr>
          <w:trHeight w:val="315"/>
        </w:trPr>
        <w:tc>
          <w:tcPr>
            <w:tcW w:w="696" w:type="dxa"/>
            <w:tcBorders>
              <w:top w:val="nil"/>
              <w:left w:val="single" w:sz="4" w:space="0" w:color="auto"/>
              <w:bottom w:val="single" w:sz="4" w:space="0" w:color="auto"/>
              <w:right w:val="single" w:sz="4" w:space="0" w:color="auto"/>
            </w:tcBorders>
            <w:shd w:val="clear" w:color="auto" w:fill="auto"/>
            <w:vAlign w:val="center"/>
          </w:tcPr>
          <w:p w14:paraId="493233B3" w14:textId="77777777" w:rsidR="0055514D" w:rsidRPr="00A91CFA" w:rsidRDefault="0055514D" w:rsidP="0055514D">
            <w:pPr>
              <w:spacing w:after="0" w:line="240" w:lineRule="auto"/>
              <w:jc w:val="center"/>
              <w:rPr>
                <w:rFonts w:eastAsia="Times New Roman"/>
                <w:color w:val="000000"/>
                <w:sz w:val="24"/>
                <w:szCs w:val="24"/>
                <w:lang w:eastAsia="ru-RU"/>
              </w:rPr>
            </w:pPr>
            <w:r>
              <w:rPr>
                <w:rFonts w:eastAsia="Times New Roman"/>
                <w:color w:val="000000"/>
                <w:sz w:val="24"/>
                <w:szCs w:val="24"/>
                <w:lang w:eastAsia="ru-RU"/>
              </w:rPr>
              <w:t>2025</w:t>
            </w: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25F63465" w14:textId="77777777" w:rsidR="0055514D" w:rsidRPr="00A91CFA" w:rsidRDefault="0055514D" w:rsidP="0055514D">
            <w:pPr>
              <w:spacing w:after="0" w:line="240" w:lineRule="auto"/>
              <w:jc w:val="center"/>
              <w:rPr>
                <w:rFonts w:eastAsia="Times New Roman"/>
                <w:sz w:val="24"/>
                <w:szCs w:val="24"/>
                <w:lang w:eastAsia="ru-RU"/>
              </w:rPr>
            </w:pPr>
            <w:r>
              <w:rPr>
                <w:rFonts w:eastAsia="Times New Roman"/>
                <w:sz w:val="24"/>
                <w:szCs w:val="24"/>
                <w:lang w:eastAsia="ru-RU"/>
              </w:rPr>
              <w:t>8,1</w:t>
            </w:r>
          </w:p>
        </w:tc>
        <w:tc>
          <w:tcPr>
            <w:tcW w:w="1386" w:type="dxa"/>
            <w:tcBorders>
              <w:top w:val="single" w:sz="4" w:space="0" w:color="auto"/>
              <w:left w:val="nil"/>
              <w:bottom w:val="single" w:sz="4" w:space="0" w:color="auto"/>
              <w:right w:val="single" w:sz="4" w:space="0" w:color="auto"/>
            </w:tcBorders>
            <w:shd w:val="clear" w:color="auto" w:fill="auto"/>
            <w:noWrap/>
            <w:vAlign w:val="center"/>
          </w:tcPr>
          <w:p w14:paraId="7144BC6A" w14:textId="77777777" w:rsidR="0055514D" w:rsidRPr="00A91CFA" w:rsidRDefault="0055514D" w:rsidP="0055514D">
            <w:pPr>
              <w:spacing w:after="0" w:line="240" w:lineRule="auto"/>
              <w:jc w:val="center"/>
              <w:rPr>
                <w:rFonts w:eastAsia="Times New Roman"/>
                <w:color w:val="000000"/>
                <w:sz w:val="24"/>
                <w:szCs w:val="24"/>
                <w:lang w:eastAsia="ru-RU"/>
              </w:rPr>
            </w:pPr>
            <w:r>
              <w:rPr>
                <w:rFonts w:eastAsia="Times New Roman"/>
                <w:color w:val="000000"/>
                <w:sz w:val="24"/>
                <w:szCs w:val="24"/>
                <w:lang w:eastAsia="ru-RU"/>
              </w:rPr>
              <w:t>7,7</w:t>
            </w:r>
          </w:p>
        </w:tc>
        <w:tc>
          <w:tcPr>
            <w:tcW w:w="2053" w:type="dxa"/>
            <w:tcBorders>
              <w:top w:val="single" w:sz="4" w:space="0" w:color="auto"/>
              <w:left w:val="nil"/>
              <w:bottom w:val="single" w:sz="4" w:space="0" w:color="auto"/>
              <w:right w:val="single" w:sz="4" w:space="0" w:color="auto"/>
            </w:tcBorders>
            <w:shd w:val="clear" w:color="auto" w:fill="auto"/>
            <w:noWrap/>
            <w:vAlign w:val="center"/>
          </w:tcPr>
          <w:p w14:paraId="74FD1169" w14:textId="77777777" w:rsidR="0055514D" w:rsidRPr="00A91CFA" w:rsidRDefault="0055514D" w:rsidP="0055514D">
            <w:pPr>
              <w:spacing w:after="0" w:line="240" w:lineRule="auto"/>
              <w:jc w:val="center"/>
              <w:rPr>
                <w:rFonts w:eastAsia="Times New Roman"/>
                <w:color w:val="000000"/>
                <w:sz w:val="24"/>
                <w:szCs w:val="24"/>
                <w:lang w:eastAsia="ru-RU"/>
              </w:rPr>
            </w:pPr>
            <w:r>
              <w:rPr>
                <w:rFonts w:eastAsia="Times New Roman"/>
                <w:color w:val="000000"/>
                <w:sz w:val="24"/>
                <w:szCs w:val="24"/>
                <w:lang w:eastAsia="ru-RU"/>
              </w:rPr>
              <w:t>0,4</w:t>
            </w:r>
          </w:p>
        </w:tc>
        <w:tc>
          <w:tcPr>
            <w:tcW w:w="1091" w:type="dxa"/>
            <w:tcBorders>
              <w:top w:val="single" w:sz="4" w:space="0" w:color="auto"/>
              <w:left w:val="nil"/>
              <w:bottom w:val="single" w:sz="4" w:space="0" w:color="auto"/>
              <w:right w:val="single" w:sz="4" w:space="0" w:color="auto"/>
            </w:tcBorders>
            <w:shd w:val="clear" w:color="000000" w:fill="25B857"/>
            <w:noWrap/>
            <w:vAlign w:val="center"/>
          </w:tcPr>
          <w:p w14:paraId="2B91E05B" w14:textId="77777777" w:rsidR="0055514D" w:rsidRDefault="0055514D" w:rsidP="0055514D">
            <w:pPr>
              <w:spacing w:after="0" w:line="240" w:lineRule="auto"/>
              <w:jc w:val="center"/>
              <w:rPr>
                <w:rFonts w:eastAsia="Times New Roman"/>
                <w:color w:val="000000"/>
                <w:sz w:val="24"/>
                <w:szCs w:val="24"/>
                <w:lang w:eastAsia="ru-RU"/>
              </w:rPr>
            </w:pPr>
            <w:r>
              <w:rPr>
                <w:rFonts w:eastAsia="Times New Roman"/>
                <w:color w:val="000000"/>
                <w:sz w:val="24"/>
                <w:szCs w:val="24"/>
                <w:lang w:eastAsia="ru-RU"/>
              </w:rPr>
              <w:t>13,9</w:t>
            </w:r>
          </w:p>
        </w:tc>
        <w:tc>
          <w:tcPr>
            <w:tcW w:w="1374" w:type="dxa"/>
            <w:tcBorders>
              <w:top w:val="single" w:sz="4" w:space="0" w:color="auto"/>
              <w:left w:val="single" w:sz="4" w:space="0" w:color="auto"/>
              <w:bottom w:val="single" w:sz="4" w:space="0" w:color="auto"/>
              <w:right w:val="single" w:sz="4" w:space="0" w:color="auto"/>
            </w:tcBorders>
            <w:shd w:val="clear" w:color="000000" w:fill="FEE682"/>
            <w:noWrap/>
            <w:vAlign w:val="center"/>
          </w:tcPr>
          <w:p w14:paraId="1658DC9A" w14:textId="77777777" w:rsidR="0055514D" w:rsidRDefault="0055514D" w:rsidP="0055514D">
            <w:pPr>
              <w:spacing w:after="0" w:line="240" w:lineRule="auto"/>
              <w:jc w:val="center"/>
              <w:rPr>
                <w:rFonts w:eastAsia="Times New Roman"/>
                <w:color w:val="000000"/>
                <w:sz w:val="24"/>
                <w:szCs w:val="24"/>
                <w:lang w:eastAsia="ru-RU"/>
              </w:rPr>
            </w:pPr>
            <w:r>
              <w:rPr>
                <w:rFonts w:eastAsia="Times New Roman"/>
                <w:color w:val="000000"/>
                <w:sz w:val="24"/>
                <w:szCs w:val="24"/>
                <w:lang w:eastAsia="ru-RU"/>
              </w:rPr>
              <w:t>19,6</w:t>
            </w:r>
          </w:p>
        </w:tc>
        <w:tc>
          <w:tcPr>
            <w:tcW w:w="2053"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A13B5BE" w14:textId="77777777" w:rsidR="0055514D" w:rsidRDefault="0055514D" w:rsidP="0055514D">
            <w:pPr>
              <w:spacing w:after="0" w:line="240" w:lineRule="auto"/>
              <w:jc w:val="center"/>
              <w:rPr>
                <w:rFonts w:eastAsia="Times New Roman"/>
                <w:color w:val="000000"/>
                <w:sz w:val="24"/>
                <w:szCs w:val="24"/>
                <w:lang w:eastAsia="ru-RU"/>
              </w:rPr>
            </w:pPr>
            <w:r>
              <w:rPr>
                <w:rFonts w:eastAsia="Times New Roman"/>
                <w:color w:val="000000"/>
                <w:sz w:val="24"/>
                <w:szCs w:val="24"/>
                <w:lang w:eastAsia="ru-RU"/>
              </w:rPr>
              <w:t>5,7</w:t>
            </w:r>
          </w:p>
        </w:tc>
      </w:tr>
    </w:tbl>
    <w:p w14:paraId="7EDDFB47" w14:textId="77777777" w:rsidR="0055514D" w:rsidRPr="00833B0E" w:rsidRDefault="0055514D" w:rsidP="0055514D">
      <w:pPr>
        <w:spacing w:before="240" w:after="0" w:line="240" w:lineRule="auto"/>
        <w:jc w:val="center"/>
        <w:rPr>
          <w:rFonts w:eastAsia="Times New Roman"/>
          <w:b/>
          <w:iCs/>
          <w:color w:val="000000"/>
          <w:szCs w:val="26"/>
          <w:lang w:eastAsia="ru-RU"/>
        </w:rPr>
      </w:pPr>
      <w:r w:rsidRPr="00833B0E">
        <w:rPr>
          <w:rFonts w:eastAsia="Times New Roman"/>
          <w:b/>
          <w:iCs/>
          <w:color w:val="000000"/>
          <w:szCs w:val="26"/>
          <w:lang w:eastAsia="ru-RU"/>
        </w:rPr>
        <w:t>Заболеваемость:</w:t>
      </w:r>
    </w:p>
    <w:p w14:paraId="24FDD2FF" w14:textId="77777777" w:rsidR="0055514D" w:rsidRPr="00833B0E" w:rsidRDefault="0055514D" w:rsidP="0055514D">
      <w:pPr>
        <w:spacing w:before="240" w:after="0" w:line="240" w:lineRule="auto"/>
        <w:ind w:firstLine="709"/>
        <w:rPr>
          <w:rFonts w:eastAsia="Times New Roman"/>
          <w:color w:val="000000"/>
          <w:szCs w:val="26"/>
          <w:lang w:eastAsia="ru-RU"/>
        </w:rPr>
      </w:pPr>
      <w:r w:rsidRPr="00833B0E">
        <w:rPr>
          <w:rFonts w:eastAsia="Times New Roman"/>
          <w:color w:val="000000"/>
          <w:szCs w:val="26"/>
          <w:lang w:eastAsia="ru-RU"/>
        </w:rPr>
        <w:t>Общая заболеваемость по обращаемости в Карабашском ГО по итогам 202</w:t>
      </w:r>
      <w:r>
        <w:rPr>
          <w:rFonts w:eastAsia="Times New Roman"/>
          <w:color w:val="000000"/>
          <w:szCs w:val="26"/>
          <w:lang w:eastAsia="ru-RU"/>
        </w:rPr>
        <w:t>5</w:t>
      </w:r>
      <w:r w:rsidRPr="00833B0E">
        <w:rPr>
          <w:rFonts w:eastAsia="Times New Roman"/>
          <w:color w:val="000000"/>
          <w:szCs w:val="26"/>
          <w:lang w:eastAsia="ru-RU"/>
        </w:rPr>
        <w:t xml:space="preserve"> года составила 1</w:t>
      </w:r>
      <w:r>
        <w:rPr>
          <w:rFonts w:eastAsia="Times New Roman"/>
          <w:color w:val="000000"/>
          <w:szCs w:val="26"/>
          <w:lang w:eastAsia="ru-RU"/>
        </w:rPr>
        <w:t>478</w:t>
      </w:r>
      <w:r w:rsidRPr="00833B0E">
        <w:rPr>
          <w:rFonts w:eastAsia="Times New Roman"/>
          <w:color w:val="000000"/>
          <w:szCs w:val="26"/>
          <w:lang w:eastAsia="ru-RU"/>
        </w:rPr>
        <w:t>,0 на 1 000 населения.</w:t>
      </w:r>
    </w:p>
    <w:p w14:paraId="38945262" w14:textId="77777777" w:rsidR="0055514D" w:rsidRPr="00833B0E" w:rsidRDefault="0055514D" w:rsidP="0055514D">
      <w:pPr>
        <w:spacing w:line="240" w:lineRule="auto"/>
        <w:ind w:firstLine="709"/>
        <w:rPr>
          <w:rFonts w:eastAsia="Times New Roman"/>
          <w:color w:val="000000"/>
          <w:szCs w:val="26"/>
          <w:lang w:eastAsia="ru-RU"/>
        </w:rPr>
      </w:pPr>
      <w:r w:rsidRPr="00833B0E">
        <w:rPr>
          <w:rFonts w:eastAsia="Times New Roman"/>
          <w:color w:val="000000"/>
          <w:szCs w:val="26"/>
          <w:lang w:eastAsia="ru-RU"/>
        </w:rPr>
        <w:t xml:space="preserve">Первичная заболеваемость по Карабашскому ГО составила </w:t>
      </w:r>
      <w:r>
        <w:rPr>
          <w:rFonts w:eastAsia="Times New Roman"/>
          <w:color w:val="000000"/>
          <w:szCs w:val="26"/>
          <w:lang w:eastAsia="ru-RU"/>
        </w:rPr>
        <w:t>594</w:t>
      </w:r>
      <w:r w:rsidRPr="00833B0E">
        <w:rPr>
          <w:rFonts w:eastAsia="Times New Roman"/>
          <w:color w:val="000000"/>
          <w:szCs w:val="26"/>
          <w:lang w:eastAsia="ru-RU"/>
        </w:rPr>
        <w:t>.</w:t>
      </w:r>
    </w:p>
    <w:p w14:paraId="2D2959F6" w14:textId="77777777" w:rsidR="0055514D" w:rsidRPr="00C77CE6" w:rsidRDefault="0055514D" w:rsidP="0055514D">
      <w:pPr>
        <w:spacing w:before="240" w:line="240" w:lineRule="auto"/>
        <w:jc w:val="center"/>
        <w:rPr>
          <w:rFonts w:eastAsia="Times New Roman"/>
          <w:b/>
          <w:iCs/>
          <w:szCs w:val="26"/>
          <w:lang w:eastAsia="ru-RU"/>
        </w:rPr>
      </w:pPr>
      <w:r w:rsidRPr="00C77CE6">
        <w:rPr>
          <w:rFonts w:eastAsia="Times New Roman"/>
          <w:b/>
          <w:iCs/>
          <w:szCs w:val="26"/>
          <w:lang w:eastAsia="ru-RU"/>
        </w:rPr>
        <w:t>Проведение диспансеризации определенных групп населения (ДОГВН), профилактических медицинских осмотров (ПМО) населения (по итогам 202</w:t>
      </w:r>
      <w:r>
        <w:rPr>
          <w:rFonts w:eastAsia="Times New Roman"/>
          <w:b/>
          <w:iCs/>
          <w:szCs w:val="26"/>
          <w:lang w:eastAsia="ru-RU"/>
        </w:rPr>
        <w:t>5</w:t>
      </w:r>
      <w:r w:rsidRPr="00C77CE6">
        <w:rPr>
          <w:rFonts w:eastAsia="Times New Roman"/>
          <w:b/>
          <w:iCs/>
          <w:szCs w:val="26"/>
          <w:lang w:eastAsia="ru-RU"/>
        </w:rPr>
        <w:t> года):</w:t>
      </w:r>
    </w:p>
    <w:p w14:paraId="266CFC79" w14:textId="77777777" w:rsidR="0055514D" w:rsidRPr="00C77CE6" w:rsidRDefault="0055514D" w:rsidP="0055514D">
      <w:pPr>
        <w:spacing w:after="0" w:line="240" w:lineRule="auto"/>
        <w:ind w:firstLine="709"/>
        <w:rPr>
          <w:rFonts w:eastAsia="Times New Roman"/>
          <w:iCs/>
          <w:szCs w:val="26"/>
          <w:lang w:eastAsia="ru-RU"/>
        </w:rPr>
      </w:pPr>
      <w:r w:rsidRPr="00C77CE6">
        <w:rPr>
          <w:rFonts w:eastAsia="Times New Roman"/>
          <w:iCs/>
          <w:szCs w:val="26"/>
          <w:lang w:eastAsia="ru-RU"/>
        </w:rPr>
        <w:t xml:space="preserve">Медицинская организация занимает </w:t>
      </w:r>
      <w:r>
        <w:rPr>
          <w:rFonts w:eastAsia="Times New Roman"/>
          <w:iCs/>
          <w:szCs w:val="26"/>
          <w:lang w:eastAsia="ru-RU"/>
        </w:rPr>
        <w:t>17</w:t>
      </w:r>
      <w:r w:rsidRPr="00C77CE6">
        <w:rPr>
          <w:rFonts w:eastAsia="Times New Roman"/>
          <w:iCs/>
          <w:szCs w:val="26"/>
          <w:lang w:eastAsia="ru-RU"/>
        </w:rPr>
        <w:t xml:space="preserve"> место в области по диспансеризации и профосмотрам, среди 62 медицинских организаций.</w:t>
      </w:r>
    </w:p>
    <w:p w14:paraId="3E1E7A16" w14:textId="77777777" w:rsidR="0055514D" w:rsidRPr="00C77CE6" w:rsidRDefault="0055514D" w:rsidP="0055514D">
      <w:pPr>
        <w:spacing w:after="0" w:line="240" w:lineRule="auto"/>
        <w:ind w:firstLine="709"/>
        <w:rPr>
          <w:rFonts w:eastAsia="Times New Roman"/>
          <w:iCs/>
          <w:szCs w:val="26"/>
          <w:lang w:eastAsia="ru-RU"/>
        </w:rPr>
      </w:pPr>
      <w:r w:rsidRPr="00C77CE6">
        <w:rPr>
          <w:rFonts w:eastAsia="Times New Roman"/>
          <w:iCs/>
          <w:szCs w:val="26"/>
          <w:lang w:eastAsia="ru-RU"/>
        </w:rPr>
        <w:t xml:space="preserve">План ДОГВН – </w:t>
      </w:r>
      <w:r>
        <w:rPr>
          <w:rFonts w:eastAsia="Times New Roman"/>
          <w:iCs/>
          <w:szCs w:val="26"/>
          <w:lang w:eastAsia="ru-RU"/>
        </w:rPr>
        <w:t>5 373</w:t>
      </w:r>
      <w:r w:rsidRPr="00C77CE6">
        <w:rPr>
          <w:rFonts w:eastAsia="Times New Roman"/>
          <w:iCs/>
          <w:szCs w:val="26"/>
          <w:lang w:eastAsia="ru-RU"/>
        </w:rPr>
        <w:t xml:space="preserve"> человек, фактически охвачены </w:t>
      </w:r>
      <w:r>
        <w:rPr>
          <w:rFonts w:eastAsia="Times New Roman"/>
          <w:iCs/>
          <w:szCs w:val="26"/>
          <w:lang w:eastAsia="ru-RU"/>
        </w:rPr>
        <w:t>4 508</w:t>
      </w:r>
      <w:r w:rsidRPr="00C77CE6">
        <w:rPr>
          <w:rFonts w:eastAsia="Times New Roman"/>
          <w:iCs/>
          <w:szCs w:val="26"/>
          <w:lang w:eastAsia="ru-RU"/>
        </w:rPr>
        <w:t xml:space="preserve"> человек (</w:t>
      </w:r>
      <w:r>
        <w:rPr>
          <w:rFonts w:eastAsia="Times New Roman"/>
          <w:iCs/>
          <w:szCs w:val="26"/>
          <w:lang w:eastAsia="ru-RU"/>
        </w:rPr>
        <w:t>83</w:t>
      </w:r>
      <w:r w:rsidRPr="00C77CE6">
        <w:rPr>
          <w:rFonts w:eastAsia="Times New Roman"/>
          <w:iCs/>
          <w:szCs w:val="26"/>
          <w:lang w:eastAsia="ru-RU"/>
        </w:rPr>
        <w:t>,</w:t>
      </w:r>
      <w:r>
        <w:rPr>
          <w:rFonts w:eastAsia="Times New Roman"/>
          <w:iCs/>
          <w:szCs w:val="26"/>
          <w:lang w:eastAsia="ru-RU"/>
        </w:rPr>
        <w:t>9</w:t>
      </w:r>
      <w:r w:rsidRPr="00C77CE6">
        <w:rPr>
          <w:rFonts w:eastAsia="Times New Roman"/>
          <w:iCs/>
          <w:szCs w:val="26"/>
          <w:lang w:eastAsia="ru-RU"/>
        </w:rPr>
        <w:t> %), областной показатель исполнения плана – 8</w:t>
      </w:r>
      <w:r>
        <w:rPr>
          <w:rFonts w:eastAsia="Times New Roman"/>
          <w:iCs/>
          <w:szCs w:val="26"/>
          <w:lang w:eastAsia="ru-RU"/>
        </w:rPr>
        <w:t>8</w:t>
      </w:r>
      <w:r w:rsidRPr="00C77CE6">
        <w:rPr>
          <w:rFonts w:eastAsia="Times New Roman"/>
          <w:iCs/>
          <w:szCs w:val="26"/>
          <w:lang w:eastAsia="ru-RU"/>
        </w:rPr>
        <w:t>,7 %.</w:t>
      </w:r>
    </w:p>
    <w:p w14:paraId="323E6673" w14:textId="77777777" w:rsidR="0055514D" w:rsidRPr="0065009F" w:rsidRDefault="0055514D" w:rsidP="0055514D">
      <w:pPr>
        <w:spacing w:after="0" w:line="240" w:lineRule="auto"/>
        <w:ind w:firstLine="709"/>
        <w:rPr>
          <w:rFonts w:eastAsia="Times New Roman"/>
          <w:iCs/>
          <w:szCs w:val="26"/>
          <w:lang w:eastAsia="ru-RU"/>
        </w:rPr>
      </w:pPr>
      <w:r w:rsidRPr="0065009F">
        <w:rPr>
          <w:rFonts w:eastAsia="Times New Roman"/>
          <w:iCs/>
          <w:szCs w:val="26"/>
          <w:lang w:eastAsia="ru-RU"/>
        </w:rPr>
        <w:t>План ПМО – 2 038 человек, фактически охвачены 1 972 человек (96,8 %), областной показатель исполнения плана – 84,8 %.</w:t>
      </w:r>
    </w:p>
    <w:p w14:paraId="1EED160F" w14:textId="77777777" w:rsidR="0055514D" w:rsidRPr="00C77CE6" w:rsidRDefault="0055514D" w:rsidP="0055514D">
      <w:pPr>
        <w:spacing w:after="0" w:line="240" w:lineRule="auto"/>
        <w:ind w:firstLine="709"/>
        <w:rPr>
          <w:rFonts w:eastAsia="Times New Roman"/>
          <w:iCs/>
          <w:szCs w:val="26"/>
          <w:lang w:eastAsia="ru-RU"/>
        </w:rPr>
      </w:pPr>
      <w:r w:rsidRPr="00EB427D">
        <w:rPr>
          <w:rFonts w:eastAsia="Times New Roman"/>
          <w:iCs/>
          <w:szCs w:val="26"/>
          <w:lang w:eastAsia="ru-RU"/>
        </w:rPr>
        <w:t>План УД – 30 человек, фактически охвачены 6 человек (20,0%), областной показатель исполнения плана – 86,2%.</w:t>
      </w:r>
    </w:p>
    <w:p w14:paraId="0873ED7B" w14:textId="77777777" w:rsidR="0055514D" w:rsidRPr="00833B0E" w:rsidRDefault="0055514D" w:rsidP="0055514D">
      <w:pPr>
        <w:spacing w:before="240" w:line="240" w:lineRule="auto"/>
        <w:jc w:val="center"/>
        <w:rPr>
          <w:rFonts w:eastAsia="Times New Roman"/>
          <w:b/>
          <w:iCs/>
          <w:szCs w:val="26"/>
          <w:lang w:eastAsia="ru-RU"/>
        </w:rPr>
      </w:pPr>
      <w:r w:rsidRPr="00833B0E">
        <w:rPr>
          <w:rFonts w:eastAsia="Times New Roman"/>
          <w:b/>
          <w:iCs/>
          <w:szCs w:val="26"/>
          <w:lang w:eastAsia="ru-RU"/>
        </w:rPr>
        <w:t>Система учреждений здравоохранения:</w:t>
      </w:r>
    </w:p>
    <w:p w14:paraId="626A4BB7" w14:textId="77777777" w:rsidR="0055514D" w:rsidRPr="00833B0E" w:rsidRDefault="0055514D" w:rsidP="0055514D">
      <w:pPr>
        <w:spacing w:after="0" w:line="240" w:lineRule="auto"/>
        <w:ind w:firstLine="709"/>
        <w:rPr>
          <w:rFonts w:eastAsia="Times New Roman" w:cs="Calibri"/>
          <w:szCs w:val="26"/>
          <w:lang w:eastAsia="ru-RU"/>
        </w:rPr>
      </w:pPr>
      <w:r w:rsidRPr="00833B0E">
        <w:rPr>
          <w:rFonts w:eastAsia="Times New Roman" w:cs="Calibri"/>
          <w:szCs w:val="26"/>
          <w:lang w:eastAsia="ru-RU"/>
        </w:rPr>
        <w:t>Здравоохранение Карабашского ГО представлено государственным бюджетным учреждением здравоохранения «Городская больница г. Карабаш» (далее именуется – ГБУЗ «ГБ г. Карабаш»), в составе которого круглосуточный стационар, дневной стационар, поликлиника, кабинет неотложной помощи, отделение скорой медицинской помощи, 8 домовых хозяйств.</w:t>
      </w:r>
    </w:p>
    <w:p w14:paraId="22E7A8FD" w14:textId="77777777" w:rsidR="0055514D" w:rsidRPr="00833B0E" w:rsidRDefault="0055514D" w:rsidP="0055514D">
      <w:pPr>
        <w:spacing w:line="240" w:lineRule="auto"/>
        <w:ind w:firstLine="728"/>
        <w:rPr>
          <w:rFonts w:eastAsia="Times New Roman"/>
          <w:szCs w:val="26"/>
          <w:lang w:eastAsia="ru-RU"/>
        </w:rPr>
      </w:pPr>
      <w:r w:rsidRPr="00833B0E">
        <w:rPr>
          <w:rFonts w:eastAsia="Times New Roman"/>
          <w:szCs w:val="26"/>
          <w:lang w:eastAsia="ru-RU"/>
        </w:rPr>
        <w:t>Численность застрахованных лиц, учтенных для ГБУЗ «ГБ г. Карабаш</w:t>
      </w:r>
      <w:r w:rsidRPr="00833B0E">
        <w:rPr>
          <w:rFonts w:eastAsia="SimSun"/>
          <w:color w:val="000000"/>
          <w:szCs w:val="26"/>
          <w:lang w:eastAsia="ru-RU"/>
        </w:rPr>
        <w:t xml:space="preserve">» </w:t>
      </w:r>
      <w:r w:rsidRPr="00833B0E">
        <w:rPr>
          <w:rFonts w:eastAsia="Times New Roman"/>
          <w:szCs w:val="26"/>
          <w:lang w:eastAsia="ru-RU"/>
        </w:rPr>
        <w:t>на 01.01.202</w:t>
      </w:r>
      <w:r>
        <w:rPr>
          <w:rFonts w:eastAsia="Times New Roman"/>
          <w:szCs w:val="26"/>
          <w:lang w:eastAsia="ru-RU"/>
        </w:rPr>
        <w:t>6</w:t>
      </w:r>
      <w:r w:rsidRPr="00833B0E">
        <w:rPr>
          <w:rFonts w:eastAsia="Times New Roman"/>
          <w:szCs w:val="26"/>
          <w:lang w:eastAsia="ru-RU"/>
        </w:rPr>
        <w:t xml:space="preserve"> года – 10 </w:t>
      </w:r>
      <w:r>
        <w:rPr>
          <w:rFonts w:eastAsia="Times New Roman"/>
          <w:szCs w:val="26"/>
          <w:lang w:eastAsia="ru-RU"/>
        </w:rPr>
        <w:t>404</w:t>
      </w:r>
      <w:r w:rsidRPr="00833B0E">
        <w:rPr>
          <w:rFonts w:eastAsia="Times New Roman"/>
          <w:szCs w:val="26"/>
          <w:lang w:eastAsia="ru-RU"/>
        </w:rPr>
        <w:t xml:space="preserve"> человек.</w:t>
      </w:r>
    </w:p>
    <w:p w14:paraId="2C4AAEE7" w14:textId="77777777" w:rsidR="0055514D" w:rsidRDefault="0055514D" w:rsidP="0055514D">
      <w:pPr>
        <w:spacing w:after="0" w:line="240" w:lineRule="auto"/>
        <w:ind w:firstLine="728"/>
        <w:jc w:val="center"/>
        <w:rPr>
          <w:rFonts w:eastAsia="Times New Roman"/>
          <w:b/>
          <w:szCs w:val="26"/>
          <w:lang w:eastAsia="ru-RU"/>
        </w:rPr>
      </w:pPr>
      <w:r w:rsidRPr="00833B0E">
        <w:rPr>
          <w:rFonts w:eastAsia="Times New Roman"/>
          <w:b/>
          <w:szCs w:val="26"/>
          <w:lang w:eastAsia="ru-RU"/>
        </w:rPr>
        <w:t>Коечный фонд</w:t>
      </w:r>
    </w:p>
    <w:p w14:paraId="4824A836" w14:textId="77777777" w:rsidR="0055514D" w:rsidRPr="00833B0E" w:rsidRDefault="0055514D" w:rsidP="0055514D">
      <w:pPr>
        <w:spacing w:after="0" w:line="240" w:lineRule="auto"/>
        <w:ind w:firstLine="728"/>
        <w:jc w:val="center"/>
        <w:rPr>
          <w:rFonts w:eastAsia="Times New Roman"/>
          <w:b/>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3191"/>
        <w:gridCol w:w="3381"/>
      </w:tblGrid>
      <w:tr w:rsidR="0055514D" w:rsidRPr="00E91A9E" w14:paraId="26F0F6C7" w14:textId="77777777" w:rsidTr="0055514D">
        <w:tc>
          <w:tcPr>
            <w:tcW w:w="2773" w:type="dxa"/>
            <w:shd w:val="clear" w:color="auto" w:fill="DAEEF3"/>
            <w:vAlign w:val="center"/>
          </w:tcPr>
          <w:p w14:paraId="415606B8" w14:textId="77777777" w:rsidR="0055514D" w:rsidRPr="00833B0E" w:rsidRDefault="0055514D" w:rsidP="0055514D">
            <w:pPr>
              <w:spacing w:after="0" w:line="240" w:lineRule="auto"/>
              <w:jc w:val="center"/>
              <w:rPr>
                <w:rFonts w:eastAsia="Calibri Light" w:cs="Tahoma"/>
                <w:b/>
                <w:bCs/>
                <w:iCs/>
                <w:sz w:val="24"/>
                <w:szCs w:val="24"/>
              </w:rPr>
            </w:pPr>
          </w:p>
        </w:tc>
        <w:tc>
          <w:tcPr>
            <w:tcW w:w="3191" w:type="dxa"/>
            <w:shd w:val="clear" w:color="auto" w:fill="DAEEF3"/>
            <w:vAlign w:val="center"/>
          </w:tcPr>
          <w:p w14:paraId="1C4C984A" w14:textId="77777777" w:rsidR="0055514D" w:rsidRPr="00833B0E" w:rsidRDefault="0055514D" w:rsidP="0055514D">
            <w:pPr>
              <w:spacing w:after="0" w:line="240" w:lineRule="auto"/>
              <w:jc w:val="center"/>
              <w:rPr>
                <w:rFonts w:eastAsia="Calibri Light" w:cs="Tahoma"/>
                <w:b/>
                <w:bCs/>
                <w:iCs/>
                <w:sz w:val="24"/>
                <w:szCs w:val="24"/>
              </w:rPr>
            </w:pPr>
            <w:r w:rsidRPr="00833B0E">
              <w:rPr>
                <w:rFonts w:eastAsia="Calibri Light" w:cs="Tahoma"/>
                <w:b/>
                <w:bCs/>
                <w:iCs/>
                <w:sz w:val="24"/>
                <w:szCs w:val="24"/>
              </w:rPr>
              <w:t>Круглосуточный стационар, койки</w:t>
            </w:r>
          </w:p>
        </w:tc>
        <w:tc>
          <w:tcPr>
            <w:tcW w:w="3381" w:type="dxa"/>
            <w:shd w:val="clear" w:color="auto" w:fill="DAEEF3"/>
            <w:vAlign w:val="center"/>
          </w:tcPr>
          <w:p w14:paraId="417B0162" w14:textId="77777777" w:rsidR="0055514D" w:rsidRPr="00833B0E" w:rsidRDefault="0055514D" w:rsidP="0055514D">
            <w:pPr>
              <w:spacing w:after="0" w:line="240" w:lineRule="auto"/>
              <w:jc w:val="center"/>
              <w:rPr>
                <w:rFonts w:eastAsia="Calibri Light" w:cs="Tahoma"/>
                <w:b/>
                <w:bCs/>
                <w:iCs/>
                <w:sz w:val="24"/>
                <w:szCs w:val="24"/>
              </w:rPr>
            </w:pPr>
            <w:r w:rsidRPr="00833B0E">
              <w:rPr>
                <w:rFonts w:eastAsia="Calibri Light" w:cs="Tahoma"/>
                <w:b/>
                <w:bCs/>
                <w:iCs/>
                <w:sz w:val="24"/>
                <w:szCs w:val="24"/>
              </w:rPr>
              <w:t>Дневной стационар, койки</w:t>
            </w:r>
          </w:p>
        </w:tc>
      </w:tr>
      <w:tr w:rsidR="0055514D" w:rsidRPr="00E91A9E" w14:paraId="1B4F4E65" w14:textId="77777777" w:rsidTr="0055514D">
        <w:trPr>
          <w:trHeight w:val="108"/>
        </w:trPr>
        <w:tc>
          <w:tcPr>
            <w:tcW w:w="2773" w:type="dxa"/>
            <w:vAlign w:val="center"/>
          </w:tcPr>
          <w:p w14:paraId="0537F289" w14:textId="77777777" w:rsidR="0055514D" w:rsidRPr="00833B0E" w:rsidRDefault="0055514D" w:rsidP="0055514D">
            <w:pPr>
              <w:spacing w:after="0" w:line="240" w:lineRule="auto"/>
              <w:jc w:val="center"/>
              <w:rPr>
                <w:rFonts w:eastAsia="Calibri Light" w:cs="Tahoma"/>
                <w:bCs/>
                <w:iCs/>
                <w:sz w:val="24"/>
                <w:szCs w:val="24"/>
              </w:rPr>
            </w:pPr>
            <w:r w:rsidRPr="00833B0E">
              <w:rPr>
                <w:rFonts w:eastAsia="Calibri Light" w:cs="Tahoma"/>
                <w:bCs/>
                <w:iCs/>
                <w:sz w:val="24"/>
                <w:szCs w:val="24"/>
              </w:rPr>
              <w:t>Всего, из них:</w:t>
            </w:r>
          </w:p>
        </w:tc>
        <w:tc>
          <w:tcPr>
            <w:tcW w:w="3191" w:type="dxa"/>
            <w:vAlign w:val="center"/>
          </w:tcPr>
          <w:p w14:paraId="4E6014C3" w14:textId="77777777" w:rsidR="0055514D" w:rsidRPr="00833B0E" w:rsidRDefault="0055514D" w:rsidP="0055514D">
            <w:pPr>
              <w:spacing w:after="0" w:line="240" w:lineRule="auto"/>
              <w:jc w:val="center"/>
              <w:rPr>
                <w:rFonts w:eastAsia="Calibri Light" w:cs="Tahoma"/>
                <w:bCs/>
                <w:iCs/>
                <w:sz w:val="24"/>
                <w:szCs w:val="24"/>
              </w:rPr>
            </w:pPr>
            <w:r w:rsidRPr="00833B0E">
              <w:rPr>
                <w:rFonts w:eastAsia="Calibri Light" w:cs="Tahoma"/>
                <w:bCs/>
                <w:iCs/>
                <w:sz w:val="24"/>
                <w:szCs w:val="24"/>
              </w:rPr>
              <w:t>40</w:t>
            </w:r>
          </w:p>
        </w:tc>
        <w:tc>
          <w:tcPr>
            <w:tcW w:w="3381" w:type="dxa"/>
            <w:vAlign w:val="center"/>
          </w:tcPr>
          <w:p w14:paraId="57095002" w14:textId="77777777" w:rsidR="0055514D" w:rsidRPr="00833B0E" w:rsidRDefault="0055514D" w:rsidP="0055514D">
            <w:pPr>
              <w:spacing w:after="0" w:line="240" w:lineRule="auto"/>
              <w:jc w:val="center"/>
              <w:rPr>
                <w:rFonts w:eastAsia="Calibri Light" w:cs="Tahoma"/>
                <w:bCs/>
                <w:iCs/>
                <w:sz w:val="24"/>
                <w:szCs w:val="24"/>
              </w:rPr>
            </w:pPr>
            <w:r w:rsidRPr="00833B0E">
              <w:rPr>
                <w:rFonts w:eastAsia="Calibri Light" w:cs="Tahoma"/>
                <w:bCs/>
                <w:iCs/>
                <w:sz w:val="24"/>
                <w:szCs w:val="24"/>
              </w:rPr>
              <w:t>18</w:t>
            </w:r>
          </w:p>
        </w:tc>
      </w:tr>
      <w:tr w:rsidR="0055514D" w:rsidRPr="00E91A9E" w14:paraId="395FB96B" w14:textId="77777777" w:rsidTr="0055514D">
        <w:tc>
          <w:tcPr>
            <w:tcW w:w="2773" w:type="dxa"/>
            <w:vAlign w:val="center"/>
          </w:tcPr>
          <w:p w14:paraId="4C7F4139" w14:textId="77777777" w:rsidR="0055514D" w:rsidRPr="00833B0E" w:rsidRDefault="0055514D" w:rsidP="0055514D">
            <w:pPr>
              <w:spacing w:after="0" w:line="240" w:lineRule="auto"/>
              <w:jc w:val="center"/>
              <w:rPr>
                <w:rFonts w:eastAsia="Calibri Light" w:cs="Tahoma"/>
                <w:bCs/>
                <w:iCs/>
                <w:sz w:val="24"/>
                <w:szCs w:val="24"/>
              </w:rPr>
            </w:pPr>
            <w:r w:rsidRPr="00833B0E">
              <w:rPr>
                <w:rFonts w:eastAsia="Calibri Light" w:cs="Tahoma"/>
                <w:bCs/>
                <w:iCs/>
                <w:sz w:val="24"/>
                <w:szCs w:val="24"/>
              </w:rPr>
              <w:t>ОМС</w:t>
            </w:r>
          </w:p>
        </w:tc>
        <w:tc>
          <w:tcPr>
            <w:tcW w:w="3191" w:type="dxa"/>
            <w:vAlign w:val="center"/>
          </w:tcPr>
          <w:p w14:paraId="48F5FAF4" w14:textId="77777777" w:rsidR="0055514D" w:rsidRPr="00833B0E" w:rsidRDefault="0055514D" w:rsidP="0055514D">
            <w:pPr>
              <w:spacing w:after="0" w:line="240" w:lineRule="auto"/>
              <w:jc w:val="center"/>
              <w:rPr>
                <w:rFonts w:eastAsia="Calibri Light" w:cs="Tahoma"/>
                <w:bCs/>
                <w:iCs/>
                <w:sz w:val="24"/>
                <w:szCs w:val="24"/>
              </w:rPr>
            </w:pPr>
            <w:r w:rsidRPr="00833B0E">
              <w:rPr>
                <w:rFonts w:eastAsia="Calibri Light" w:cs="Tahoma"/>
                <w:bCs/>
                <w:iCs/>
                <w:sz w:val="24"/>
                <w:szCs w:val="24"/>
              </w:rPr>
              <w:t>30</w:t>
            </w:r>
          </w:p>
        </w:tc>
        <w:tc>
          <w:tcPr>
            <w:tcW w:w="3381" w:type="dxa"/>
            <w:vAlign w:val="center"/>
          </w:tcPr>
          <w:p w14:paraId="1FA934EA" w14:textId="77777777" w:rsidR="0055514D" w:rsidRPr="00833B0E" w:rsidRDefault="0055514D" w:rsidP="0055514D">
            <w:pPr>
              <w:spacing w:after="0" w:line="240" w:lineRule="auto"/>
              <w:jc w:val="center"/>
              <w:rPr>
                <w:rFonts w:eastAsia="Times New Roman"/>
                <w:color w:val="000000"/>
                <w:sz w:val="24"/>
                <w:szCs w:val="24"/>
                <w:shd w:val="clear" w:color="auto" w:fill="FFFFFF"/>
                <w:lang w:eastAsia="ru-RU"/>
              </w:rPr>
            </w:pPr>
            <w:r w:rsidRPr="00833B0E">
              <w:rPr>
                <w:rFonts w:eastAsia="Calibri Light"/>
                <w:bCs/>
                <w:iCs/>
                <w:sz w:val="24"/>
                <w:szCs w:val="24"/>
              </w:rPr>
              <w:t xml:space="preserve">18 - </w:t>
            </w:r>
            <w:r w:rsidRPr="00833B0E">
              <w:rPr>
                <w:rFonts w:eastAsia="Times New Roman"/>
                <w:color w:val="000000"/>
                <w:sz w:val="24"/>
                <w:szCs w:val="24"/>
                <w:shd w:val="clear" w:color="auto" w:fill="FFFFFF"/>
                <w:lang w:eastAsia="ru-RU"/>
              </w:rPr>
              <w:t>Дневной стационар при поликлинике</w:t>
            </w:r>
          </w:p>
        </w:tc>
      </w:tr>
      <w:tr w:rsidR="0055514D" w:rsidRPr="00E91A9E" w14:paraId="3BB4E17A" w14:textId="77777777" w:rsidTr="0055514D">
        <w:tc>
          <w:tcPr>
            <w:tcW w:w="2773" w:type="dxa"/>
            <w:vAlign w:val="center"/>
          </w:tcPr>
          <w:p w14:paraId="2859117E" w14:textId="77777777" w:rsidR="0055514D" w:rsidRPr="00833B0E" w:rsidRDefault="0055514D" w:rsidP="0055514D">
            <w:pPr>
              <w:spacing w:after="0" w:line="240" w:lineRule="auto"/>
              <w:jc w:val="center"/>
              <w:rPr>
                <w:rFonts w:eastAsia="Calibri Light" w:cs="Tahoma"/>
                <w:bCs/>
                <w:iCs/>
                <w:sz w:val="24"/>
                <w:szCs w:val="24"/>
              </w:rPr>
            </w:pPr>
            <w:r w:rsidRPr="00833B0E">
              <w:rPr>
                <w:rFonts w:eastAsia="Calibri Light" w:cs="Tahoma"/>
                <w:bCs/>
                <w:iCs/>
                <w:sz w:val="24"/>
                <w:szCs w:val="24"/>
              </w:rPr>
              <w:t>Областной бюджет</w:t>
            </w:r>
          </w:p>
        </w:tc>
        <w:tc>
          <w:tcPr>
            <w:tcW w:w="3191" w:type="dxa"/>
            <w:vAlign w:val="center"/>
          </w:tcPr>
          <w:p w14:paraId="7C00DD85" w14:textId="77777777" w:rsidR="0055514D" w:rsidRPr="00833B0E" w:rsidRDefault="0055514D" w:rsidP="0055514D">
            <w:pPr>
              <w:spacing w:after="0" w:line="240" w:lineRule="auto"/>
              <w:jc w:val="center"/>
              <w:rPr>
                <w:rFonts w:eastAsia="Calibri Light" w:cs="Tahoma"/>
                <w:bCs/>
                <w:iCs/>
                <w:sz w:val="24"/>
                <w:szCs w:val="24"/>
              </w:rPr>
            </w:pPr>
            <w:r w:rsidRPr="00833B0E">
              <w:rPr>
                <w:rFonts w:eastAsia="Calibri Light" w:cs="Tahoma"/>
                <w:bCs/>
                <w:iCs/>
                <w:sz w:val="24"/>
                <w:szCs w:val="24"/>
              </w:rPr>
              <w:t>10</w:t>
            </w:r>
          </w:p>
        </w:tc>
        <w:tc>
          <w:tcPr>
            <w:tcW w:w="3381" w:type="dxa"/>
            <w:vAlign w:val="center"/>
          </w:tcPr>
          <w:p w14:paraId="483F33D9" w14:textId="77777777" w:rsidR="0055514D" w:rsidRPr="00833B0E" w:rsidRDefault="0055514D" w:rsidP="0055514D">
            <w:pPr>
              <w:spacing w:after="0" w:line="240" w:lineRule="auto"/>
              <w:jc w:val="center"/>
              <w:rPr>
                <w:rFonts w:eastAsia="Calibri Light" w:cs="Tahoma"/>
                <w:bCs/>
                <w:iCs/>
                <w:sz w:val="24"/>
                <w:szCs w:val="24"/>
              </w:rPr>
            </w:pPr>
            <w:r w:rsidRPr="00833B0E">
              <w:rPr>
                <w:rFonts w:eastAsia="Calibri Light" w:cs="Tahoma"/>
                <w:bCs/>
                <w:iCs/>
                <w:sz w:val="24"/>
                <w:szCs w:val="24"/>
              </w:rPr>
              <w:t>-</w:t>
            </w:r>
          </w:p>
        </w:tc>
      </w:tr>
      <w:tr w:rsidR="0055514D" w:rsidRPr="00E91A9E" w14:paraId="78368C9A" w14:textId="77777777" w:rsidTr="0055514D">
        <w:tc>
          <w:tcPr>
            <w:tcW w:w="2773" w:type="dxa"/>
            <w:vAlign w:val="center"/>
          </w:tcPr>
          <w:p w14:paraId="253AD067" w14:textId="77777777" w:rsidR="0055514D" w:rsidRPr="00833B0E" w:rsidRDefault="0055514D" w:rsidP="0055514D">
            <w:pPr>
              <w:spacing w:after="0" w:line="240" w:lineRule="auto"/>
              <w:jc w:val="center"/>
              <w:rPr>
                <w:rFonts w:eastAsia="Calibri Light" w:cs="Tahoma"/>
                <w:bCs/>
                <w:iCs/>
                <w:sz w:val="24"/>
                <w:szCs w:val="24"/>
              </w:rPr>
            </w:pPr>
            <w:r w:rsidRPr="00833B0E">
              <w:rPr>
                <w:rFonts w:eastAsia="Calibri Light" w:cs="Tahoma"/>
                <w:bCs/>
                <w:iCs/>
                <w:sz w:val="24"/>
                <w:szCs w:val="24"/>
              </w:rPr>
              <w:t>Профили оказания помощи</w:t>
            </w:r>
          </w:p>
        </w:tc>
        <w:tc>
          <w:tcPr>
            <w:tcW w:w="6572" w:type="dxa"/>
            <w:gridSpan w:val="2"/>
            <w:vAlign w:val="center"/>
          </w:tcPr>
          <w:p w14:paraId="5C59B30B" w14:textId="77777777" w:rsidR="0055514D" w:rsidRPr="00833B0E" w:rsidRDefault="0055514D" w:rsidP="0055514D">
            <w:pPr>
              <w:spacing w:after="0" w:line="240" w:lineRule="auto"/>
              <w:rPr>
                <w:rFonts w:eastAsia="Calibri Light" w:cs="Tahoma"/>
                <w:bCs/>
                <w:iCs/>
                <w:sz w:val="24"/>
                <w:szCs w:val="24"/>
              </w:rPr>
            </w:pPr>
            <w:r w:rsidRPr="00833B0E">
              <w:rPr>
                <w:rFonts w:eastAsia="Tahoma"/>
                <w:color w:val="000000"/>
                <w:sz w:val="24"/>
                <w:szCs w:val="24"/>
                <w:shd w:val="clear" w:color="auto" w:fill="FFFFFF"/>
                <w:lang w:eastAsia="ru-RU"/>
              </w:rPr>
              <w:t>акушерство и гинекология, кардиология, неврология, педиатрия, терапия, хирургия, в том числе гнойная хирургия, паллиативная медицинская помощь (койки сестринского ухода)</w:t>
            </w:r>
          </w:p>
        </w:tc>
      </w:tr>
    </w:tbl>
    <w:p w14:paraId="5FBCE774" w14:textId="77777777" w:rsidR="0055514D" w:rsidRDefault="0055514D" w:rsidP="0055514D">
      <w:pPr>
        <w:spacing w:before="240" w:line="240" w:lineRule="auto"/>
        <w:rPr>
          <w:rFonts w:eastAsia="Times New Roman"/>
          <w:b/>
          <w:iCs/>
          <w:szCs w:val="26"/>
          <w:lang w:eastAsia="ru-RU"/>
        </w:rPr>
      </w:pPr>
    </w:p>
    <w:p w14:paraId="6D08428D" w14:textId="77777777" w:rsidR="0055514D" w:rsidRDefault="0055514D" w:rsidP="0055514D">
      <w:pPr>
        <w:spacing w:before="240" w:line="240" w:lineRule="auto"/>
        <w:jc w:val="center"/>
        <w:rPr>
          <w:rFonts w:eastAsia="Times New Roman"/>
          <w:b/>
          <w:iCs/>
          <w:szCs w:val="26"/>
          <w:lang w:eastAsia="ru-RU"/>
        </w:rPr>
      </w:pPr>
      <w:r w:rsidRPr="00833B0E">
        <w:rPr>
          <w:rFonts w:eastAsia="Times New Roman"/>
          <w:b/>
          <w:iCs/>
          <w:szCs w:val="26"/>
          <w:lang w:eastAsia="ru-RU"/>
        </w:rPr>
        <w:t>Информация о финансировании ГБУЗ «ГБ г. Карабаш»</w:t>
      </w:r>
    </w:p>
    <w:p w14:paraId="70EE0D43" w14:textId="77777777" w:rsidR="0055514D" w:rsidRPr="00765781" w:rsidRDefault="0055514D" w:rsidP="0055514D">
      <w:pPr>
        <w:pStyle w:val="ab"/>
        <w:ind w:left="0"/>
        <w:rPr>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3573"/>
      </w:tblGrid>
      <w:tr w:rsidR="0055514D" w:rsidRPr="00E91A9E" w14:paraId="0C047731" w14:textId="77777777" w:rsidTr="0055514D">
        <w:tc>
          <w:tcPr>
            <w:tcW w:w="2943" w:type="dxa"/>
            <w:shd w:val="clear" w:color="auto" w:fill="auto"/>
          </w:tcPr>
          <w:p w14:paraId="777FAEDC" w14:textId="77777777" w:rsidR="0055514D" w:rsidRPr="00E91A9E" w:rsidRDefault="0055514D" w:rsidP="0055514D">
            <w:pPr>
              <w:jc w:val="center"/>
              <w:rPr>
                <w:b/>
                <w:sz w:val="24"/>
                <w:szCs w:val="24"/>
              </w:rPr>
            </w:pPr>
            <w:r w:rsidRPr="00E91A9E">
              <w:rPr>
                <w:b/>
                <w:sz w:val="24"/>
                <w:szCs w:val="24"/>
              </w:rPr>
              <w:lastRenderedPageBreak/>
              <w:t>Источник финансирования</w:t>
            </w:r>
          </w:p>
        </w:tc>
        <w:tc>
          <w:tcPr>
            <w:tcW w:w="2977" w:type="dxa"/>
            <w:shd w:val="clear" w:color="auto" w:fill="auto"/>
          </w:tcPr>
          <w:p w14:paraId="786420EF" w14:textId="77777777" w:rsidR="0055514D" w:rsidRPr="00E91A9E" w:rsidRDefault="0055514D" w:rsidP="0055514D">
            <w:pPr>
              <w:jc w:val="center"/>
              <w:rPr>
                <w:b/>
                <w:sz w:val="24"/>
                <w:szCs w:val="24"/>
              </w:rPr>
            </w:pPr>
            <w:r w:rsidRPr="00E91A9E">
              <w:rPr>
                <w:b/>
                <w:sz w:val="24"/>
                <w:szCs w:val="24"/>
              </w:rPr>
              <w:t>2025 г.</w:t>
            </w:r>
          </w:p>
        </w:tc>
        <w:tc>
          <w:tcPr>
            <w:tcW w:w="3573" w:type="dxa"/>
            <w:shd w:val="clear" w:color="auto" w:fill="auto"/>
          </w:tcPr>
          <w:p w14:paraId="34506A22" w14:textId="77777777" w:rsidR="0055514D" w:rsidRPr="00E91A9E" w:rsidRDefault="0055514D" w:rsidP="0055514D">
            <w:pPr>
              <w:jc w:val="center"/>
              <w:rPr>
                <w:b/>
                <w:sz w:val="24"/>
                <w:szCs w:val="24"/>
              </w:rPr>
            </w:pPr>
            <w:r w:rsidRPr="00E91A9E">
              <w:rPr>
                <w:b/>
                <w:sz w:val="24"/>
                <w:szCs w:val="24"/>
              </w:rPr>
              <w:t>Доля каждого источника в общих доходах</w:t>
            </w:r>
          </w:p>
        </w:tc>
      </w:tr>
      <w:tr w:rsidR="0055514D" w:rsidRPr="00E91A9E" w14:paraId="7A788875" w14:textId="77777777" w:rsidTr="0055514D">
        <w:tc>
          <w:tcPr>
            <w:tcW w:w="2943" w:type="dxa"/>
            <w:shd w:val="clear" w:color="auto" w:fill="auto"/>
          </w:tcPr>
          <w:p w14:paraId="225D484D" w14:textId="77777777" w:rsidR="0055514D" w:rsidRPr="00E91A9E" w:rsidRDefault="0055514D" w:rsidP="0055514D">
            <w:pPr>
              <w:rPr>
                <w:sz w:val="24"/>
                <w:szCs w:val="24"/>
              </w:rPr>
            </w:pPr>
            <w:r w:rsidRPr="00E91A9E">
              <w:rPr>
                <w:sz w:val="24"/>
                <w:szCs w:val="24"/>
              </w:rPr>
              <w:t>Платные услуги</w:t>
            </w:r>
          </w:p>
        </w:tc>
        <w:tc>
          <w:tcPr>
            <w:tcW w:w="2977" w:type="dxa"/>
            <w:shd w:val="clear" w:color="auto" w:fill="auto"/>
          </w:tcPr>
          <w:p w14:paraId="6FAB7FF8" w14:textId="77777777" w:rsidR="0055514D" w:rsidRPr="00E91A9E" w:rsidRDefault="0055514D" w:rsidP="0055514D">
            <w:pPr>
              <w:jc w:val="center"/>
              <w:rPr>
                <w:sz w:val="24"/>
                <w:szCs w:val="24"/>
              </w:rPr>
            </w:pPr>
            <w:r w:rsidRPr="00E91A9E">
              <w:rPr>
                <w:sz w:val="24"/>
                <w:szCs w:val="24"/>
              </w:rPr>
              <w:t>6 330,2</w:t>
            </w:r>
          </w:p>
        </w:tc>
        <w:tc>
          <w:tcPr>
            <w:tcW w:w="3573" w:type="dxa"/>
            <w:shd w:val="clear" w:color="auto" w:fill="auto"/>
          </w:tcPr>
          <w:p w14:paraId="215950AC" w14:textId="77777777" w:rsidR="0055514D" w:rsidRPr="00E91A9E" w:rsidRDefault="0055514D" w:rsidP="0055514D">
            <w:pPr>
              <w:jc w:val="center"/>
              <w:rPr>
                <w:sz w:val="24"/>
                <w:szCs w:val="24"/>
              </w:rPr>
            </w:pPr>
            <w:r w:rsidRPr="00E91A9E">
              <w:rPr>
                <w:sz w:val="24"/>
                <w:szCs w:val="24"/>
              </w:rPr>
              <w:t>4,5%</w:t>
            </w:r>
          </w:p>
        </w:tc>
      </w:tr>
      <w:tr w:rsidR="0055514D" w:rsidRPr="00E91A9E" w14:paraId="3DFDCACE" w14:textId="77777777" w:rsidTr="0055514D">
        <w:tc>
          <w:tcPr>
            <w:tcW w:w="2943" w:type="dxa"/>
            <w:shd w:val="clear" w:color="auto" w:fill="auto"/>
          </w:tcPr>
          <w:p w14:paraId="7D17F69F" w14:textId="77777777" w:rsidR="0055514D" w:rsidRPr="00E91A9E" w:rsidRDefault="0055514D" w:rsidP="0055514D">
            <w:pPr>
              <w:rPr>
                <w:sz w:val="24"/>
                <w:szCs w:val="24"/>
              </w:rPr>
            </w:pPr>
            <w:r w:rsidRPr="00E91A9E">
              <w:rPr>
                <w:sz w:val="24"/>
                <w:szCs w:val="24"/>
              </w:rPr>
              <w:t>Субсидия на выполнение муниципального задания</w:t>
            </w:r>
          </w:p>
        </w:tc>
        <w:tc>
          <w:tcPr>
            <w:tcW w:w="2977" w:type="dxa"/>
            <w:shd w:val="clear" w:color="auto" w:fill="auto"/>
          </w:tcPr>
          <w:p w14:paraId="1B5D375D" w14:textId="77777777" w:rsidR="0055514D" w:rsidRPr="00E91A9E" w:rsidRDefault="0055514D" w:rsidP="0055514D">
            <w:pPr>
              <w:jc w:val="center"/>
              <w:rPr>
                <w:sz w:val="24"/>
                <w:szCs w:val="24"/>
              </w:rPr>
            </w:pPr>
            <w:r w:rsidRPr="00E91A9E">
              <w:rPr>
                <w:sz w:val="24"/>
                <w:szCs w:val="24"/>
              </w:rPr>
              <w:t>13 770,4</w:t>
            </w:r>
          </w:p>
        </w:tc>
        <w:tc>
          <w:tcPr>
            <w:tcW w:w="3573" w:type="dxa"/>
            <w:shd w:val="clear" w:color="auto" w:fill="auto"/>
          </w:tcPr>
          <w:p w14:paraId="6221992A" w14:textId="77777777" w:rsidR="0055514D" w:rsidRPr="00E91A9E" w:rsidRDefault="0055514D" w:rsidP="0055514D">
            <w:pPr>
              <w:jc w:val="center"/>
              <w:rPr>
                <w:sz w:val="24"/>
                <w:szCs w:val="24"/>
              </w:rPr>
            </w:pPr>
            <w:r w:rsidRPr="00E91A9E">
              <w:rPr>
                <w:sz w:val="24"/>
                <w:szCs w:val="24"/>
              </w:rPr>
              <w:t>10,0%</w:t>
            </w:r>
          </w:p>
        </w:tc>
      </w:tr>
      <w:tr w:rsidR="0055514D" w:rsidRPr="00E91A9E" w14:paraId="4014E765" w14:textId="77777777" w:rsidTr="0055514D">
        <w:tc>
          <w:tcPr>
            <w:tcW w:w="2943" w:type="dxa"/>
            <w:shd w:val="clear" w:color="auto" w:fill="auto"/>
          </w:tcPr>
          <w:p w14:paraId="4C5A25EA" w14:textId="77777777" w:rsidR="0055514D" w:rsidRPr="00E91A9E" w:rsidRDefault="0055514D" w:rsidP="0055514D">
            <w:pPr>
              <w:rPr>
                <w:sz w:val="24"/>
                <w:szCs w:val="24"/>
              </w:rPr>
            </w:pPr>
            <w:r w:rsidRPr="00E91A9E">
              <w:rPr>
                <w:sz w:val="24"/>
                <w:szCs w:val="24"/>
              </w:rPr>
              <w:t>Средства ОМС</w:t>
            </w:r>
          </w:p>
        </w:tc>
        <w:tc>
          <w:tcPr>
            <w:tcW w:w="2977" w:type="dxa"/>
            <w:shd w:val="clear" w:color="auto" w:fill="auto"/>
          </w:tcPr>
          <w:p w14:paraId="396D5D1F" w14:textId="77777777" w:rsidR="0055514D" w:rsidRPr="00E91A9E" w:rsidRDefault="0055514D" w:rsidP="0055514D">
            <w:pPr>
              <w:jc w:val="center"/>
              <w:rPr>
                <w:sz w:val="24"/>
                <w:szCs w:val="24"/>
              </w:rPr>
            </w:pPr>
            <w:r w:rsidRPr="00E91A9E">
              <w:rPr>
                <w:sz w:val="24"/>
                <w:szCs w:val="24"/>
              </w:rPr>
              <w:t>115 963,2</w:t>
            </w:r>
          </w:p>
        </w:tc>
        <w:tc>
          <w:tcPr>
            <w:tcW w:w="3573" w:type="dxa"/>
            <w:shd w:val="clear" w:color="auto" w:fill="auto"/>
          </w:tcPr>
          <w:p w14:paraId="339A434E" w14:textId="77777777" w:rsidR="0055514D" w:rsidRPr="00E91A9E" w:rsidRDefault="0055514D" w:rsidP="0055514D">
            <w:pPr>
              <w:jc w:val="center"/>
              <w:rPr>
                <w:sz w:val="24"/>
                <w:szCs w:val="24"/>
              </w:rPr>
            </w:pPr>
            <w:r w:rsidRPr="00E91A9E">
              <w:rPr>
                <w:sz w:val="24"/>
                <w:szCs w:val="24"/>
              </w:rPr>
              <w:t>83,6%</w:t>
            </w:r>
          </w:p>
        </w:tc>
      </w:tr>
      <w:tr w:rsidR="0055514D" w:rsidRPr="00E91A9E" w14:paraId="723F130F" w14:textId="77777777" w:rsidTr="0055514D">
        <w:tc>
          <w:tcPr>
            <w:tcW w:w="2943" w:type="dxa"/>
            <w:shd w:val="clear" w:color="auto" w:fill="auto"/>
          </w:tcPr>
          <w:p w14:paraId="7CFDE248" w14:textId="77777777" w:rsidR="0055514D" w:rsidRPr="00E91A9E" w:rsidRDefault="0055514D" w:rsidP="0055514D">
            <w:pPr>
              <w:rPr>
                <w:sz w:val="24"/>
                <w:szCs w:val="24"/>
              </w:rPr>
            </w:pPr>
            <w:r w:rsidRPr="00E91A9E">
              <w:rPr>
                <w:sz w:val="24"/>
                <w:szCs w:val="24"/>
              </w:rPr>
              <w:t>Субсидии на иные цели</w:t>
            </w:r>
          </w:p>
        </w:tc>
        <w:tc>
          <w:tcPr>
            <w:tcW w:w="2977" w:type="dxa"/>
            <w:shd w:val="clear" w:color="auto" w:fill="auto"/>
          </w:tcPr>
          <w:p w14:paraId="32DEE722" w14:textId="77777777" w:rsidR="0055514D" w:rsidRPr="00E91A9E" w:rsidRDefault="0055514D" w:rsidP="0055514D">
            <w:pPr>
              <w:jc w:val="center"/>
              <w:rPr>
                <w:sz w:val="24"/>
                <w:szCs w:val="24"/>
              </w:rPr>
            </w:pPr>
            <w:r w:rsidRPr="00E91A9E">
              <w:rPr>
                <w:sz w:val="24"/>
                <w:szCs w:val="24"/>
              </w:rPr>
              <w:t>2 641,5</w:t>
            </w:r>
          </w:p>
        </w:tc>
        <w:tc>
          <w:tcPr>
            <w:tcW w:w="3573" w:type="dxa"/>
            <w:shd w:val="clear" w:color="auto" w:fill="auto"/>
          </w:tcPr>
          <w:p w14:paraId="2C55CA4F" w14:textId="77777777" w:rsidR="0055514D" w:rsidRPr="00E91A9E" w:rsidRDefault="0055514D" w:rsidP="0055514D">
            <w:pPr>
              <w:jc w:val="center"/>
              <w:rPr>
                <w:sz w:val="24"/>
                <w:szCs w:val="24"/>
              </w:rPr>
            </w:pPr>
            <w:r w:rsidRPr="00E91A9E">
              <w:rPr>
                <w:sz w:val="24"/>
                <w:szCs w:val="24"/>
              </w:rPr>
              <w:t>1,9%</w:t>
            </w:r>
          </w:p>
        </w:tc>
      </w:tr>
      <w:tr w:rsidR="0055514D" w:rsidRPr="00E91A9E" w14:paraId="693724B4" w14:textId="77777777" w:rsidTr="0055514D">
        <w:tc>
          <w:tcPr>
            <w:tcW w:w="2943" w:type="dxa"/>
            <w:shd w:val="clear" w:color="auto" w:fill="auto"/>
          </w:tcPr>
          <w:p w14:paraId="78CB28E5" w14:textId="77777777" w:rsidR="0055514D" w:rsidRPr="00E91A9E" w:rsidRDefault="0055514D" w:rsidP="0055514D">
            <w:pPr>
              <w:rPr>
                <w:b/>
                <w:sz w:val="24"/>
                <w:szCs w:val="24"/>
              </w:rPr>
            </w:pPr>
            <w:r w:rsidRPr="00E91A9E">
              <w:rPr>
                <w:b/>
                <w:sz w:val="24"/>
                <w:szCs w:val="24"/>
              </w:rPr>
              <w:t>ИТОГО, тыс. руб.:</w:t>
            </w:r>
          </w:p>
        </w:tc>
        <w:tc>
          <w:tcPr>
            <w:tcW w:w="2977" w:type="dxa"/>
            <w:shd w:val="clear" w:color="auto" w:fill="auto"/>
          </w:tcPr>
          <w:p w14:paraId="24ECE289" w14:textId="77777777" w:rsidR="0055514D" w:rsidRPr="00E91A9E" w:rsidRDefault="0055514D" w:rsidP="0055514D">
            <w:pPr>
              <w:jc w:val="center"/>
              <w:rPr>
                <w:b/>
                <w:sz w:val="24"/>
                <w:szCs w:val="24"/>
              </w:rPr>
            </w:pPr>
            <w:r w:rsidRPr="00E91A9E">
              <w:rPr>
                <w:b/>
                <w:sz w:val="24"/>
                <w:szCs w:val="24"/>
              </w:rPr>
              <w:t>138 705,4</w:t>
            </w:r>
          </w:p>
        </w:tc>
        <w:tc>
          <w:tcPr>
            <w:tcW w:w="3573" w:type="dxa"/>
            <w:shd w:val="clear" w:color="auto" w:fill="auto"/>
          </w:tcPr>
          <w:p w14:paraId="2EBB79A9" w14:textId="77777777" w:rsidR="0055514D" w:rsidRPr="00E91A9E" w:rsidRDefault="0055514D" w:rsidP="0055514D">
            <w:pPr>
              <w:jc w:val="center"/>
              <w:rPr>
                <w:b/>
                <w:sz w:val="24"/>
                <w:szCs w:val="24"/>
              </w:rPr>
            </w:pPr>
            <w:r w:rsidRPr="00E91A9E">
              <w:rPr>
                <w:b/>
                <w:sz w:val="24"/>
                <w:szCs w:val="24"/>
              </w:rPr>
              <w:t>100%</w:t>
            </w:r>
          </w:p>
        </w:tc>
      </w:tr>
    </w:tbl>
    <w:p w14:paraId="03880534" w14:textId="77777777" w:rsidR="0055514D" w:rsidRDefault="0055514D" w:rsidP="0055514D">
      <w:pPr>
        <w:spacing w:after="0" w:line="240" w:lineRule="auto"/>
        <w:ind w:firstLine="709"/>
        <w:rPr>
          <w:rFonts w:eastAsia="Times New Roman"/>
          <w:spacing w:val="-4"/>
          <w:szCs w:val="26"/>
          <w:lang w:eastAsia="ru-RU"/>
        </w:rPr>
      </w:pPr>
    </w:p>
    <w:p w14:paraId="143C6061" w14:textId="77777777" w:rsidR="0055514D" w:rsidRPr="00833B0E" w:rsidRDefault="0055514D" w:rsidP="0055514D">
      <w:pPr>
        <w:spacing w:after="0" w:line="240" w:lineRule="auto"/>
        <w:ind w:firstLine="709"/>
        <w:rPr>
          <w:rFonts w:eastAsia="Times New Roman"/>
          <w:spacing w:val="-4"/>
          <w:szCs w:val="26"/>
          <w:lang w:eastAsia="ru-RU"/>
        </w:rPr>
      </w:pPr>
      <w:r w:rsidRPr="00833B0E">
        <w:rPr>
          <w:rFonts w:eastAsia="Times New Roman"/>
          <w:spacing w:val="-4"/>
          <w:szCs w:val="26"/>
          <w:lang w:eastAsia="ru-RU"/>
        </w:rPr>
        <w:t>Прогнозное финансирование на 202</w:t>
      </w:r>
      <w:r>
        <w:rPr>
          <w:rFonts w:eastAsia="Times New Roman"/>
          <w:spacing w:val="-4"/>
          <w:szCs w:val="26"/>
          <w:lang w:eastAsia="ru-RU"/>
        </w:rPr>
        <w:t>6</w:t>
      </w:r>
      <w:r w:rsidRPr="00833B0E">
        <w:rPr>
          <w:rFonts w:eastAsia="Times New Roman"/>
          <w:spacing w:val="-4"/>
          <w:szCs w:val="26"/>
          <w:lang w:eastAsia="ru-RU"/>
        </w:rPr>
        <w:t xml:space="preserve"> год составляет </w:t>
      </w:r>
      <w:r>
        <w:rPr>
          <w:rFonts w:eastAsia="Times New Roman"/>
          <w:spacing w:val="-4"/>
          <w:szCs w:val="26"/>
          <w:lang w:eastAsia="ru-RU"/>
        </w:rPr>
        <w:t>132 179, 90 тыс. рублей</w:t>
      </w:r>
      <w:r w:rsidRPr="00833B0E">
        <w:rPr>
          <w:rFonts w:eastAsia="Times New Roman"/>
          <w:spacing w:val="-4"/>
          <w:szCs w:val="26"/>
          <w:lang w:eastAsia="ru-RU"/>
        </w:rPr>
        <w:t>.</w:t>
      </w:r>
    </w:p>
    <w:p w14:paraId="6B4A1D76" w14:textId="77777777" w:rsidR="0055514D" w:rsidRPr="00833B0E" w:rsidRDefault="0055514D" w:rsidP="0055514D">
      <w:pPr>
        <w:spacing w:after="0" w:line="240" w:lineRule="auto"/>
        <w:ind w:firstLine="709"/>
        <w:rPr>
          <w:rFonts w:eastAsia="Times New Roman"/>
          <w:spacing w:val="-4"/>
          <w:szCs w:val="26"/>
          <w:lang w:eastAsia="ru-RU"/>
        </w:rPr>
      </w:pPr>
      <w:r>
        <w:rPr>
          <w:rFonts w:eastAsia="Times New Roman"/>
          <w:spacing w:val="-4"/>
          <w:szCs w:val="26"/>
          <w:lang w:eastAsia="ru-RU"/>
        </w:rPr>
        <w:t>По состоянию на 01.01.2026</w:t>
      </w:r>
      <w:r w:rsidRPr="00833B0E">
        <w:rPr>
          <w:rFonts w:eastAsia="Times New Roman"/>
          <w:spacing w:val="-4"/>
          <w:szCs w:val="26"/>
          <w:lang w:eastAsia="ru-RU"/>
        </w:rPr>
        <w:t xml:space="preserve"> года просроченная кредиторская задолженность отсутствует.</w:t>
      </w:r>
    </w:p>
    <w:p w14:paraId="155928DD" w14:textId="77777777" w:rsidR="0055514D" w:rsidRPr="00E91A9E" w:rsidRDefault="0055514D" w:rsidP="0055514D">
      <w:pPr>
        <w:spacing w:before="240" w:line="240" w:lineRule="auto"/>
        <w:jc w:val="center"/>
        <w:rPr>
          <w:rFonts w:eastAsia="Times New Roman"/>
          <w:b/>
          <w:color w:val="000000"/>
          <w:szCs w:val="26"/>
          <w:lang w:eastAsia="ru-RU"/>
        </w:rPr>
      </w:pPr>
      <w:r w:rsidRPr="00E91A9E">
        <w:rPr>
          <w:rFonts w:eastAsia="Times New Roman"/>
          <w:b/>
          <w:color w:val="000000"/>
          <w:szCs w:val="26"/>
          <w:lang w:eastAsia="ru-RU"/>
        </w:rPr>
        <w:t>Обеспечение кадрами</w:t>
      </w:r>
    </w:p>
    <w:p w14:paraId="18815677" w14:textId="77777777" w:rsidR="0055514D" w:rsidRPr="00E91A9E" w:rsidRDefault="0055514D" w:rsidP="0055514D">
      <w:pPr>
        <w:spacing w:after="0" w:line="240" w:lineRule="auto"/>
        <w:ind w:firstLine="708"/>
        <w:rPr>
          <w:rFonts w:eastAsia="Times New Roman"/>
          <w:color w:val="000000"/>
          <w:spacing w:val="-4"/>
          <w:szCs w:val="26"/>
          <w:lang w:eastAsia="ru-RU"/>
        </w:rPr>
      </w:pPr>
      <w:r w:rsidRPr="00E91A9E">
        <w:rPr>
          <w:rFonts w:eastAsia="Times New Roman"/>
          <w:color w:val="000000"/>
          <w:spacing w:val="-4"/>
          <w:szCs w:val="26"/>
          <w:lang w:eastAsia="ru-RU"/>
        </w:rPr>
        <w:t>Показатель укомплектованности должностями медицинских кадров в ГБУЗ «ГБ г. Карабаш» по состоянию на 01.01.2026 год составляет: врачебный персонал – 79,7 % (среднеобластной показатель – 92,3 %), средний медицинский персонал – 91,1 % (среднеобластной показатель – 90,8 %).</w:t>
      </w:r>
    </w:p>
    <w:p w14:paraId="34DEE534" w14:textId="77777777" w:rsidR="0055514D" w:rsidRPr="00E91A9E" w:rsidRDefault="0055514D" w:rsidP="0055514D">
      <w:pPr>
        <w:spacing w:after="0" w:line="240" w:lineRule="auto"/>
        <w:ind w:firstLine="708"/>
        <w:rPr>
          <w:rFonts w:eastAsia="Times New Roman"/>
          <w:color w:val="000000"/>
          <w:spacing w:val="-4"/>
          <w:szCs w:val="26"/>
          <w:lang w:eastAsia="ru-RU"/>
        </w:rPr>
      </w:pPr>
      <w:r w:rsidRPr="00E91A9E">
        <w:rPr>
          <w:rFonts w:eastAsia="Times New Roman"/>
          <w:color w:val="000000"/>
          <w:spacing w:val="-4"/>
          <w:szCs w:val="26"/>
          <w:lang w:eastAsia="ru-RU"/>
        </w:rPr>
        <w:t>Показатель обеспеченности населения Карабашского ГО врачами составляет – 7,7 на 10 тыс. населения (среднеобластной показатель – 37), среднего медицинского персонала – 60,7на 10 тыс. населения (среднеобластной показатель – 83).</w:t>
      </w:r>
    </w:p>
    <w:p w14:paraId="660BCACA" w14:textId="77777777" w:rsidR="0055514D" w:rsidRPr="00E91A9E" w:rsidRDefault="0055514D" w:rsidP="0055514D">
      <w:pPr>
        <w:spacing w:after="0" w:line="240" w:lineRule="auto"/>
        <w:ind w:firstLine="708"/>
        <w:rPr>
          <w:rFonts w:eastAsia="Times New Roman"/>
          <w:color w:val="000000"/>
          <w:spacing w:val="-4"/>
          <w:szCs w:val="26"/>
          <w:lang w:eastAsia="ru-RU"/>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276"/>
        <w:gridCol w:w="1134"/>
        <w:gridCol w:w="1275"/>
        <w:gridCol w:w="1276"/>
      </w:tblGrid>
      <w:tr w:rsidR="0055514D" w:rsidRPr="00E91A9E" w14:paraId="08241571" w14:textId="77777777" w:rsidTr="0055514D">
        <w:trPr>
          <w:trHeight w:val="279"/>
          <w:jc w:val="center"/>
        </w:trPr>
        <w:tc>
          <w:tcPr>
            <w:tcW w:w="4248" w:type="dxa"/>
            <w:vMerge w:val="restart"/>
            <w:shd w:val="clear" w:color="auto" w:fill="DAEEF3"/>
            <w:vAlign w:val="center"/>
          </w:tcPr>
          <w:p w14:paraId="6D6F8B7C" w14:textId="77777777" w:rsidR="0055514D" w:rsidRPr="00E91A9E" w:rsidRDefault="0055514D" w:rsidP="0055514D">
            <w:pPr>
              <w:spacing w:after="240" w:line="240" w:lineRule="auto"/>
              <w:jc w:val="center"/>
              <w:rPr>
                <w:rFonts w:eastAsia="Times New Roman"/>
                <w:color w:val="000000"/>
                <w:sz w:val="24"/>
                <w:szCs w:val="24"/>
                <w:lang w:eastAsia="ru-RU"/>
              </w:rPr>
            </w:pPr>
            <w:r w:rsidRPr="00E91A9E">
              <w:rPr>
                <w:rFonts w:eastAsia="Times New Roman"/>
                <w:color w:val="000000"/>
                <w:sz w:val="24"/>
                <w:szCs w:val="24"/>
                <w:lang w:eastAsia="ru-RU"/>
              </w:rPr>
              <w:t>Медицинская организация</w:t>
            </w:r>
          </w:p>
        </w:tc>
        <w:tc>
          <w:tcPr>
            <w:tcW w:w="2410" w:type="dxa"/>
            <w:gridSpan w:val="2"/>
            <w:shd w:val="clear" w:color="auto" w:fill="DAEEF3"/>
            <w:vAlign w:val="center"/>
          </w:tcPr>
          <w:p w14:paraId="6B4707A9" w14:textId="77777777" w:rsidR="0055514D" w:rsidRPr="00E91A9E" w:rsidRDefault="0055514D" w:rsidP="0055514D">
            <w:pPr>
              <w:spacing w:after="0" w:line="200" w:lineRule="exact"/>
              <w:jc w:val="center"/>
              <w:rPr>
                <w:rFonts w:eastAsia="Times New Roman"/>
                <w:color w:val="000000"/>
                <w:sz w:val="24"/>
                <w:szCs w:val="24"/>
                <w:lang w:eastAsia="ru-RU"/>
              </w:rPr>
            </w:pPr>
            <w:r w:rsidRPr="00E91A9E">
              <w:rPr>
                <w:rFonts w:eastAsia="Times New Roman"/>
                <w:color w:val="000000"/>
                <w:sz w:val="24"/>
                <w:szCs w:val="24"/>
                <w:lang w:eastAsia="ru-RU"/>
              </w:rPr>
              <w:t>Штатная численность врачей</w:t>
            </w:r>
          </w:p>
        </w:tc>
        <w:tc>
          <w:tcPr>
            <w:tcW w:w="2551" w:type="dxa"/>
            <w:gridSpan w:val="2"/>
            <w:shd w:val="clear" w:color="auto" w:fill="DAEEF3"/>
            <w:vAlign w:val="center"/>
          </w:tcPr>
          <w:p w14:paraId="1EFDC2BA" w14:textId="77777777" w:rsidR="0055514D" w:rsidRPr="00E91A9E" w:rsidRDefault="0055514D" w:rsidP="0055514D">
            <w:pPr>
              <w:spacing w:after="0" w:line="200" w:lineRule="exact"/>
              <w:jc w:val="center"/>
              <w:rPr>
                <w:rFonts w:eastAsia="Times New Roman"/>
                <w:color w:val="000000"/>
                <w:sz w:val="24"/>
                <w:szCs w:val="24"/>
                <w:lang w:eastAsia="ru-RU"/>
              </w:rPr>
            </w:pPr>
            <w:r w:rsidRPr="00E91A9E">
              <w:rPr>
                <w:rFonts w:eastAsia="Times New Roman"/>
                <w:color w:val="000000"/>
                <w:sz w:val="24"/>
                <w:szCs w:val="24"/>
                <w:lang w:eastAsia="ru-RU"/>
              </w:rPr>
              <w:t>Штатная численность средних медицинских работников</w:t>
            </w:r>
          </w:p>
        </w:tc>
      </w:tr>
      <w:tr w:rsidR="0055514D" w:rsidRPr="00E91A9E" w14:paraId="746B5204" w14:textId="77777777" w:rsidTr="0055514D">
        <w:trPr>
          <w:trHeight w:val="412"/>
          <w:jc w:val="center"/>
        </w:trPr>
        <w:tc>
          <w:tcPr>
            <w:tcW w:w="4248" w:type="dxa"/>
            <w:vMerge/>
            <w:shd w:val="clear" w:color="auto" w:fill="DAEEF3"/>
            <w:vAlign w:val="center"/>
          </w:tcPr>
          <w:p w14:paraId="6B57488B" w14:textId="77777777" w:rsidR="0055514D" w:rsidRPr="00E91A9E" w:rsidRDefault="0055514D" w:rsidP="0055514D">
            <w:pPr>
              <w:spacing w:after="0" w:line="240" w:lineRule="auto"/>
              <w:rPr>
                <w:rFonts w:eastAsia="Times New Roman"/>
                <w:color w:val="000000"/>
                <w:sz w:val="24"/>
                <w:szCs w:val="24"/>
                <w:lang w:eastAsia="ru-RU"/>
              </w:rPr>
            </w:pPr>
          </w:p>
        </w:tc>
        <w:tc>
          <w:tcPr>
            <w:tcW w:w="1276" w:type="dxa"/>
            <w:shd w:val="clear" w:color="auto" w:fill="DAEEF3"/>
            <w:vAlign w:val="center"/>
          </w:tcPr>
          <w:p w14:paraId="0E86FB0E" w14:textId="77777777" w:rsidR="0055514D" w:rsidRPr="00E91A9E" w:rsidRDefault="0055514D" w:rsidP="0055514D">
            <w:pPr>
              <w:spacing w:after="0" w:line="220" w:lineRule="exact"/>
              <w:jc w:val="center"/>
              <w:rPr>
                <w:rFonts w:eastAsia="Times New Roman"/>
                <w:color w:val="000000"/>
                <w:sz w:val="24"/>
                <w:szCs w:val="24"/>
                <w:lang w:eastAsia="ru-RU"/>
              </w:rPr>
            </w:pPr>
            <w:r w:rsidRPr="00E91A9E">
              <w:rPr>
                <w:rFonts w:eastAsia="Times New Roman"/>
                <w:color w:val="000000"/>
                <w:sz w:val="24"/>
                <w:szCs w:val="24"/>
                <w:lang w:eastAsia="ru-RU"/>
              </w:rPr>
              <w:t>План ставок (ед.)</w:t>
            </w:r>
          </w:p>
        </w:tc>
        <w:tc>
          <w:tcPr>
            <w:tcW w:w="1134" w:type="dxa"/>
            <w:shd w:val="clear" w:color="auto" w:fill="DAEEF3"/>
            <w:vAlign w:val="center"/>
          </w:tcPr>
          <w:p w14:paraId="6B59F39E" w14:textId="77777777" w:rsidR="0055514D" w:rsidRPr="00E91A9E" w:rsidRDefault="0055514D" w:rsidP="0055514D">
            <w:pPr>
              <w:spacing w:after="0" w:line="220" w:lineRule="exact"/>
              <w:jc w:val="center"/>
              <w:rPr>
                <w:rFonts w:eastAsia="Times New Roman"/>
                <w:color w:val="000000"/>
                <w:sz w:val="24"/>
                <w:szCs w:val="24"/>
                <w:lang w:eastAsia="ru-RU"/>
              </w:rPr>
            </w:pPr>
            <w:r w:rsidRPr="00E91A9E">
              <w:rPr>
                <w:rFonts w:eastAsia="Times New Roman"/>
                <w:color w:val="000000"/>
                <w:sz w:val="24"/>
                <w:szCs w:val="24"/>
                <w:lang w:eastAsia="ru-RU"/>
              </w:rPr>
              <w:t>Занято ставок (ед.)</w:t>
            </w:r>
          </w:p>
        </w:tc>
        <w:tc>
          <w:tcPr>
            <w:tcW w:w="1275" w:type="dxa"/>
            <w:shd w:val="clear" w:color="auto" w:fill="DAEEF3"/>
            <w:vAlign w:val="center"/>
          </w:tcPr>
          <w:p w14:paraId="74E3E2B1" w14:textId="77777777" w:rsidR="0055514D" w:rsidRPr="00E91A9E" w:rsidRDefault="0055514D" w:rsidP="0055514D">
            <w:pPr>
              <w:spacing w:after="0" w:line="220" w:lineRule="exact"/>
              <w:jc w:val="center"/>
              <w:rPr>
                <w:rFonts w:eastAsia="Times New Roman"/>
                <w:color w:val="000000"/>
                <w:sz w:val="24"/>
                <w:szCs w:val="24"/>
                <w:lang w:eastAsia="ru-RU"/>
              </w:rPr>
            </w:pPr>
            <w:r w:rsidRPr="00E91A9E">
              <w:rPr>
                <w:rFonts w:eastAsia="Times New Roman"/>
                <w:color w:val="000000"/>
                <w:sz w:val="24"/>
                <w:szCs w:val="24"/>
                <w:lang w:eastAsia="ru-RU"/>
              </w:rPr>
              <w:t>План ставок</w:t>
            </w:r>
          </w:p>
          <w:p w14:paraId="657C8886" w14:textId="77777777" w:rsidR="0055514D" w:rsidRPr="00E91A9E" w:rsidRDefault="0055514D" w:rsidP="0055514D">
            <w:pPr>
              <w:spacing w:after="0" w:line="220" w:lineRule="exact"/>
              <w:jc w:val="center"/>
              <w:rPr>
                <w:rFonts w:eastAsia="Times New Roman"/>
                <w:color w:val="000000"/>
                <w:sz w:val="24"/>
                <w:szCs w:val="24"/>
                <w:lang w:eastAsia="ru-RU"/>
              </w:rPr>
            </w:pPr>
            <w:r w:rsidRPr="00E91A9E">
              <w:rPr>
                <w:rFonts w:eastAsia="Times New Roman"/>
                <w:color w:val="000000"/>
                <w:sz w:val="24"/>
                <w:szCs w:val="24"/>
                <w:lang w:eastAsia="ru-RU"/>
              </w:rPr>
              <w:t>(ед.)</w:t>
            </w:r>
          </w:p>
        </w:tc>
        <w:tc>
          <w:tcPr>
            <w:tcW w:w="1276" w:type="dxa"/>
            <w:shd w:val="clear" w:color="auto" w:fill="DAEEF3"/>
            <w:vAlign w:val="center"/>
          </w:tcPr>
          <w:p w14:paraId="758E6FFE" w14:textId="77777777" w:rsidR="0055514D" w:rsidRPr="00E91A9E" w:rsidRDefault="0055514D" w:rsidP="0055514D">
            <w:pPr>
              <w:spacing w:after="0" w:line="220" w:lineRule="exact"/>
              <w:ind w:left="-106"/>
              <w:jc w:val="center"/>
              <w:rPr>
                <w:rFonts w:eastAsia="Times New Roman"/>
                <w:color w:val="000000"/>
                <w:sz w:val="24"/>
                <w:szCs w:val="24"/>
                <w:lang w:eastAsia="ru-RU"/>
              </w:rPr>
            </w:pPr>
            <w:r w:rsidRPr="00E91A9E">
              <w:rPr>
                <w:rFonts w:eastAsia="Times New Roman"/>
                <w:color w:val="000000"/>
                <w:sz w:val="24"/>
                <w:szCs w:val="24"/>
                <w:lang w:eastAsia="ru-RU"/>
              </w:rPr>
              <w:t>Занято ставок (ед.)</w:t>
            </w:r>
          </w:p>
        </w:tc>
      </w:tr>
      <w:tr w:rsidR="0055514D" w:rsidRPr="00E91A9E" w14:paraId="430F585A" w14:textId="77777777" w:rsidTr="0055514D">
        <w:trPr>
          <w:trHeight w:val="412"/>
          <w:jc w:val="center"/>
        </w:trPr>
        <w:tc>
          <w:tcPr>
            <w:tcW w:w="4248" w:type="dxa"/>
            <w:shd w:val="clear" w:color="auto" w:fill="auto"/>
            <w:vAlign w:val="center"/>
          </w:tcPr>
          <w:p w14:paraId="54364F46" w14:textId="77777777" w:rsidR="0055514D" w:rsidRPr="00E91A9E" w:rsidRDefault="0055514D" w:rsidP="0055514D">
            <w:pPr>
              <w:spacing w:after="0" w:line="240" w:lineRule="auto"/>
              <w:ind w:left="-120"/>
              <w:rPr>
                <w:rFonts w:eastAsia="Times New Roman"/>
                <w:color w:val="000000"/>
                <w:sz w:val="24"/>
                <w:szCs w:val="24"/>
                <w:lang w:eastAsia="ru-RU"/>
              </w:rPr>
            </w:pPr>
            <w:r w:rsidRPr="00E91A9E">
              <w:rPr>
                <w:rFonts w:eastAsia="Times New Roman" w:cs="Calibri"/>
                <w:color w:val="000000"/>
                <w:sz w:val="24"/>
                <w:szCs w:val="24"/>
                <w:lang w:eastAsia="ru-RU"/>
              </w:rPr>
              <w:t>ГБУЗ «ГБ г. Карабаш»</w:t>
            </w:r>
          </w:p>
        </w:tc>
        <w:tc>
          <w:tcPr>
            <w:tcW w:w="1276" w:type="dxa"/>
            <w:shd w:val="clear" w:color="auto" w:fill="auto"/>
            <w:vAlign w:val="center"/>
          </w:tcPr>
          <w:p w14:paraId="428C18F4" w14:textId="77777777" w:rsidR="0055514D" w:rsidRPr="00E91A9E" w:rsidRDefault="0055514D" w:rsidP="0055514D">
            <w:pPr>
              <w:spacing w:after="0" w:line="220" w:lineRule="exact"/>
              <w:rPr>
                <w:rFonts w:eastAsia="Times New Roman"/>
                <w:color w:val="000000"/>
                <w:sz w:val="24"/>
                <w:szCs w:val="24"/>
                <w:lang w:eastAsia="ru-RU"/>
              </w:rPr>
            </w:pPr>
            <w:r w:rsidRPr="00E91A9E">
              <w:rPr>
                <w:rFonts w:eastAsia="Times New Roman"/>
                <w:color w:val="000000"/>
                <w:sz w:val="24"/>
                <w:szCs w:val="24"/>
                <w:lang w:eastAsia="ru-RU"/>
              </w:rPr>
              <w:t>34,5</w:t>
            </w:r>
          </w:p>
        </w:tc>
        <w:tc>
          <w:tcPr>
            <w:tcW w:w="1134" w:type="dxa"/>
            <w:shd w:val="clear" w:color="auto" w:fill="auto"/>
            <w:vAlign w:val="center"/>
          </w:tcPr>
          <w:p w14:paraId="13A63165" w14:textId="77777777" w:rsidR="0055514D" w:rsidRPr="00E91A9E" w:rsidRDefault="0055514D" w:rsidP="0055514D">
            <w:pPr>
              <w:spacing w:after="0" w:line="220" w:lineRule="exact"/>
              <w:jc w:val="center"/>
              <w:rPr>
                <w:rFonts w:eastAsia="Times New Roman"/>
                <w:color w:val="000000"/>
                <w:sz w:val="24"/>
                <w:szCs w:val="24"/>
                <w:lang w:eastAsia="ru-RU"/>
              </w:rPr>
            </w:pPr>
            <w:r w:rsidRPr="00E91A9E">
              <w:rPr>
                <w:rFonts w:eastAsia="Times New Roman"/>
                <w:color w:val="000000"/>
                <w:sz w:val="24"/>
                <w:szCs w:val="24"/>
                <w:lang w:eastAsia="ru-RU"/>
              </w:rPr>
              <w:t>20,5</w:t>
            </w:r>
          </w:p>
        </w:tc>
        <w:tc>
          <w:tcPr>
            <w:tcW w:w="1275" w:type="dxa"/>
            <w:shd w:val="clear" w:color="auto" w:fill="auto"/>
            <w:vAlign w:val="center"/>
          </w:tcPr>
          <w:p w14:paraId="69C1A09E" w14:textId="77777777" w:rsidR="0055514D" w:rsidRPr="00E91A9E" w:rsidRDefault="0055514D" w:rsidP="0055514D">
            <w:pPr>
              <w:spacing w:after="0" w:line="220" w:lineRule="exact"/>
              <w:jc w:val="center"/>
              <w:rPr>
                <w:rFonts w:eastAsia="Times New Roman"/>
                <w:color w:val="000000"/>
                <w:sz w:val="24"/>
                <w:szCs w:val="24"/>
                <w:lang w:eastAsia="ru-RU"/>
              </w:rPr>
            </w:pPr>
            <w:r w:rsidRPr="00E91A9E">
              <w:rPr>
                <w:rFonts w:eastAsia="Times New Roman"/>
                <w:color w:val="000000"/>
                <w:sz w:val="24"/>
                <w:szCs w:val="24"/>
                <w:lang w:eastAsia="ru-RU"/>
              </w:rPr>
              <w:t>69,5</w:t>
            </w:r>
          </w:p>
        </w:tc>
        <w:tc>
          <w:tcPr>
            <w:tcW w:w="1276" w:type="dxa"/>
            <w:shd w:val="clear" w:color="auto" w:fill="auto"/>
            <w:vAlign w:val="center"/>
          </w:tcPr>
          <w:p w14:paraId="443BBEB1" w14:textId="77777777" w:rsidR="0055514D" w:rsidRPr="00E91A9E" w:rsidRDefault="0055514D" w:rsidP="0055514D">
            <w:pPr>
              <w:spacing w:after="0" w:line="220" w:lineRule="exact"/>
              <w:ind w:left="-106"/>
              <w:jc w:val="center"/>
              <w:rPr>
                <w:rFonts w:eastAsia="Times New Roman"/>
                <w:color w:val="000000"/>
                <w:sz w:val="24"/>
                <w:szCs w:val="24"/>
                <w:lang w:eastAsia="ru-RU"/>
              </w:rPr>
            </w:pPr>
            <w:r w:rsidRPr="00E91A9E">
              <w:rPr>
                <w:rFonts w:eastAsia="Times New Roman"/>
                <w:color w:val="000000"/>
                <w:sz w:val="24"/>
                <w:szCs w:val="24"/>
                <w:lang w:eastAsia="ru-RU"/>
              </w:rPr>
              <w:t>58,5</w:t>
            </w:r>
          </w:p>
        </w:tc>
      </w:tr>
    </w:tbl>
    <w:p w14:paraId="3EBD5C8C" w14:textId="77777777" w:rsidR="0055514D" w:rsidRPr="00E91A9E" w:rsidRDefault="0055514D" w:rsidP="0055514D">
      <w:pPr>
        <w:spacing w:after="0" w:line="240" w:lineRule="auto"/>
        <w:ind w:firstLine="708"/>
        <w:rPr>
          <w:rFonts w:eastAsia="Times New Roman"/>
          <w:color w:val="000000"/>
          <w:spacing w:val="-4"/>
          <w:szCs w:val="26"/>
          <w:lang w:eastAsia="ru-RU"/>
        </w:rPr>
      </w:pPr>
    </w:p>
    <w:p w14:paraId="01943743" w14:textId="77777777" w:rsidR="0055514D" w:rsidRPr="00E91A9E" w:rsidRDefault="0055514D" w:rsidP="0055514D">
      <w:pPr>
        <w:spacing w:after="0" w:line="240" w:lineRule="auto"/>
        <w:ind w:firstLine="708"/>
        <w:rPr>
          <w:rFonts w:eastAsia="Times New Roman"/>
          <w:color w:val="000000"/>
          <w:spacing w:val="-4"/>
          <w:szCs w:val="26"/>
          <w:lang w:eastAsia="ru-RU"/>
        </w:rPr>
      </w:pPr>
      <w:r w:rsidRPr="00E91A9E">
        <w:rPr>
          <w:rFonts w:eastAsia="Times New Roman"/>
          <w:color w:val="000000"/>
          <w:spacing w:val="-4"/>
          <w:szCs w:val="26"/>
          <w:lang w:eastAsia="ru-RU"/>
        </w:rPr>
        <w:t>Администрацией ГБУЗ «ГБ г. Карабаш» поданы сведения о 8 вакансиях врачебного персонала и 2 вакансиях среднего медицинского персонала.</w:t>
      </w:r>
    </w:p>
    <w:p w14:paraId="2E18B4FF" w14:textId="77777777" w:rsidR="0055514D" w:rsidRPr="00E91A9E" w:rsidRDefault="0055514D" w:rsidP="0055514D">
      <w:pPr>
        <w:spacing w:after="0" w:line="240" w:lineRule="auto"/>
        <w:ind w:firstLine="708"/>
        <w:rPr>
          <w:rFonts w:eastAsia="Times New Roman"/>
          <w:color w:val="000000"/>
          <w:spacing w:val="-4"/>
          <w:szCs w:val="26"/>
          <w:lang w:eastAsia="ru-RU"/>
        </w:rPr>
      </w:pPr>
      <w:r w:rsidRPr="00E91A9E">
        <w:rPr>
          <w:rFonts w:eastAsia="Times New Roman"/>
          <w:color w:val="000000"/>
          <w:spacing w:val="-4"/>
          <w:szCs w:val="26"/>
          <w:lang w:eastAsia="ru-RU"/>
        </w:rPr>
        <w:t>С 2012 года по настоящее время в Карабашском ГО 6 человек стали участниками программы «Земский доктор» (из них 1 человек в 2024 году) и 3 человека стали участниками программы «Земский фельдшер».</w:t>
      </w:r>
    </w:p>
    <w:p w14:paraId="04E46233" w14:textId="77777777" w:rsidR="0055514D" w:rsidRPr="00E91A9E" w:rsidRDefault="0055514D" w:rsidP="0055514D">
      <w:pPr>
        <w:spacing w:after="0" w:line="240" w:lineRule="auto"/>
        <w:ind w:firstLine="708"/>
        <w:rPr>
          <w:rFonts w:eastAsia="Times New Roman"/>
          <w:color w:val="000000"/>
          <w:spacing w:val="-4"/>
          <w:szCs w:val="26"/>
          <w:lang w:eastAsia="ru-RU"/>
        </w:rPr>
      </w:pPr>
      <w:r w:rsidRPr="00E91A9E">
        <w:rPr>
          <w:rFonts w:eastAsia="Times New Roman"/>
          <w:color w:val="000000"/>
          <w:spacing w:val="-4"/>
          <w:szCs w:val="26"/>
          <w:lang w:eastAsia="ru-RU"/>
        </w:rPr>
        <w:t>С 2020 по 2023 годы за счет областного бюджета приобретено 7 квартир с целью предоставления медицинским работникам в качестве служебного жилья.</w:t>
      </w:r>
    </w:p>
    <w:p w14:paraId="4897E90D" w14:textId="77777777" w:rsidR="0055514D" w:rsidRPr="00E91A9E" w:rsidRDefault="0055514D" w:rsidP="0055514D">
      <w:pPr>
        <w:spacing w:after="0" w:line="240" w:lineRule="auto"/>
        <w:ind w:firstLine="708"/>
        <w:rPr>
          <w:rFonts w:eastAsia="Times New Roman"/>
          <w:color w:val="000000"/>
          <w:spacing w:val="-4"/>
          <w:szCs w:val="26"/>
          <w:lang w:eastAsia="ru-RU"/>
        </w:rPr>
      </w:pPr>
      <w:r w:rsidRPr="00E91A9E">
        <w:rPr>
          <w:rFonts w:eastAsia="Times New Roman"/>
          <w:color w:val="000000"/>
          <w:spacing w:val="-4"/>
          <w:szCs w:val="26"/>
          <w:lang w:eastAsia="ru-RU"/>
        </w:rPr>
        <w:t>В соответствии с постановлением Администрации Карабашского ГО № 727 от 19.08.2021 г. действует муниципальная программа «Создание благоприятных условий в целях привлечения медицинских работников в ГБУЗ «ГБ г. Карабаш», в рамках которой приобретено 2 коттеджа для врача и медсестры.</w:t>
      </w:r>
    </w:p>
    <w:p w14:paraId="06D4617E" w14:textId="77777777" w:rsidR="0055514D" w:rsidRPr="00E91A9E" w:rsidRDefault="0055514D" w:rsidP="0055514D">
      <w:pPr>
        <w:spacing w:after="0" w:line="240" w:lineRule="auto"/>
        <w:ind w:firstLine="708"/>
        <w:rPr>
          <w:rFonts w:eastAsia="Times New Roman"/>
          <w:color w:val="000000"/>
          <w:spacing w:val="-4"/>
          <w:szCs w:val="26"/>
          <w:lang w:eastAsia="ru-RU"/>
        </w:rPr>
      </w:pPr>
      <w:r w:rsidRPr="00E91A9E">
        <w:rPr>
          <w:rFonts w:eastAsia="Times New Roman"/>
          <w:color w:val="000000"/>
          <w:spacing w:val="-4"/>
          <w:szCs w:val="26"/>
          <w:lang w:eastAsia="ru-RU"/>
        </w:rPr>
        <w:t xml:space="preserve">На основании постановления Администрации Карабашского ГО № 9, № 10 от 13.01.2022 г. производятся социальные выплаты врачам, фельдшерам, медицинским сестрам, впервые трудоустроившимся в ГБУЗ «ГБ </w:t>
      </w:r>
      <w:r w:rsidRPr="00E91A9E">
        <w:rPr>
          <w:rFonts w:eastAsia="Times New Roman"/>
          <w:color w:val="000000"/>
          <w:spacing w:val="-4"/>
          <w:szCs w:val="26"/>
          <w:lang w:eastAsia="ru-RU"/>
        </w:rPr>
        <w:br/>
      </w:r>
      <w:r w:rsidRPr="00E91A9E">
        <w:rPr>
          <w:rFonts w:eastAsia="Times New Roman"/>
          <w:color w:val="000000"/>
          <w:spacing w:val="-4"/>
          <w:szCs w:val="26"/>
          <w:lang w:eastAsia="ru-RU"/>
        </w:rPr>
        <w:lastRenderedPageBreak/>
        <w:t xml:space="preserve">г. Карабаш» (врачам – 1 млн рублей, фельдшерам – 0,5 млн рублей, медицинским сестрам – 0,2 млн рублей). </w:t>
      </w:r>
    </w:p>
    <w:p w14:paraId="1CACDEC4" w14:textId="77777777" w:rsidR="0055514D" w:rsidRPr="00E91A9E" w:rsidRDefault="0055514D" w:rsidP="0055514D">
      <w:pPr>
        <w:spacing w:after="0" w:line="240" w:lineRule="auto"/>
        <w:ind w:firstLine="708"/>
        <w:rPr>
          <w:rFonts w:eastAsia="Times New Roman"/>
          <w:color w:val="000000"/>
          <w:spacing w:val="-4"/>
          <w:szCs w:val="26"/>
          <w:lang w:eastAsia="ru-RU"/>
        </w:rPr>
      </w:pPr>
    </w:p>
    <w:p w14:paraId="2EEABD53" w14:textId="77777777" w:rsidR="0055514D" w:rsidRPr="00E91A9E" w:rsidRDefault="0055514D" w:rsidP="0055514D">
      <w:pPr>
        <w:spacing w:before="240" w:line="240" w:lineRule="auto"/>
        <w:ind w:firstLine="709"/>
        <w:jc w:val="center"/>
        <w:rPr>
          <w:rFonts w:eastAsia="Times New Roman" w:cs="Calibri"/>
          <w:b/>
          <w:iCs/>
          <w:color w:val="000000"/>
          <w:szCs w:val="26"/>
          <w:lang w:eastAsia="ru-RU"/>
        </w:rPr>
      </w:pPr>
      <w:r w:rsidRPr="00E91A9E">
        <w:rPr>
          <w:rFonts w:eastAsia="Times New Roman" w:cs="Calibri"/>
          <w:b/>
          <w:iCs/>
          <w:color w:val="000000"/>
          <w:szCs w:val="26"/>
          <w:lang w:eastAsia="ru-RU"/>
        </w:rPr>
        <w:t>Заработная плата медицинских работников:</w:t>
      </w:r>
    </w:p>
    <w:p w14:paraId="7E6DF4DC" w14:textId="77777777" w:rsidR="0055514D" w:rsidRPr="00AF6E65" w:rsidRDefault="0055514D" w:rsidP="0055514D">
      <w:pPr>
        <w:spacing w:after="0" w:line="240" w:lineRule="auto"/>
        <w:ind w:firstLine="709"/>
        <w:outlineLvl w:val="0"/>
        <w:rPr>
          <w:rFonts w:eastAsia="Times New Roman"/>
          <w:bCs/>
          <w:szCs w:val="26"/>
          <w:lang w:eastAsia="ru-RU"/>
        </w:rPr>
      </w:pPr>
      <w:r w:rsidRPr="00AF6E65">
        <w:rPr>
          <w:rFonts w:eastAsia="Times New Roman"/>
          <w:bCs/>
          <w:szCs w:val="26"/>
          <w:lang w:eastAsia="ru-RU"/>
        </w:rPr>
        <w:t>По итогам 2023 г. показатели заработной платы составили:</w:t>
      </w:r>
    </w:p>
    <w:tbl>
      <w:tblPr>
        <w:tblW w:w="9380" w:type="dxa"/>
        <w:tblInd w:w="113" w:type="dxa"/>
        <w:tblLayout w:type="fixed"/>
        <w:tblLook w:val="04A0" w:firstRow="1" w:lastRow="0" w:firstColumn="1" w:lastColumn="0" w:noHBand="0" w:noVBand="1"/>
      </w:tblPr>
      <w:tblGrid>
        <w:gridCol w:w="308"/>
        <w:gridCol w:w="1701"/>
        <w:gridCol w:w="850"/>
        <w:gridCol w:w="567"/>
        <w:gridCol w:w="992"/>
        <w:gridCol w:w="567"/>
        <w:gridCol w:w="851"/>
        <w:gridCol w:w="567"/>
        <w:gridCol w:w="1701"/>
        <w:gridCol w:w="1276"/>
      </w:tblGrid>
      <w:tr w:rsidR="0055514D" w:rsidRPr="00E91A9E" w14:paraId="4EAC1744" w14:textId="77777777" w:rsidTr="0055514D">
        <w:trPr>
          <w:trHeight w:val="544"/>
        </w:trPr>
        <w:tc>
          <w:tcPr>
            <w:tcW w:w="308"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5B57A8B6" w14:textId="77777777" w:rsidR="0055514D" w:rsidRPr="00AF6E65" w:rsidRDefault="0055514D" w:rsidP="0055514D">
            <w:pPr>
              <w:spacing w:after="0" w:line="240" w:lineRule="auto"/>
              <w:ind w:left="-83"/>
              <w:jc w:val="left"/>
              <w:rPr>
                <w:rFonts w:eastAsia="Times New Roman"/>
                <w:b/>
                <w:color w:val="000000"/>
                <w:sz w:val="20"/>
                <w:szCs w:val="20"/>
                <w:lang w:eastAsia="ru-RU"/>
              </w:rPr>
            </w:pPr>
            <w:r w:rsidRPr="00AF6E65">
              <w:rPr>
                <w:rFonts w:eastAsia="Times New Roman"/>
                <w:b/>
                <w:color w:val="000000"/>
                <w:sz w:val="20"/>
                <w:szCs w:val="20"/>
                <w:lang w:eastAsia="ru-RU"/>
              </w:rPr>
              <w:t xml:space="preserve">№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4CF033A5"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Категория работников</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35FA1F80"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 xml:space="preserve">Целевые показатели по Челябинской области в соответствии с Указом № 597 </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5797542E" w14:textId="77777777" w:rsidR="0055514D" w:rsidRPr="00AF6E65" w:rsidRDefault="0055514D" w:rsidP="0055514D">
            <w:pPr>
              <w:spacing w:after="0" w:line="240" w:lineRule="auto"/>
              <w:ind w:left="-108"/>
              <w:jc w:val="center"/>
              <w:rPr>
                <w:rFonts w:eastAsia="Times New Roman"/>
                <w:b/>
                <w:color w:val="000000"/>
                <w:sz w:val="20"/>
                <w:szCs w:val="20"/>
                <w:lang w:eastAsia="ru-RU"/>
              </w:rPr>
            </w:pPr>
            <w:r w:rsidRPr="00AF6E65">
              <w:rPr>
                <w:rFonts w:eastAsia="Times New Roman"/>
                <w:b/>
                <w:color w:val="000000"/>
                <w:sz w:val="20"/>
                <w:szCs w:val="20"/>
                <w:lang w:eastAsia="ru-RU"/>
              </w:rPr>
              <w:t>Достигнутые значения (факт январь-декабрь 2023 г. мониторинг МЗ ЧО)**</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DAEEF3"/>
            <w:hideMark/>
          </w:tcPr>
          <w:p w14:paraId="63854B04" w14:textId="77777777" w:rsidR="0055514D" w:rsidRPr="00AF6E65" w:rsidRDefault="0055514D" w:rsidP="0055514D">
            <w:pPr>
              <w:spacing w:after="0" w:line="240" w:lineRule="auto"/>
              <w:ind w:left="-109"/>
              <w:jc w:val="center"/>
              <w:rPr>
                <w:rFonts w:eastAsia="Times New Roman"/>
                <w:b/>
                <w:color w:val="000000"/>
                <w:sz w:val="20"/>
                <w:szCs w:val="20"/>
                <w:lang w:eastAsia="ru-RU"/>
              </w:rPr>
            </w:pPr>
            <w:r w:rsidRPr="00AF6E65">
              <w:rPr>
                <w:rFonts w:eastAsia="Times New Roman"/>
                <w:b/>
                <w:color w:val="000000"/>
                <w:sz w:val="20"/>
                <w:szCs w:val="20"/>
                <w:lang w:eastAsia="ru-RU"/>
              </w:rPr>
              <w:t>Отклонение достигнутых показателей от утвержденных индикативов по Указу Президента № 597</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AEEF3"/>
            <w:vAlign w:val="center"/>
            <w:hideMark/>
          </w:tcPr>
          <w:p w14:paraId="0B9BBE49" w14:textId="77777777" w:rsidR="0055514D" w:rsidRPr="00AF6E65" w:rsidRDefault="0055514D" w:rsidP="0055514D">
            <w:pPr>
              <w:spacing w:after="0" w:line="240" w:lineRule="auto"/>
              <w:ind w:left="-110"/>
              <w:jc w:val="center"/>
              <w:rPr>
                <w:rFonts w:eastAsia="Times New Roman"/>
                <w:b/>
                <w:color w:val="000000"/>
                <w:sz w:val="20"/>
                <w:szCs w:val="20"/>
                <w:lang w:eastAsia="ru-RU"/>
              </w:rPr>
            </w:pPr>
            <w:r w:rsidRPr="00AF6E65">
              <w:rPr>
                <w:rFonts w:eastAsia="Times New Roman"/>
                <w:b/>
                <w:color w:val="000000"/>
                <w:sz w:val="20"/>
                <w:szCs w:val="20"/>
                <w:lang w:eastAsia="ru-RU"/>
              </w:rPr>
              <w:t>Среднемесячная заработная плата работников учреждений здравоохранения Челябинской области (ЗП-здрав), руб.</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DAEEF3"/>
            <w:vAlign w:val="center"/>
            <w:hideMark/>
          </w:tcPr>
          <w:p w14:paraId="70DFA439" w14:textId="77777777" w:rsidR="0055514D" w:rsidRPr="00AF6E65" w:rsidRDefault="0055514D" w:rsidP="0055514D">
            <w:pPr>
              <w:spacing w:after="0" w:line="240" w:lineRule="auto"/>
              <w:ind w:left="-110"/>
              <w:jc w:val="center"/>
              <w:rPr>
                <w:rFonts w:eastAsia="Times New Roman"/>
                <w:b/>
                <w:color w:val="000000"/>
                <w:sz w:val="20"/>
                <w:szCs w:val="20"/>
                <w:lang w:eastAsia="ru-RU"/>
              </w:rPr>
            </w:pPr>
            <w:r w:rsidRPr="00AF6E65">
              <w:rPr>
                <w:rFonts w:eastAsia="Times New Roman"/>
                <w:b/>
                <w:color w:val="000000"/>
                <w:sz w:val="20"/>
                <w:szCs w:val="20"/>
                <w:lang w:eastAsia="ru-RU"/>
              </w:rPr>
              <w:t>Отношение занятых ставок к физическим лицам (нагрузка с учетом совмещений)</w:t>
            </w:r>
          </w:p>
        </w:tc>
      </w:tr>
      <w:tr w:rsidR="0055514D" w:rsidRPr="00E91A9E" w14:paraId="2E6BEA81" w14:textId="77777777" w:rsidTr="0055514D">
        <w:trPr>
          <w:trHeight w:val="544"/>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3B056F95"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A9685D6"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14:paraId="5B99535C" w14:textId="77777777" w:rsidR="0055514D" w:rsidRPr="00AF6E65" w:rsidRDefault="0055514D" w:rsidP="0055514D">
            <w:pPr>
              <w:spacing w:after="0" w:line="240" w:lineRule="auto"/>
              <w:jc w:val="left"/>
              <w:rPr>
                <w:rFonts w:eastAsia="Times New Roman"/>
                <w:b/>
                <w:bCs/>
                <w:color w:val="000000"/>
                <w:sz w:val="20"/>
                <w:szCs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241FCA7D" w14:textId="77777777" w:rsidR="0055514D" w:rsidRPr="00AF6E65" w:rsidRDefault="0055514D" w:rsidP="0055514D">
            <w:pPr>
              <w:spacing w:after="0" w:line="240" w:lineRule="auto"/>
              <w:jc w:val="center"/>
              <w:rPr>
                <w:rFonts w:eastAsia="Times New Roman"/>
                <w:color w:val="000000"/>
                <w:sz w:val="20"/>
                <w:szCs w:val="20"/>
                <w:lang w:eastAsia="ru-RU"/>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72A7DD9F" w14:textId="77777777" w:rsidR="0055514D" w:rsidRPr="00AF6E65" w:rsidRDefault="0055514D" w:rsidP="0055514D">
            <w:pPr>
              <w:spacing w:after="0" w:line="240" w:lineRule="auto"/>
              <w:jc w:val="center"/>
              <w:rPr>
                <w:rFonts w:eastAsia="Times New Roman"/>
                <w:color w:val="000000"/>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2CEE1027" w14:textId="77777777" w:rsidR="0055514D" w:rsidRPr="00AF6E65" w:rsidRDefault="0055514D" w:rsidP="0055514D">
            <w:pPr>
              <w:spacing w:after="0" w:line="240" w:lineRule="auto"/>
              <w:jc w:val="center"/>
              <w:rPr>
                <w:rFonts w:eastAsia="Times New Roman"/>
                <w:color w:val="000000"/>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3EE7784" w14:textId="77777777" w:rsidR="0055514D" w:rsidRPr="00AF6E65" w:rsidRDefault="0055514D" w:rsidP="0055514D">
            <w:pPr>
              <w:spacing w:after="0" w:line="240" w:lineRule="auto"/>
              <w:jc w:val="left"/>
              <w:rPr>
                <w:rFonts w:eastAsia="Times New Roman"/>
                <w:color w:val="000000"/>
                <w:sz w:val="20"/>
                <w:szCs w:val="20"/>
                <w:lang w:eastAsia="ru-RU"/>
              </w:rPr>
            </w:pPr>
          </w:p>
        </w:tc>
      </w:tr>
      <w:tr w:rsidR="0055514D" w:rsidRPr="00E91A9E" w14:paraId="6ACAE455" w14:textId="77777777" w:rsidTr="0055514D">
        <w:trPr>
          <w:trHeight w:val="544"/>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7D1031BF"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1517940"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14:paraId="5DA578AB" w14:textId="77777777" w:rsidR="0055514D" w:rsidRPr="00AF6E65" w:rsidRDefault="0055514D" w:rsidP="0055514D">
            <w:pPr>
              <w:spacing w:after="0" w:line="240" w:lineRule="auto"/>
              <w:jc w:val="left"/>
              <w:rPr>
                <w:rFonts w:eastAsia="Times New Roman"/>
                <w:b/>
                <w:bCs/>
                <w:color w:val="000000"/>
                <w:sz w:val="20"/>
                <w:szCs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0133208" w14:textId="77777777" w:rsidR="0055514D" w:rsidRPr="00AF6E65" w:rsidRDefault="0055514D" w:rsidP="0055514D">
            <w:pPr>
              <w:spacing w:after="0" w:line="240" w:lineRule="auto"/>
              <w:jc w:val="center"/>
              <w:rPr>
                <w:rFonts w:eastAsia="Times New Roman"/>
                <w:color w:val="000000"/>
                <w:sz w:val="20"/>
                <w:szCs w:val="20"/>
                <w:lang w:eastAsia="ru-RU"/>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6B7324AF" w14:textId="77777777" w:rsidR="0055514D" w:rsidRPr="00AF6E65" w:rsidRDefault="0055514D" w:rsidP="0055514D">
            <w:pPr>
              <w:spacing w:after="0" w:line="240" w:lineRule="auto"/>
              <w:jc w:val="center"/>
              <w:rPr>
                <w:rFonts w:eastAsia="Times New Roman"/>
                <w:color w:val="000000"/>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3B534E3A" w14:textId="77777777" w:rsidR="0055514D" w:rsidRPr="00AF6E65" w:rsidRDefault="0055514D" w:rsidP="0055514D">
            <w:pPr>
              <w:spacing w:after="0" w:line="240" w:lineRule="auto"/>
              <w:jc w:val="center"/>
              <w:rPr>
                <w:rFonts w:eastAsia="Times New Roman"/>
                <w:color w:val="000000"/>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5ECDC45" w14:textId="77777777" w:rsidR="0055514D" w:rsidRPr="00AF6E65" w:rsidRDefault="0055514D" w:rsidP="0055514D">
            <w:pPr>
              <w:spacing w:after="0" w:line="240" w:lineRule="auto"/>
              <w:jc w:val="left"/>
              <w:rPr>
                <w:rFonts w:eastAsia="Times New Roman"/>
                <w:color w:val="000000"/>
                <w:sz w:val="20"/>
                <w:szCs w:val="20"/>
                <w:lang w:eastAsia="ru-RU"/>
              </w:rPr>
            </w:pPr>
          </w:p>
        </w:tc>
      </w:tr>
      <w:tr w:rsidR="0055514D" w:rsidRPr="00E91A9E" w14:paraId="430910FA" w14:textId="77777777" w:rsidTr="0055514D">
        <w:trPr>
          <w:trHeight w:val="111"/>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04A68399"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3133BA9"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DAEEF3"/>
            <w:vAlign w:val="center"/>
            <w:hideMark/>
          </w:tcPr>
          <w:p w14:paraId="13E462EB"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руб.</w:t>
            </w:r>
          </w:p>
        </w:tc>
        <w:tc>
          <w:tcPr>
            <w:tcW w:w="567" w:type="dxa"/>
            <w:tcBorders>
              <w:top w:val="nil"/>
              <w:left w:val="nil"/>
              <w:bottom w:val="single" w:sz="4" w:space="0" w:color="auto"/>
              <w:right w:val="single" w:sz="4" w:space="0" w:color="auto"/>
            </w:tcBorders>
            <w:shd w:val="clear" w:color="auto" w:fill="DAEEF3"/>
            <w:vAlign w:val="center"/>
            <w:hideMark/>
          </w:tcPr>
          <w:p w14:paraId="3BB37E68"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w:t>
            </w:r>
          </w:p>
        </w:tc>
        <w:tc>
          <w:tcPr>
            <w:tcW w:w="992" w:type="dxa"/>
            <w:tcBorders>
              <w:top w:val="nil"/>
              <w:left w:val="nil"/>
              <w:bottom w:val="single" w:sz="4" w:space="0" w:color="auto"/>
              <w:right w:val="single" w:sz="4" w:space="0" w:color="auto"/>
            </w:tcBorders>
            <w:shd w:val="clear" w:color="auto" w:fill="DAEEF3"/>
            <w:vAlign w:val="center"/>
            <w:hideMark/>
          </w:tcPr>
          <w:p w14:paraId="70052CA0"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руб.</w:t>
            </w:r>
          </w:p>
        </w:tc>
        <w:tc>
          <w:tcPr>
            <w:tcW w:w="567" w:type="dxa"/>
            <w:tcBorders>
              <w:top w:val="nil"/>
              <w:left w:val="nil"/>
              <w:bottom w:val="single" w:sz="4" w:space="0" w:color="auto"/>
              <w:right w:val="single" w:sz="4" w:space="0" w:color="auto"/>
            </w:tcBorders>
            <w:shd w:val="clear" w:color="auto" w:fill="DAEEF3"/>
            <w:vAlign w:val="center"/>
            <w:hideMark/>
          </w:tcPr>
          <w:p w14:paraId="118DF5F5"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w:t>
            </w:r>
          </w:p>
        </w:tc>
        <w:tc>
          <w:tcPr>
            <w:tcW w:w="851" w:type="dxa"/>
            <w:tcBorders>
              <w:top w:val="nil"/>
              <w:left w:val="nil"/>
              <w:bottom w:val="single" w:sz="4" w:space="0" w:color="auto"/>
              <w:right w:val="single" w:sz="4" w:space="0" w:color="auto"/>
            </w:tcBorders>
            <w:shd w:val="clear" w:color="auto" w:fill="DAEEF3"/>
            <w:vAlign w:val="center"/>
            <w:hideMark/>
          </w:tcPr>
          <w:p w14:paraId="0E2166FD"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руб.</w:t>
            </w:r>
          </w:p>
        </w:tc>
        <w:tc>
          <w:tcPr>
            <w:tcW w:w="567" w:type="dxa"/>
            <w:tcBorders>
              <w:top w:val="nil"/>
              <w:left w:val="nil"/>
              <w:bottom w:val="single" w:sz="4" w:space="0" w:color="auto"/>
              <w:right w:val="single" w:sz="4" w:space="0" w:color="auto"/>
            </w:tcBorders>
            <w:shd w:val="clear" w:color="auto" w:fill="DAEEF3"/>
            <w:vAlign w:val="center"/>
            <w:hideMark/>
          </w:tcPr>
          <w:p w14:paraId="3278A71E"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59AFEE02"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D4AA0D6" w14:textId="77777777" w:rsidR="0055514D" w:rsidRPr="00AF6E65" w:rsidRDefault="0055514D" w:rsidP="0055514D">
            <w:pPr>
              <w:spacing w:after="0" w:line="240" w:lineRule="auto"/>
              <w:jc w:val="left"/>
              <w:rPr>
                <w:rFonts w:eastAsia="Times New Roman"/>
                <w:color w:val="000000"/>
                <w:sz w:val="20"/>
                <w:szCs w:val="20"/>
                <w:lang w:eastAsia="ru-RU"/>
              </w:rPr>
            </w:pPr>
          </w:p>
        </w:tc>
      </w:tr>
      <w:tr w:rsidR="0055514D" w:rsidRPr="00E91A9E" w14:paraId="54D71DBA" w14:textId="77777777" w:rsidTr="0055514D">
        <w:trPr>
          <w:trHeight w:val="271"/>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4DDD1B7D" w14:textId="77777777" w:rsidR="0055514D" w:rsidRPr="00AF6E65" w:rsidRDefault="0055514D" w:rsidP="0055514D">
            <w:pPr>
              <w:spacing w:after="0" w:line="240" w:lineRule="auto"/>
              <w:ind w:left="-83"/>
              <w:jc w:val="left"/>
              <w:rPr>
                <w:rFonts w:eastAsia="Times New Roman"/>
                <w:color w:val="000000"/>
                <w:sz w:val="20"/>
                <w:szCs w:val="20"/>
                <w:lang w:eastAsia="ru-RU"/>
              </w:rPr>
            </w:pPr>
            <w:r w:rsidRPr="00AF6E65">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FFFFFF"/>
            <w:vAlign w:val="center"/>
            <w:hideMark/>
          </w:tcPr>
          <w:p w14:paraId="36746DFE" w14:textId="77777777" w:rsidR="0055514D" w:rsidRPr="00AF6E65" w:rsidRDefault="0055514D" w:rsidP="0055514D">
            <w:pPr>
              <w:spacing w:after="0" w:line="240" w:lineRule="auto"/>
              <w:jc w:val="left"/>
              <w:rPr>
                <w:rFonts w:eastAsia="Times New Roman"/>
                <w:color w:val="000000"/>
                <w:sz w:val="20"/>
                <w:szCs w:val="20"/>
                <w:lang w:eastAsia="ru-RU"/>
              </w:rPr>
            </w:pPr>
            <w:r w:rsidRPr="00AF6E65">
              <w:rPr>
                <w:rFonts w:eastAsia="Times New Roman"/>
                <w:color w:val="000000"/>
                <w:sz w:val="20"/>
                <w:szCs w:val="20"/>
                <w:lang w:eastAsia="ru-RU"/>
              </w:rPr>
              <w:t>Врачи и работники с ВО, участвующие в оказании мед. услуги- всего</w:t>
            </w:r>
          </w:p>
        </w:tc>
        <w:tc>
          <w:tcPr>
            <w:tcW w:w="850" w:type="dxa"/>
            <w:tcBorders>
              <w:top w:val="nil"/>
              <w:left w:val="nil"/>
              <w:bottom w:val="single" w:sz="4" w:space="0" w:color="auto"/>
              <w:right w:val="single" w:sz="4" w:space="0" w:color="auto"/>
            </w:tcBorders>
            <w:shd w:val="clear" w:color="000000" w:fill="FFFFFF"/>
            <w:vAlign w:val="center"/>
            <w:hideMark/>
          </w:tcPr>
          <w:p w14:paraId="2BAC6C1C" w14:textId="77777777" w:rsidR="0055514D" w:rsidRPr="00AF6E65" w:rsidRDefault="0055514D" w:rsidP="0055514D">
            <w:pPr>
              <w:spacing w:after="0" w:line="240" w:lineRule="auto"/>
              <w:ind w:left="-101"/>
              <w:jc w:val="center"/>
              <w:rPr>
                <w:rFonts w:eastAsia="Times New Roman"/>
                <w:color w:val="000000"/>
                <w:sz w:val="20"/>
                <w:szCs w:val="20"/>
                <w:lang w:eastAsia="ru-RU"/>
              </w:rPr>
            </w:pPr>
            <w:r w:rsidRPr="00AF6E65">
              <w:rPr>
                <w:rFonts w:eastAsia="Times New Roman"/>
                <w:color w:val="000000"/>
                <w:sz w:val="20"/>
                <w:szCs w:val="20"/>
                <w:lang w:eastAsia="ru-RU"/>
              </w:rPr>
              <w:t>90 136,0</w:t>
            </w:r>
          </w:p>
        </w:tc>
        <w:tc>
          <w:tcPr>
            <w:tcW w:w="567" w:type="dxa"/>
            <w:tcBorders>
              <w:top w:val="nil"/>
              <w:left w:val="nil"/>
              <w:bottom w:val="single" w:sz="4" w:space="0" w:color="auto"/>
              <w:right w:val="single" w:sz="4" w:space="0" w:color="auto"/>
            </w:tcBorders>
            <w:shd w:val="clear" w:color="000000" w:fill="FFFFFF"/>
            <w:noWrap/>
            <w:vAlign w:val="center"/>
            <w:hideMark/>
          </w:tcPr>
          <w:p w14:paraId="10BC48EA" w14:textId="77777777" w:rsidR="0055514D" w:rsidRPr="00AF6E65" w:rsidRDefault="0055514D" w:rsidP="0055514D">
            <w:pPr>
              <w:spacing w:after="0" w:line="240" w:lineRule="auto"/>
              <w:ind w:left="-105"/>
              <w:jc w:val="center"/>
              <w:rPr>
                <w:rFonts w:eastAsia="Times New Roman"/>
                <w:color w:val="000000"/>
                <w:sz w:val="20"/>
                <w:szCs w:val="20"/>
                <w:lang w:eastAsia="ru-RU"/>
              </w:rPr>
            </w:pPr>
            <w:r w:rsidRPr="00AF6E65">
              <w:rPr>
                <w:rFonts w:eastAsia="Times New Roman"/>
                <w:color w:val="000000"/>
                <w:sz w:val="20"/>
                <w:szCs w:val="20"/>
                <w:lang w:eastAsia="ru-RU"/>
              </w:rPr>
              <w:t>200,0</w:t>
            </w:r>
          </w:p>
        </w:tc>
        <w:tc>
          <w:tcPr>
            <w:tcW w:w="992" w:type="dxa"/>
            <w:tcBorders>
              <w:top w:val="nil"/>
              <w:left w:val="nil"/>
              <w:bottom w:val="single" w:sz="4" w:space="0" w:color="auto"/>
              <w:right w:val="single" w:sz="4" w:space="0" w:color="auto"/>
            </w:tcBorders>
            <w:shd w:val="clear" w:color="000000" w:fill="FFFFFF"/>
            <w:vAlign w:val="center"/>
          </w:tcPr>
          <w:p w14:paraId="2245EB36" w14:textId="77777777" w:rsidR="0055514D" w:rsidRPr="00AF6E65" w:rsidRDefault="0055514D" w:rsidP="0055514D">
            <w:pPr>
              <w:spacing w:after="0" w:line="240" w:lineRule="auto"/>
              <w:ind w:left="-146"/>
              <w:jc w:val="center"/>
              <w:rPr>
                <w:rFonts w:eastAsia="Times New Roman"/>
                <w:color w:val="000000"/>
                <w:sz w:val="20"/>
                <w:szCs w:val="20"/>
                <w:lang w:eastAsia="ru-RU"/>
              </w:rPr>
            </w:pPr>
            <w:r w:rsidRPr="00AF6E65">
              <w:rPr>
                <w:rFonts w:eastAsia="Times New Roman"/>
                <w:color w:val="000000"/>
                <w:sz w:val="20"/>
                <w:szCs w:val="20"/>
                <w:lang w:eastAsia="ru-RU"/>
              </w:rPr>
              <w:t>95 203,0</w:t>
            </w:r>
          </w:p>
        </w:tc>
        <w:tc>
          <w:tcPr>
            <w:tcW w:w="567" w:type="dxa"/>
            <w:tcBorders>
              <w:top w:val="nil"/>
              <w:left w:val="nil"/>
              <w:bottom w:val="single" w:sz="4" w:space="0" w:color="auto"/>
              <w:right w:val="single" w:sz="4" w:space="0" w:color="auto"/>
            </w:tcBorders>
            <w:shd w:val="clear" w:color="000000" w:fill="FFFFFF"/>
            <w:noWrap/>
            <w:vAlign w:val="center"/>
          </w:tcPr>
          <w:p w14:paraId="6F5D44EA" w14:textId="77777777" w:rsidR="0055514D" w:rsidRPr="00AF6E65" w:rsidRDefault="0055514D" w:rsidP="0055514D">
            <w:pPr>
              <w:spacing w:after="0" w:line="240" w:lineRule="auto"/>
              <w:ind w:left="-106"/>
              <w:jc w:val="center"/>
              <w:rPr>
                <w:rFonts w:eastAsia="Times New Roman"/>
                <w:color w:val="000000"/>
                <w:sz w:val="20"/>
                <w:szCs w:val="20"/>
                <w:lang w:eastAsia="ru-RU"/>
              </w:rPr>
            </w:pPr>
            <w:r w:rsidRPr="00AF6E65">
              <w:rPr>
                <w:rFonts w:eastAsia="Times New Roman"/>
                <w:color w:val="000000"/>
                <w:sz w:val="20"/>
                <w:szCs w:val="20"/>
                <w:lang w:eastAsia="ru-RU"/>
              </w:rPr>
              <w:t>211,2</w:t>
            </w:r>
          </w:p>
        </w:tc>
        <w:tc>
          <w:tcPr>
            <w:tcW w:w="851" w:type="dxa"/>
            <w:tcBorders>
              <w:top w:val="nil"/>
              <w:left w:val="nil"/>
              <w:bottom w:val="single" w:sz="4" w:space="0" w:color="auto"/>
              <w:right w:val="single" w:sz="4" w:space="0" w:color="auto"/>
            </w:tcBorders>
            <w:shd w:val="clear" w:color="000000" w:fill="FFFFFF"/>
            <w:noWrap/>
            <w:vAlign w:val="center"/>
          </w:tcPr>
          <w:p w14:paraId="6829BE17" w14:textId="77777777" w:rsidR="0055514D" w:rsidRPr="00AF6E65" w:rsidRDefault="0055514D" w:rsidP="0055514D">
            <w:pPr>
              <w:spacing w:after="0" w:line="240" w:lineRule="auto"/>
              <w:ind w:hanging="109"/>
              <w:jc w:val="center"/>
              <w:rPr>
                <w:rFonts w:eastAsia="Times New Roman"/>
                <w:color w:val="000000"/>
                <w:sz w:val="20"/>
                <w:szCs w:val="20"/>
                <w:lang w:eastAsia="ru-RU"/>
              </w:rPr>
            </w:pPr>
            <w:r w:rsidRPr="00AF6E65">
              <w:rPr>
                <w:rFonts w:eastAsia="Times New Roman"/>
                <w:color w:val="000000"/>
                <w:sz w:val="20"/>
                <w:szCs w:val="20"/>
                <w:lang w:eastAsia="ru-RU"/>
              </w:rPr>
              <w:t>5 067,0</w:t>
            </w:r>
          </w:p>
        </w:tc>
        <w:tc>
          <w:tcPr>
            <w:tcW w:w="567" w:type="dxa"/>
            <w:tcBorders>
              <w:top w:val="nil"/>
              <w:left w:val="nil"/>
              <w:bottom w:val="single" w:sz="4" w:space="0" w:color="auto"/>
              <w:right w:val="single" w:sz="4" w:space="0" w:color="auto"/>
            </w:tcBorders>
            <w:shd w:val="clear" w:color="000000" w:fill="FFFFFF"/>
            <w:noWrap/>
            <w:vAlign w:val="center"/>
          </w:tcPr>
          <w:p w14:paraId="246E6694" w14:textId="77777777" w:rsidR="0055514D" w:rsidRPr="00AF6E65" w:rsidRDefault="0055514D" w:rsidP="0055514D">
            <w:pPr>
              <w:spacing w:after="0" w:line="240" w:lineRule="auto"/>
              <w:ind w:left="-106"/>
              <w:jc w:val="center"/>
              <w:rPr>
                <w:rFonts w:eastAsia="Times New Roman"/>
                <w:color w:val="000000"/>
                <w:sz w:val="20"/>
                <w:szCs w:val="20"/>
                <w:lang w:eastAsia="ru-RU"/>
              </w:rPr>
            </w:pPr>
            <w:r w:rsidRPr="00AF6E65">
              <w:rPr>
                <w:rFonts w:eastAsia="Times New Roman"/>
                <w:color w:val="000000"/>
                <w:sz w:val="20"/>
                <w:szCs w:val="20"/>
                <w:lang w:eastAsia="ru-RU"/>
              </w:rPr>
              <w:t>11,2</w:t>
            </w:r>
          </w:p>
        </w:tc>
        <w:tc>
          <w:tcPr>
            <w:tcW w:w="1701" w:type="dxa"/>
            <w:tcBorders>
              <w:top w:val="nil"/>
              <w:left w:val="nil"/>
              <w:bottom w:val="single" w:sz="4" w:space="0" w:color="auto"/>
              <w:right w:val="single" w:sz="4" w:space="0" w:color="auto"/>
            </w:tcBorders>
            <w:shd w:val="clear" w:color="000000" w:fill="FFFFFF"/>
            <w:noWrap/>
            <w:vAlign w:val="center"/>
            <w:hideMark/>
          </w:tcPr>
          <w:p w14:paraId="3A61F6A9"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95 128,5</w:t>
            </w:r>
          </w:p>
        </w:tc>
        <w:tc>
          <w:tcPr>
            <w:tcW w:w="1276" w:type="dxa"/>
            <w:tcBorders>
              <w:top w:val="nil"/>
              <w:left w:val="nil"/>
              <w:bottom w:val="single" w:sz="4" w:space="0" w:color="auto"/>
              <w:right w:val="single" w:sz="4" w:space="0" w:color="auto"/>
            </w:tcBorders>
            <w:shd w:val="clear" w:color="000000" w:fill="FFFFFF"/>
            <w:noWrap/>
            <w:vAlign w:val="center"/>
            <w:hideMark/>
          </w:tcPr>
          <w:p w14:paraId="5B408264"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2,2</w:t>
            </w:r>
          </w:p>
        </w:tc>
      </w:tr>
      <w:tr w:rsidR="0055514D" w:rsidRPr="00E91A9E" w14:paraId="5D9017BA" w14:textId="77777777" w:rsidTr="0055514D">
        <w:trPr>
          <w:trHeight w:val="70"/>
        </w:trPr>
        <w:tc>
          <w:tcPr>
            <w:tcW w:w="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C5BE2" w14:textId="77777777" w:rsidR="0055514D" w:rsidRPr="00AF6E65" w:rsidRDefault="0055514D" w:rsidP="0055514D">
            <w:pPr>
              <w:spacing w:after="0" w:line="240" w:lineRule="auto"/>
              <w:ind w:left="-83"/>
              <w:jc w:val="left"/>
              <w:rPr>
                <w:rFonts w:eastAsia="Times New Roman"/>
                <w:sz w:val="20"/>
                <w:szCs w:val="20"/>
                <w:lang w:eastAsia="ru-RU"/>
              </w:rPr>
            </w:pPr>
            <w:r w:rsidRPr="00AF6E65">
              <w:rPr>
                <w:rFonts w:eastAsia="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7DDBD9" w14:textId="77777777" w:rsidR="0055514D" w:rsidRPr="00AF6E65" w:rsidRDefault="0055514D" w:rsidP="0055514D">
            <w:pPr>
              <w:spacing w:after="0" w:line="240" w:lineRule="auto"/>
              <w:jc w:val="left"/>
              <w:rPr>
                <w:rFonts w:eastAsia="Times New Roman"/>
                <w:sz w:val="20"/>
                <w:szCs w:val="20"/>
                <w:lang w:eastAsia="ru-RU"/>
              </w:rPr>
            </w:pPr>
            <w:r w:rsidRPr="00AF6E65">
              <w:rPr>
                <w:rFonts w:eastAsia="Times New Roman"/>
                <w:sz w:val="20"/>
                <w:szCs w:val="20"/>
                <w:lang w:eastAsia="ru-RU"/>
              </w:rPr>
              <w:t>Средний медперсонал</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67D924" w14:textId="77777777" w:rsidR="0055514D" w:rsidRPr="00AF6E65" w:rsidRDefault="0055514D" w:rsidP="0055514D">
            <w:pPr>
              <w:spacing w:after="0" w:line="240" w:lineRule="auto"/>
              <w:ind w:left="-101"/>
              <w:jc w:val="center"/>
              <w:rPr>
                <w:rFonts w:eastAsia="Times New Roman"/>
                <w:color w:val="000000"/>
                <w:sz w:val="20"/>
                <w:szCs w:val="20"/>
                <w:lang w:eastAsia="ru-RU"/>
              </w:rPr>
            </w:pPr>
            <w:r w:rsidRPr="00AF6E65">
              <w:rPr>
                <w:rFonts w:eastAsia="Times New Roman"/>
                <w:color w:val="000000"/>
                <w:sz w:val="20"/>
                <w:szCs w:val="20"/>
                <w:lang w:eastAsia="ru-RU"/>
              </w:rPr>
              <w:t>45 068,0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021498" w14:textId="77777777" w:rsidR="0055514D" w:rsidRPr="00AF6E65" w:rsidRDefault="0055514D" w:rsidP="0055514D">
            <w:pPr>
              <w:spacing w:after="0" w:line="240" w:lineRule="auto"/>
              <w:ind w:left="-105"/>
              <w:jc w:val="center"/>
              <w:rPr>
                <w:rFonts w:eastAsia="Times New Roman"/>
                <w:color w:val="000000"/>
                <w:sz w:val="20"/>
                <w:szCs w:val="20"/>
                <w:lang w:eastAsia="ru-RU"/>
              </w:rPr>
            </w:pPr>
            <w:r w:rsidRPr="00AF6E65">
              <w:rPr>
                <w:rFonts w:eastAsia="Times New Roman"/>
                <w:color w:val="000000"/>
                <w:sz w:val="20"/>
                <w:szCs w:val="20"/>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0DCCEE0" w14:textId="77777777" w:rsidR="0055514D" w:rsidRPr="00AF6E65" w:rsidRDefault="0055514D" w:rsidP="0055514D">
            <w:pPr>
              <w:spacing w:after="0" w:line="240" w:lineRule="auto"/>
              <w:ind w:left="-146"/>
              <w:jc w:val="center"/>
              <w:rPr>
                <w:rFonts w:eastAsia="Times New Roman"/>
                <w:color w:val="000000"/>
                <w:sz w:val="20"/>
                <w:szCs w:val="20"/>
                <w:lang w:eastAsia="ru-RU"/>
              </w:rPr>
            </w:pPr>
            <w:r w:rsidRPr="00AF6E65">
              <w:rPr>
                <w:rFonts w:eastAsia="Times New Roman"/>
                <w:color w:val="000000"/>
                <w:sz w:val="20"/>
                <w:szCs w:val="20"/>
                <w:lang w:eastAsia="ru-RU"/>
              </w:rPr>
              <w:t>46 252,2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F96866" w14:textId="77777777" w:rsidR="0055514D" w:rsidRPr="00AF6E65" w:rsidRDefault="0055514D" w:rsidP="0055514D">
            <w:pPr>
              <w:spacing w:after="0" w:line="240" w:lineRule="auto"/>
              <w:ind w:left="-106"/>
              <w:jc w:val="center"/>
              <w:rPr>
                <w:rFonts w:eastAsia="Times New Roman"/>
                <w:color w:val="000000"/>
                <w:sz w:val="20"/>
                <w:szCs w:val="20"/>
                <w:lang w:eastAsia="ru-RU"/>
              </w:rPr>
            </w:pPr>
            <w:r w:rsidRPr="00AF6E65">
              <w:rPr>
                <w:rFonts w:eastAsia="Times New Roman"/>
                <w:color w:val="000000"/>
                <w:sz w:val="20"/>
                <w:szCs w:val="20"/>
                <w:lang w:eastAsia="ru-RU"/>
              </w:rPr>
              <w:t>102,6</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27092A" w14:textId="77777777" w:rsidR="0055514D" w:rsidRPr="00AF6E65" w:rsidRDefault="0055514D" w:rsidP="0055514D">
            <w:pPr>
              <w:spacing w:after="0" w:line="240" w:lineRule="auto"/>
              <w:ind w:hanging="109"/>
              <w:jc w:val="center"/>
              <w:rPr>
                <w:rFonts w:eastAsia="Times New Roman"/>
                <w:color w:val="000000"/>
                <w:sz w:val="20"/>
                <w:szCs w:val="20"/>
                <w:lang w:eastAsia="ru-RU"/>
              </w:rPr>
            </w:pPr>
            <w:r w:rsidRPr="00AF6E65">
              <w:rPr>
                <w:rFonts w:eastAsia="Times New Roman"/>
                <w:color w:val="000000"/>
                <w:sz w:val="20"/>
                <w:szCs w:val="20"/>
                <w:lang w:eastAsia="ru-RU"/>
              </w:rPr>
              <w:t>1 184,2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97709D" w14:textId="77777777" w:rsidR="0055514D" w:rsidRPr="00AF6E65" w:rsidRDefault="0055514D" w:rsidP="0055514D">
            <w:pPr>
              <w:spacing w:after="0" w:line="240" w:lineRule="auto"/>
              <w:ind w:left="-106"/>
              <w:jc w:val="center"/>
              <w:rPr>
                <w:rFonts w:eastAsia="Times New Roman"/>
                <w:color w:val="000000"/>
                <w:sz w:val="20"/>
                <w:szCs w:val="20"/>
                <w:lang w:eastAsia="ru-RU"/>
              </w:rPr>
            </w:pPr>
            <w:r w:rsidRPr="00AF6E65">
              <w:rPr>
                <w:rFonts w:eastAsia="Times New Roman"/>
                <w:color w:val="00000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C82780"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47 294,8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04BFD"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1,6</w:t>
            </w:r>
          </w:p>
        </w:tc>
      </w:tr>
    </w:tbl>
    <w:p w14:paraId="7BEB2D35" w14:textId="77777777" w:rsidR="0055514D" w:rsidRPr="00AF6E65" w:rsidRDefault="0055514D" w:rsidP="0055514D">
      <w:pPr>
        <w:spacing w:after="0" w:line="240" w:lineRule="auto"/>
        <w:ind w:firstLine="709"/>
        <w:outlineLvl w:val="0"/>
        <w:rPr>
          <w:rFonts w:eastAsia="Times New Roman"/>
          <w:bCs/>
          <w:sz w:val="28"/>
          <w:szCs w:val="28"/>
          <w:lang w:eastAsia="ru-RU"/>
        </w:rPr>
      </w:pPr>
    </w:p>
    <w:p w14:paraId="08324703" w14:textId="77777777" w:rsidR="0055514D" w:rsidRPr="00AF6E65" w:rsidRDefault="0055514D" w:rsidP="0055514D">
      <w:pPr>
        <w:spacing w:after="0" w:line="240" w:lineRule="auto"/>
        <w:ind w:firstLine="709"/>
        <w:outlineLvl w:val="0"/>
        <w:rPr>
          <w:rFonts w:eastAsia="Times New Roman"/>
          <w:bCs/>
          <w:szCs w:val="26"/>
          <w:lang w:eastAsia="ru-RU"/>
        </w:rPr>
      </w:pPr>
    </w:p>
    <w:p w14:paraId="0BDB0234" w14:textId="77777777" w:rsidR="0055514D" w:rsidRPr="00AF6E65" w:rsidRDefault="0055514D" w:rsidP="0055514D">
      <w:pPr>
        <w:spacing w:after="0" w:line="240" w:lineRule="auto"/>
        <w:ind w:firstLine="709"/>
        <w:outlineLvl w:val="0"/>
        <w:rPr>
          <w:rFonts w:eastAsia="Times New Roman"/>
          <w:bCs/>
          <w:szCs w:val="26"/>
          <w:lang w:eastAsia="ru-RU"/>
        </w:rPr>
      </w:pPr>
      <w:r w:rsidRPr="00AF6E65">
        <w:rPr>
          <w:rFonts w:eastAsia="Times New Roman"/>
          <w:bCs/>
          <w:szCs w:val="26"/>
          <w:lang w:eastAsia="ru-RU"/>
        </w:rPr>
        <w:t>По итогам 2024 г. показатели заработной платы составили:</w:t>
      </w:r>
    </w:p>
    <w:tbl>
      <w:tblPr>
        <w:tblW w:w="9493" w:type="dxa"/>
        <w:tblLayout w:type="fixed"/>
        <w:tblLook w:val="04A0" w:firstRow="1" w:lastRow="0" w:firstColumn="1" w:lastColumn="0" w:noHBand="0" w:noVBand="1"/>
      </w:tblPr>
      <w:tblGrid>
        <w:gridCol w:w="407"/>
        <w:gridCol w:w="1431"/>
        <w:gridCol w:w="992"/>
        <w:gridCol w:w="709"/>
        <w:gridCol w:w="992"/>
        <w:gridCol w:w="567"/>
        <w:gridCol w:w="993"/>
        <w:gridCol w:w="708"/>
        <w:gridCol w:w="1418"/>
        <w:gridCol w:w="1276"/>
      </w:tblGrid>
      <w:tr w:rsidR="0055514D" w:rsidRPr="00E91A9E" w14:paraId="188E6A03" w14:textId="77777777" w:rsidTr="0055514D">
        <w:trPr>
          <w:trHeight w:val="544"/>
        </w:trPr>
        <w:tc>
          <w:tcPr>
            <w:tcW w:w="407"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6BF03CA3"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 xml:space="preserve">№ </w:t>
            </w:r>
          </w:p>
        </w:tc>
        <w:tc>
          <w:tcPr>
            <w:tcW w:w="1431"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7A531872"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Категория работников</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60DDC885" w14:textId="77777777" w:rsidR="0055514D" w:rsidRPr="00AF6E65" w:rsidRDefault="0055514D" w:rsidP="0055514D">
            <w:pPr>
              <w:spacing w:after="0" w:line="240" w:lineRule="auto"/>
              <w:jc w:val="center"/>
              <w:rPr>
                <w:rFonts w:eastAsia="Times New Roman"/>
                <w:b/>
                <w:color w:val="000000"/>
                <w:sz w:val="18"/>
                <w:szCs w:val="18"/>
                <w:lang w:eastAsia="ru-RU"/>
              </w:rPr>
            </w:pPr>
            <w:r w:rsidRPr="00AF6E65">
              <w:rPr>
                <w:rFonts w:eastAsia="Times New Roman"/>
                <w:b/>
                <w:color w:val="000000"/>
                <w:sz w:val="18"/>
                <w:szCs w:val="18"/>
                <w:lang w:eastAsia="ru-RU"/>
              </w:rPr>
              <w:t xml:space="preserve">Целевые показатели по Челябинской области в соответствии с Указом № 597 </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376280F1" w14:textId="77777777" w:rsidR="0055514D" w:rsidRPr="00AF6E65" w:rsidRDefault="0055514D" w:rsidP="0055514D">
            <w:pPr>
              <w:spacing w:after="0" w:line="240" w:lineRule="auto"/>
              <w:jc w:val="center"/>
              <w:rPr>
                <w:rFonts w:eastAsia="Times New Roman"/>
                <w:b/>
                <w:color w:val="000000"/>
                <w:sz w:val="18"/>
                <w:szCs w:val="18"/>
                <w:lang w:eastAsia="ru-RU"/>
              </w:rPr>
            </w:pPr>
            <w:r w:rsidRPr="00AF6E65">
              <w:rPr>
                <w:rFonts w:eastAsia="Times New Roman"/>
                <w:b/>
                <w:color w:val="000000"/>
                <w:sz w:val="18"/>
                <w:szCs w:val="18"/>
                <w:lang w:eastAsia="ru-RU"/>
              </w:rPr>
              <w:t>Достигнутые значения (факт январь-октябрь 2024 г. мониторинг МЗ ЧО)**</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DAEEF3"/>
            <w:hideMark/>
          </w:tcPr>
          <w:p w14:paraId="58F9633C" w14:textId="77777777" w:rsidR="0055514D" w:rsidRPr="00AF6E65" w:rsidRDefault="0055514D" w:rsidP="0055514D">
            <w:pPr>
              <w:spacing w:after="0" w:line="240" w:lineRule="auto"/>
              <w:jc w:val="center"/>
              <w:rPr>
                <w:rFonts w:eastAsia="Times New Roman"/>
                <w:b/>
                <w:color w:val="000000"/>
                <w:sz w:val="18"/>
                <w:szCs w:val="18"/>
                <w:lang w:eastAsia="ru-RU"/>
              </w:rPr>
            </w:pPr>
            <w:r w:rsidRPr="00AF6E65">
              <w:rPr>
                <w:rFonts w:eastAsia="Times New Roman"/>
                <w:b/>
                <w:color w:val="000000"/>
                <w:sz w:val="18"/>
                <w:szCs w:val="18"/>
                <w:lang w:eastAsia="ru-RU"/>
              </w:rPr>
              <w:t>Отклонение достигнутых показателей от утвержденных индикативов по Указу Президента № 597</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DAEEF3"/>
            <w:vAlign w:val="center"/>
            <w:hideMark/>
          </w:tcPr>
          <w:p w14:paraId="7260CBC9" w14:textId="77777777" w:rsidR="0055514D" w:rsidRPr="00AF6E65" w:rsidRDefault="0055514D" w:rsidP="0055514D">
            <w:pPr>
              <w:spacing w:after="0" w:line="240" w:lineRule="auto"/>
              <w:ind w:left="-101"/>
              <w:jc w:val="center"/>
              <w:rPr>
                <w:rFonts w:eastAsia="Times New Roman"/>
                <w:b/>
                <w:color w:val="000000"/>
                <w:sz w:val="18"/>
                <w:szCs w:val="18"/>
                <w:lang w:eastAsia="ru-RU"/>
              </w:rPr>
            </w:pPr>
            <w:r w:rsidRPr="00AF6E65">
              <w:rPr>
                <w:rFonts w:eastAsia="Times New Roman"/>
                <w:b/>
                <w:color w:val="000000"/>
                <w:sz w:val="18"/>
                <w:szCs w:val="18"/>
                <w:lang w:eastAsia="ru-RU"/>
              </w:rPr>
              <w:t>Среднемесячная заработная плата работников учреждений здравоохранения Челябинской области (мониторинг МЗ ЧО), руб.</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DAEEF3"/>
            <w:vAlign w:val="center"/>
            <w:hideMark/>
          </w:tcPr>
          <w:p w14:paraId="0676D9CE" w14:textId="77777777" w:rsidR="0055514D" w:rsidRPr="00AF6E65" w:rsidRDefault="0055514D" w:rsidP="0055514D">
            <w:pPr>
              <w:spacing w:after="0" w:line="240" w:lineRule="auto"/>
              <w:ind w:left="-102"/>
              <w:jc w:val="center"/>
              <w:rPr>
                <w:rFonts w:eastAsia="Times New Roman"/>
                <w:b/>
                <w:color w:val="000000"/>
                <w:sz w:val="20"/>
                <w:szCs w:val="20"/>
                <w:lang w:eastAsia="ru-RU"/>
              </w:rPr>
            </w:pPr>
            <w:r w:rsidRPr="00AF6E65">
              <w:rPr>
                <w:rFonts w:eastAsia="Times New Roman"/>
                <w:b/>
                <w:color w:val="000000"/>
                <w:sz w:val="20"/>
                <w:szCs w:val="20"/>
                <w:lang w:eastAsia="ru-RU"/>
              </w:rPr>
              <w:t>Отношение занятых ставок к физическим лицам (нагрузка с учетом совмещений)</w:t>
            </w:r>
          </w:p>
        </w:tc>
      </w:tr>
      <w:tr w:rsidR="0055514D" w:rsidRPr="00E91A9E" w14:paraId="0038488F" w14:textId="77777777" w:rsidTr="0055514D">
        <w:trPr>
          <w:trHeight w:val="544"/>
        </w:trPr>
        <w:tc>
          <w:tcPr>
            <w:tcW w:w="407" w:type="dxa"/>
            <w:vMerge/>
            <w:tcBorders>
              <w:top w:val="single" w:sz="4" w:space="0" w:color="auto"/>
              <w:left w:val="single" w:sz="4" w:space="0" w:color="auto"/>
              <w:bottom w:val="single" w:sz="4" w:space="0" w:color="auto"/>
              <w:right w:val="single" w:sz="4" w:space="0" w:color="auto"/>
            </w:tcBorders>
            <w:vAlign w:val="center"/>
            <w:hideMark/>
          </w:tcPr>
          <w:p w14:paraId="2A85B515"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66809EC0"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F570776" w14:textId="77777777" w:rsidR="0055514D" w:rsidRPr="00AF6E65" w:rsidRDefault="0055514D" w:rsidP="0055514D">
            <w:pPr>
              <w:spacing w:after="0" w:line="240" w:lineRule="auto"/>
              <w:jc w:val="left"/>
              <w:rPr>
                <w:rFonts w:eastAsia="Times New Roman"/>
                <w:b/>
                <w:bCs/>
                <w:color w:val="000000"/>
                <w:sz w:val="20"/>
                <w:szCs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8C6204B"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3D1C2C6"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12A0491"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3FDF1F6" w14:textId="77777777" w:rsidR="0055514D" w:rsidRPr="00AF6E65" w:rsidRDefault="0055514D" w:rsidP="0055514D">
            <w:pPr>
              <w:spacing w:after="0" w:line="240" w:lineRule="auto"/>
              <w:jc w:val="left"/>
              <w:rPr>
                <w:rFonts w:eastAsia="Times New Roman"/>
                <w:color w:val="000000"/>
                <w:sz w:val="20"/>
                <w:szCs w:val="20"/>
                <w:lang w:eastAsia="ru-RU"/>
              </w:rPr>
            </w:pPr>
          </w:p>
        </w:tc>
      </w:tr>
      <w:tr w:rsidR="0055514D" w:rsidRPr="00E91A9E" w14:paraId="159BB78C" w14:textId="77777777" w:rsidTr="0055514D">
        <w:trPr>
          <w:trHeight w:val="544"/>
        </w:trPr>
        <w:tc>
          <w:tcPr>
            <w:tcW w:w="407" w:type="dxa"/>
            <w:vMerge/>
            <w:tcBorders>
              <w:top w:val="single" w:sz="4" w:space="0" w:color="auto"/>
              <w:left w:val="single" w:sz="4" w:space="0" w:color="auto"/>
              <w:bottom w:val="single" w:sz="4" w:space="0" w:color="auto"/>
              <w:right w:val="single" w:sz="4" w:space="0" w:color="auto"/>
            </w:tcBorders>
            <w:vAlign w:val="center"/>
            <w:hideMark/>
          </w:tcPr>
          <w:p w14:paraId="0A443AE4"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7694055B"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279E7C0C" w14:textId="77777777" w:rsidR="0055514D" w:rsidRPr="00AF6E65" w:rsidRDefault="0055514D" w:rsidP="0055514D">
            <w:pPr>
              <w:spacing w:after="0" w:line="240" w:lineRule="auto"/>
              <w:jc w:val="left"/>
              <w:rPr>
                <w:rFonts w:eastAsia="Times New Roman"/>
                <w:b/>
                <w:bCs/>
                <w:color w:val="000000"/>
                <w:sz w:val="20"/>
                <w:szCs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060996A1"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38E44FCB"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9D5E628"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DEB43FB" w14:textId="77777777" w:rsidR="0055514D" w:rsidRPr="00AF6E65" w:rsidRDefault="0055514D" w:rsidP="0055514D">
            <w:pPr>
              <w:spacing w:after="0" w:line="240" w:lineRule="auto"/>
              <w:jc w:val="left"/>
              <w:rPr>
                <w:rFonts w:eastAsia="Times New Roman"/>
                <w:color w:val="000000"/>
                <w:sz w:val="20"/>
                <w:szCs w:val="20"/>
                <w:lang w:eastAsia="ru-RU"/>
              </w:rPr>
            </w:pPr>
          </w:p>
        </w:tc>
      </w:tr>
      <w:tr w:rsidR="0055514D" w:rsidRPr="00E91A9E" w14:paraId="3C2B880B" w14:textId="77777777" w:rsidTr="0055514D">
        <w:trPr>
          <w:trHeight w:val="70"/>
        </w:trPr>
        <w:tc>
          <w:tcPr>
            <w:tcW w:w="407" w:type="dxa"/>
            <w:vMerge/>
            <w:tcBorders>
              <w:top w:val="single" w:sz="4" w:space="0" w:color="auto"/>
              <w:left w:val="single" w:sz="4" w:space="0" w:color="auto"/>
              <w:bottom w:val="single" w:sz="4" w:space="0" w:color="auto"/>
              <w:right w:val="single" w:sz="4" w:space="0" w:color="auto"/>
            </w:tcBorders>
            <w:vAlign w:val="center"/>
            <w:hideMark/>
          </w:tcPr>
          <w:p w14:paraId="11DD34A7"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6E39A662"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DAEEF3"/>
            <w:vAlign w:val="center"/>
            <w:hideMark/>
          </w:tcPr>
          <w:p w14:paraId="34B0F4E3"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руб.</w:t>
            </w:r>
          </w:p>
        </w:tc>
        <w:tc>
          <w:tcPr>
            <w:tcW w:w="709" w:type="dxa"/>
            <w:tcBorders>
              <w:top w:val="nil"/>
              <w:left w:val="nil"/>
              <w:bottom w:val="single" w:sz="4" w:space="0" w:color="auto"/>
              <w:right w:val="single" w:sz="4" w:space="0" w:color="auto"/>
            </w:tcBorders>
            <w:shd w:val="clear" w:color="auto" w:fill="DAEEF3"/>
            <w:vAlign w:val="center"/>
            <w:hideMark/>
          </w:tcPr>
          <w:p w14:paraId="03AF88E7"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w:t>
            </w:r>
          </w:p>
        </w:tc>
        <w:tc>
          <w:tcPr>
            <w:tcW w:w="992" w:type="dxa"/>
            <w:tcBorders>
              <w:top w:val="nil"/>
              <w:left w:val="nil"/>
              <w:bottom w:val="single" w:sz="4" w:space="0" w:color="auto"/>
              <w:right w:val="single" w:sz="4" w:space="0" w:color="auto"/>
            </w:tcBorders>
            <w:shd w:val="clear" w:color="auto" w:fill="DAEEF3"/>
            <w:vAlign w:val="center"/>
            <w:hideMark/>
          </w:tcPr>
          <w:p w14:paraId="0023B0A2"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руб.</w:t>
            </w:r>
          </w:p>
        </w:tc>
        <w:tc>
          <w:tcPr>
            <w:tcW w:w="567" w:type="dxa"/>
            <w:tcBorders>
              <w:top w:val="nil"/>
              <w:left w:val="nil"/>
              <w:bottom w:val="single" w:sz="4" w:space="0" w:color="auto"/>
              <w:right w:val="single" w:sz="4" w:space="0" w:color="auto"/>
            </w:tcBorders>
            <w:shd w:val="clear" w:color="auto" w:fill="DAEEF3"/>
            <w:vAlign w:val="center"/>
            <w:hideMark/>
          </w:tcPr>
          <w:p w14:paraId="743BD87E"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w:t>
            </w:r>
          </w:p>
        </w:tc>
        <w:tc>
          <w:tcPr>
            <w:tcW w:w="993" w:type="dxa"/>
            <w:tcBorders>
              <w:top w:val="nil"/>
              <w:left w:val="nil"/>
              <w:bottom w:val="single" w:sz="4" w:space="0" w:color="auto"/>
              <w:right w:val="single" w:sz="4" w:space="0" w:color="auto"/>
            </w:tcBorders>
            <w:shd w:val="clear" w:color="auto" w:fill="DAEEF3"/>
            <w:vAlign w:val="center"/>
            <w:hideMark/>
          </w:tcPr>
          <w:p w14:paraId="36ED48F8"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руб.</w:t>
            </w:r>
          </w:p>
        </w:tc>
        <w:tc>
          <w:tcPr>
            <w:tcW w:w="708" w:type="dxa"/>
            <w:tcBorders>
              <w:top w:val="nil"/>
              <w:left w:val="nil"/>
              <w:bottom w:val="single" w:sz="4" w:space="0" w:color="auto"/>
              <w:right w:val="single" w:sz="4" w:space="0" w:color="auto"/>
            </w:tcBorders>
            <w:shd w:val="clear" w:color="auto" w:fill="DAEEF3"/>
            <w:vAlign w:val="center"/>
            <w:hideMark/>
          </w:tcPr>
          <w:p w14:paraId="4815293C"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EDBC626"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04D9A77" w14:textId="77777777" w:rsidR="0055514D" w:rsidRPr="00AF6E65" w:rsidRDefault="0055514D" w:rsidP="0055514D">
            <w:pPr>
              <w:spacing w:after="0" w:line="240" w:lineRule="auto"/>
              <w:jc w:val="left"/>
              <w:rPr>
                <w:rFonts w:eastAsia="Times New Roman"/>
                <w:color w:val="000000"/>
                <w:sz w:val="20"/>
                <w:szCs w:val="20"/>
                <w:lang w:eastAsia="ru-RU"/>
              </w:rPr>
            </w:pPr>
          </w:p>
        </w:tc>
      </w:tr>
      <w:tr w:rsidR="0055514D" w:rsidRPr="00E91A9E" w14:paraId="7E62A70E" w14:textId="77777777" w:rsidTr="0055514D">
        <w:trPr>
          <w:trHeight w:val="533"/>
        </w:trPr>
        <w:tc>
          <w:tcPr>
            <w:tcW w:w="407" w:type="dxa"/>
            <w:tcBorders>
              <w:top w:val="nil"/>
              <w:left w:val="single" w:sz="4" w:space="0" w:color="auto"/>
              <w:bottom w:val="single" w:sz="4" w:space="0" w:color="auto"/>
              <w:right w:val="single" w:sz="4" w:space="0" w:color="auto"/>
            </w:tcBorders>
            <w:shd w:val="clear" w:color="000000" w:fill="FFFFFF"/>
            <w:noWrap/>
            <w:vAlign w:val="bottom"/>
            <w:hideMark/>
          </w:tcPr>
          <w:p w14:paraId="6D0EEC68"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1.</w:t>
            </w:r>
          </w:p>
        </w:tc>
        <w:tc>
          <w:tcPr>
            <w:tcW w:w="1431" w:type="dxa"/>
            <w:tcBorders>
              <w:top w:val="nil"/>
              <w:left w:val="nil"/>
              <w:bottom w:val="single" w:sz="4" w:space="0" w:color="auto"/>
              <w:right w:val="single" w:sz="4" w:space="0" w:color="auto"/>
            </w:tcBorders>
            <w:shd w:val="clear" w:color="000000" w:fill="FFFFFF"/>
            <w:vAlign w:val="center"/>
            <w:hideMark/>
          </w:tcPr>
          <w:p w14:paraId="709034E9" w14:textId="77777777" w:rsidR="0055514D" w:rsidRPr="00AF6E65" w:rsidRDefault="0055514D" w:rsidP="0055514D">
            <w:pPr>
              <w:spacing w:after="0" w:line="240" w:lineRule="auto"/>
              <w:ind w:left="-98"/>
              <w:jc w:val="left"/>
              <w:rPr>
                <w:rFonts w:eastAsia="Times New Roman"/>
                <w:color w:val="000000"/>
                <w:sz w:val="20"/>
                <w:szCs w:val="20"/>
                <w:lang w:eastAsia="ru-RU"/>
              </w:rPr>
            </w:pPr>
            <w:r w:rsidRPr="00AF6E65">
              <w:rPr>
                <w:rFonts w:eastAsia="Times New Roman"/>
                <w:color w:val="000000"/>
                <w:sz w:val="20"/>
                <w:szCs w:val="20"/>
                <w:lang w:eastAsia="ru-RU"/>
              </w:rPr>
              <w:t>Врачи и работники с ВО, участвующие в оказании мед. услуги- всего</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74AB478" w14:textId="77777777" w:rsidR="0055514D" w:rsidRPr="00AF6E65" w:rsidRDefault="0055514D" w:rsidP="0055514D">
            <w:pPr>
              <w:spacing w:after="0" w:line="240" w:lineRule="auto"/>
              <w:ind w:left="-104"/>
              <w:jc w:val="center"/>
              <w:rPr>
                <w:rFonts w:eastAsia="Times New Roman"/>
                <w:color w:val="000000"/>
                <w:sz w:val="20"/>
                <w:szCs w:val="20"/>
                <w:lang w:eastAsia="ru-RU"/>
              </w:rPr>
            </w:pPr>
            <w:r w:rsidRPr="00AF6E65">
              <w:rPr>
                <w:rFonts w:eastAsia="Times New Roman"/>
                <w:color w:val="000000"/>
                <w:sz w:val="20"/>
                <w:szCs w:val="20"/>
                <w:lang w:eastAsia="ru-RU"/>
              </w:rPr>
              <w:t>102 020,0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7FA5A1A"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200,0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A5F709D" w14:textId="77777777" w:rsidR="0055514D" w:rsidRPr="00AF6E65" w:rsidRDefault="0055514D" w:rsidP="0055514D">
            <w:pPr>
              <w:spacing w:after="0" w:line="240" w:lineRule="auto"/>
              <w:ind w:left="-128"/>
              <w:jc w:val="center"/>
              <w:rPr>
                <w:rFonts w:eastAsia="Times New Roman"/>
                <w:color w:val="000000"/>
                <w:sz w:val="20"/>
                <w:szCs w:val="20"/>
                <w:lang w:eastAsia="ru-RU"/>
              </w:rPr>
            </w:pPr>
            <w:r w:rsidRPr="00AF6E65">
              <w:rPr>
                <w:rFonts w:eastAsia="Times New Roman"/>
                <w:color w:val="000000"/>
                <w:sz w:val="20"/>
                <w:szCs w:val="20"/>
                <w:lang w:eastAsia="ru-RU"/>
              </w:rPr>
              <w:t>118 103,3</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14:paraId="5A6FF05B" w14:textId="77777777" w:rsidR="0055514D" w:rsidRPr="00AF6E65" w:rsidRDefault="0055514D" w:rsidP="0055514D">
            <w:pPr>
              <w:spacing w:after="0" w:line="240" w:lineRule="auto"/>
              <w:ind w:left="-156"/>
              <w:jc w:val="center"/>
              <w:rPr>
                <w:rFonts w:eastAsia="Times New Roman"/>
                <w:color w:val="000000"/>
                <w:sz w:val="20"/>
                <w:szCs w:val="20"/>
                <w:lang w:eastAsia="ru-RU"/>
              </w:rPr>
            </w:pPr>
            <w:r w:rsidRPr="00AF6E65">
              <w:rPr>
                <w:rFonts w:eastAsia="Times New Roman"/>
                <w:color w:val="000000"/>
                <w:sz w:val="20"/>
                <w:szCs w:val="20"/>
                <w:lang w:eastAsia="ru-RU"/>
              </w:rPr>
              <w:t>231,5</w:t>
            </w:r>
          </w:p>
        </w:tc>
        <w:tc>
          <w:tcPr>
            <w:tcW w:w="993" w:type="dxa"/>
            <w:tcBorders>
              <w:top w:val="single" w:sz="4" w:space="0" w:color="auto"/>
              <w:left w:val="nil"/>
              <w:bottom w:val="single" w:sz="4" w:space="0" w:color="auto"/>
              <w:right w:val="single" w:sz="4" w:space="0" w:color="auto"/>
            </w:tcBorders>
            <w:shd w:val="clear" w:color="000000" w:fill="FFFFFF"/>
            <w:noWrap/>
            <w:vAlign w:val="center"/>
          </w:tcPr>
          <w:p w14:paraId="1364AB2D" w14:textId="77777777" w:rsidR="0055514D" w:rsidRPr="00AF6E65" w:rsidRDefault="0055514D" w:rsidP="0055514D">
            <w:pPr>
              <w:spacing w:after="0" w:line="240" w:lineRule="auto"/>
              <w:ind w:left="-194" w:firstLine="5"/>
              <w:jc w:val="center"/>
              <w:rPr>
                <w:rFonts w:eastAsia="Times New Roman"/>
                <w:color w:val="000000"/>
                <w:sz w:val="20"/>
                <w:szCs w:val="20"/>
                <w:lang w:eastAsia="ru-RU"/>
              </w:rPr>
            </w:pPr>
            <w:r w:rsidRPr="00AF6E65">
              <w:rPr>
                <w:rFonts w:eastAsia="Times New Roman"/>
                <w:color w:val="000000"/>
                <w:sz w:val="20"/>
                <w:szCs w:val="20"/>
                <w:lang w:eastAsia="ru-RU"/>
              </w:rPr>
              <w:t>16 083,3</w:t>
            </w:r>
          </w:p>
        </w:tc>
        <w:tc>
          <w:tcPr>
            <w:tcW w:w="708" w:type="dxa"/>
            <w:tcBorders>
              <w:top w:val="single" w:sz="4" w:space="0" w:color="auto"/>
              <w:left w:val="nil"/>
              <w:bottom w:val="single" w:sz="4" w:space="0" w:color="auto"/>
              <w:right w:val="single" w:sz="4" w:space="0" w:color="auto"/>
            </w:tcBorders>
            <w:shd w:val="clear" w:color="000000" w:fill="FFFFFF"/>
            <w:noWrap/>
            <w:vAlign w:val="center"/>
          </w:tcPr>
          <w:p w14:paraId="1807A834"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31,5</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78CC97F9"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109 980,3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BEF176D"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1,9</w:t>
            </w:r>
          </w:p>
        </w:tc>
      </w:tr>
      <w:tr w:rsidR="0055514D" w:rsidRPr="00E91A9E" w14:paraId="5FD6FCBC" w14:textId="77777777" w:rsidTr="0055514D">
        <w:trPr>
          <w:trHeight w:val="70"/>
        </w:trPr>
        <w:tc>
          <w:tcPr>
            <w:tcW w:w="4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AFCAF5" w14:textId="77777777" w:rsidR="0055514D" w:rsidRPr="00AF6E65" w:rsidRDefault="0055514D" w:rsidP="0055514D">
            <w:pPr>
              <w:spacing w:after="0" w:line="240" w:lineRule="auto"/>
              <w:jc w:val="center"/>
              <w:rPr>
                <w:rFonts w:eastAsia="Times New Roman"/>
                <w:sz w:val="20"/>
                <w:szCs w:val="20"/>
                <w:lang w:eastAsia="ru-RU"/>
              </w:rPr>
            </w:pPr>
            <w:r w:rsidRPr="00AF6E65">
              <w:rPr>
                <w:rFonts w:eastAsia="Times New Roman"/>
                <w:sz w:val="20"/>
                <w:szCs w:val="20"/>
                <w:lang w:eastAsia="ru-RU"/>
              </w:rPr>
              <w:t>2.</w:t>
            </w:r>
          </w:p>
        </w:tc>
        <w:tc>
          <w:tcPr>
            <w:tcW w:w="1431" w:type="dxa"/>
            <w:tcBorders>
              <w:top w:val="single" w:sz="4" w:space="0" w:color="auto"/>
              <w:left w:val="nil"/>
              <w:bottom w:val="single" w:sz="4" w:space="0" w:color="auto"/>
              <w:right w:val="single" w:sz="4" w:space="0" w:color="auto"/>
            </w:tcBorders>
            <w:shd w:val="clear" w:color="000000" w:fill="FFFFFF"/>
            <w:vAlign w:val="center"/>
            <w:hideMark/>
          </w:tcPr>
          <w:p w14:paraId="5809F10B" w14:textId="77777777" w:rsidR="0055514D" w:rsidRPr="00AF6E65" w:rsidRDefault="0055514D" w:rsidP="0055514D">
            <w:pPr>
              <w:spacing w:after="0" w:line="240" w:lineRule="auto"/>
              <w:ind w:left="-98"/>
              <w:jc w:val="left"/>
              <w:rPr>
                <w:rFonts w:eastAsia="Times New Roman"/>
                <w:sz w:val="20"/>
                <w:szCs w:val="20"/>
                <w:lang w:eastAsia="ru-RU"/>
              </w:rPr>
            </w:pPr>
            <w:r w:rsidRPr="00AF6E65">
              <w:rPr>
                <w:rFonts w:eastAsia="Times New Roman"/>
                <w:sz w:val="20"/>
                <w:szCs w:val="20"/>
                <w:lang w:eastAsia="ru-RU"/>
              </w:rPr>
              <w:t>Средний медперсонал</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0711D3F" w14:textId="77777777" w:rsidR="0055514D" w:rsidRPr="00AF6E65" w:rsidRDefault="0055514D" w:rsidP="0055514D">
            <w:pPr>
              <w:spacing w:after="0" w:line="240" w:lineRule="auto"/>
              <w:ind w:left="-104"/>
              <w:jc w:val="center"/>
              <w:rPr>
                <w:rFonts w:eastAsia="Times New Roman"/>
                <w:color w:val="000000"/>
                <w:sz w:val="20"/>
                <w:szCs w:val="20"/>
                <w:lang w:eastAsia="ru-RU"/>
              </w:rPr>
            </w:pPr>
            <w:r w:rsidRPr="00AF6E65">
              <w:rPr>
                <w:rFonts w:eastAsia="Times New Roman"/>
                <w:color w:val="000000"/>
                <w:sz w:val="20"/>
                <w:szCs w:val="20"/>
                <w:lang w:eastAsia="ru-RU"/>
              </w:rPr>
              <w:t>51 010,0</w:t>
            </w:r>
          </w:p>
        </w:tc>
        <w:tc>
          <w:tcPr>
            <w:tcW w:w="709" w:type="dxa"/>
            <w:tcBorders>
              <w:top w:val="nil"/>
              <w:left w:val="nil"/>
              <w:bottom w:val="single" w:sz="4" w:space="0" w:color="auto"/>
              <w:right w:val="single" w:sz="4" w:space="0" w:color="auto"/>
            </w:tcBorders>
            <w:shd w:val="clear" w:color="000000" w:fill="FFFFFF"/>
            <w:noWrap/>
            <w:vAlign w:val="center"/>
            <w:hideMark/>
          </w:tcPr>
          <w:p w14:paraId="5E7BC317"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100,0</w:t>
            </w:r>
          </w:p>
        </w:tc>
        <w:tc>
          <w:tcPr>
            <w:tcW w:w="992" w:type="dxa"/>
            <w:tcBorders>
              <w:top w:val="nil"/>
              <w:left w:val="nil"/>
              <w:bottom w:val="single" w:sz="4" w:space="0" w:color="auto"/>
              <w:right w:val="single" w:sz="4" w:space="0" w:color="auto"/>
            </w:tcBorders>
            <w:shd w:val="clear" w:color="000000" w:fill="FFFFFF"/>
            <w:vAlign w:val="center"/>
          </w:tcPr>
          <w:p w14:paraId="4CF834F4" w14:textId="77777777" w:rsidR="0055514D" w:rsidRPr="00AF6E65" w:rsidRDefault="0055514D" w:rsidP="0055514D">
            <w:pPr>
              <w:spacing w:after="0" w:line="240" w:lineRule="auto"/>
              <w:ind w:left="-128"/>
              <w:jc w:val="center"/>
              <w:rPr>
                <w:rFonts w:eastAsia="Times New Roman"/>
                <w:color w:val="000000"/>
                <w:sz w:val="20"/>
                <w:szCs w:val="20"/>
                <w:lang w:eastAsia="ru-RU"/>
              </w:rPr>
            </w:pPr>
            <w:r w:rsidRPr="00AF6E65">
              <w:rPr>
                <w:rFonts w:eastAsia="Times New Roman"/>
                <w:color w:val="000000"/>
                <w:sz w:val="20"/>
                <w:szCs w:val="20"/>
                <w:lang w:eastAsia="ru-RU"/>
              </w:rPr>
              <w:t>51 343,6</w:t>
            </w:r>
          </w:p>
        </w:tc>
        <w:tc>
          <w:tcPr>
            <w:tcW w:w="567" w:type="dxa"/>
            <w:tcBorders>
              <w:top w:val="nil"/>
              <w:left w:val="nil"/>
              <w:bottom w:val="single" w:sz="4" w:space="0" w:color="auto"/>
              <w:right w:val="single" w:sz="4" w:space="0" w:color="auto"/>
            </w:tcBorders>
            <w:shd w:val="clear" w:color="000000" w:fill="FFFFFF"/>
            <w:noWrap/>
            <w:vAlign w:val="center"/>
          </w:tcPr>
          <w:p w14:paraId="6914482F" w14:textId="77777777" w:rsidR="0055514D" w:rsidRPr="00AF6E65" w:rsidRDefault="0055514D" w:rsidP="0055514D">
            <w:pPr>
              <w:spacing w:after="0" w:line="240" w:lineRule="auto"/>
              <w:ind w:left="-156"/>
              <w:jc w:val="center"/>
              <w:rPr>
                <w:rFonts w:eastAsia="Times New Roman"/>
                <w:color w:val="000000"/>
                <w:sz w:val="20"/>
                <w:szCs w:val="20"/>
                <w:lang w:eastAsia="ru-RU"/>
              </w:rPr>
            </w:pPr>
            <w:r w:rsidRPr="00AF6E65">
              <w:rPr>
                <w:rFonts w:eastAsia="Times New Roman"/>
                <w:color w:val="000000"/>
                <w:sz w:val="20"/>
                <w:szCs w:val="20"/>
                <w:lang w:eastAsia="ru-RU"/>
              </w:rPr>
              <w:t>100,7</w:t>
            </w:r>
          </w:p>
        </w:tc>
        <w:tc>
          <w:tcPr>
            <w:tcW w:w="993" w:type="dxa"/>
            <w:tcBorders>
              <w:top w:val="nil"/>
              <w:left w:val="nil"/>
              <w:bottom w:val="single" w:sz="4" w:space="0" w:color="auto"/>
              <w:right w:val="single" w:sz="4" w:space="0" w:color="auto"/>
            </w:tcBorders>
            <w:shd w:val="clear" w:color="000000" w:fill="FFFFFF"/>
            <w:noWrap/>
            <w:vAlign w:val="center"/>
          </w:tcPr>
          <w:p w14:paraId="4A222138" w14:textId="77777777" w:rsidR="0055514D" w:rsidRPr="00AF6E65" w:rsidRDefault="0055514D" w:rsidP="0055514D">
            <w:pPr>
              <w:spacing w:after="0" w:line="240" w:lineRule="auto"/>
              <w:ind w:left="-194" w:firstLine="5"/>
              <w:jc w:val="center"/>
              <w:rPr>
                <w:rFonts w:eastAsia="Times New Roman"/>
                <w:color w:val="000000"/>
                <w:sz w:val="20"/>
                <w:szCs w:val="20"/>
                <w:lang w:eastAsia="ru-RU"/>
              </w:rPr>
            </w:pPr>
            <w:r w:rsidRPr="00AF6E65">
              <w:rPr>
                <w:rFonts w:eastAsia="Times New Roman"/>
                <w:color w:val="000000"/>
                <w:sz w:val="20"/>
                <w:szCs w:val="20"/>
                <w:lang w:eastAsia="ru-RU"/>
              </w:rPr>
              <w:t>333,6</w:t>
            </w:r>
          </w:p>
        </w:tc>
        <w:tc>
          <w:tcPr>
            <w:tcW w:w="708" w:type="dxa"/>
            <w:tcBorders>
              <w:top w:val="nil"/>
              <w:left w:val="nil"/>
              <w:bottom w:val="single" w:sz="4" w:space="0" w:color="auto"/>
              <w:right w:val="single" w:sz="4" w:space="0" w:color="auto"/>
            </w:tcBorders>
            <w:shd w:val="clear" w:color="000000" w:fill="FFFFFF"/>
            <w:noWrap/>
            <w:vAlign w:val="center"/>
          </w:tcPr>
          <w:p w14:paraId="1A613BA3" w14:textId="77777777" w:rsidR="0055514D" w:rsidRPr="00AF6E65" w:rsidRDefault="0055514D" w:rsidP="0055514D">
            <w:pPr>
              <w:spacing w:after="0" w:line="240" w:lineRule="auto"/>
              <w:ind w:left="-102"/>
              <w:jc w:val="center"/>
              <w:rPr>
                <w:rFonts w:eastAsia="Times New Roman"/>
                <w:color w:val="000000"/>
                <w:sz w:val="20"/>
                <w:szCs w:val="20"/>
                <w:lang w:eastAsia="ru-RU"/>
              </w:rPr>
            </w:pPr>
            <w:r w:rsidRPr="00AF6E65">
              <w:rPr>
                <w:rFonts w:eastAsia="Times New Roman"/>
                <w:color w:val="000000"/>
                <w:sz w:val="20"/>
                <w:szCs w:val="20"/>
                <w:lang w:eastAsia="ru-RU"/>
              </w:rPr>
              <w:t>0,7</w:t>
            </w:r>
          </w:p>
        </w:tc>
        <w:tc>
          <w:tcPr>
            <w:tcW w:w="1418" w:type="dxa"/>
            <w:tcBorders>
              <w:top w:val="nil"/>
              <w:left w:val="nil"/>
              <w:bottom w:val="single" w:sz="4" w:space="0" w:color="auto"/>
              <w:right w:val="single" w:sz="4" w:space="0" w:color="auto"/>
            </w:tcBorders>
            <w:shd w:val="clear" w:color="000000" w:fill="FFFFFF"/>
            <w:noWrap/>
            <w:vAlign w:val="center"/>
          </w:tcPr>
          <w:p w14:paraId="1F398AF9"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55 503,0</w:t>
            </w:r>
          </w:p>
        </w:tc>
        <w:tc>
          <w:tcPr>
            <w:tcW w:w="1276" w:type="dxa"/>
            <w:tcBorders>
              <w:top w:val="nil"/>
              <w:left w:val="nil"/>
              <w:bottom w:val="single" w:sz="4" w:space="0" w:color="auto"/>
              <w:right w:val="single" w:sz="4" w:space="0" w:color="auto"/>
            </w:tcBorders>
            <w:shd w:val="clear" w:color="000000" w:fill="FFFFFF"/>
            <w:noWrap/>
            <w:vAlign w:val="center"/>
            <w:hideMark/>
          </w:tcPr>
          <w:p w14:paraId="7D95331E"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1,1</w:t>
            </w:r>
          </w:p>
        </w:tc>
      </w:tr>
    </w:tbl>
    <w:p w14:paraId="55AA956F" w14:textId="77777777" w:rsidR="0055514D" w:rsidRPr="00AF6E65" w:rsidRDefault="0055514D" w:rsidP="0055514D">
      <w:pPr>
        <w:spacing w:after="0" w:line="240" w:lineRule="auto"/>
        <w:ind w:firstLine="709"/>
        <w:outlineLvl w:val="0"/>
        <w:rPr>
          <w:rFonts w:eastAsia="Times New Roman"/>
          <w:bCs/>
          <w:szCs w:val="26"/>
          <w:lang w:eastAsia="ru-RU"/>
        </w:rPr>
      </w:pPr>
    </w:p>
    <w:p w14:paraId="0C3394B3" w14:textId="77777777" w:rsidR="0055514D" w:rsidRPr="00AF6E65" w:rsidRDefault="0055514D" w:rsidP="0055514D">
      <w:pPr>
        <w:spacing w:after="0" w:line="240" w:lineRule="auto"/>
        <w:ind w:firstLine="709"/>
        <w:outlineLvl w:val="0"/>
        <w:rPr>
          <w:rFonts w:eastAsia="Times New Roman"/>
          <w:bCs/>
          <w:szCs w:val="26"/>
          <w:lang w:eastAsia="ru-RU"/>
        </w:rPr>
      </w:pPr>
      <w:r w:rsidRPr="00AF6E65">
        <w:rPr>
          <w:rFonts w:eastAsia="Times New Roman"/>
          <w:bCs/>
          <w:szCs w:val="26"/>
          <w:lang w:eastAsia="ru-RU"/>
        </w:rPr>
        <w:t>По итогам 2025 г. показатели заработной платы составили:</w:t>
      </w:r>
    </w:p>
    <w:tbl>
      <w:tblPr>
        <w:tblW w:w="9493" w:type="dxa"/>
        <w:tblLayout w:type="fixed"/>
        <w:tblLook w:val="04A0" w:firstRow="1" w:lastRow="0" w:firstColumn="1" w:lastColumn="0" w:noHBand="0" w:noVBand="1"/>
      </w:tblPr>
      <w:tblGrid>
        <w:gridCol w:w="407"/>
        <w:gridCol w:w="1431"/>
        <w:gridCol w:w="1134"/>
        <w:gridCol w:w="709"/>
        <w:gridCol w:w="992"/>
        <w:gridCol w:w="567"/>
        <w:gridCol w:w="992"/>
        <w:gridCol w:w="567"/>
        <w:gridCol w:w="1418"/>
        <w:gridCol w:w="1276"/>
      </w:tblGrid>
      <w:tr w:rsidR="0055514D" w:rsidRPr="00E91A9E" w14:paraId="29A1C442" w14:textId="77777777" w:rsidTr="0055514D">
        <w:trPr>
          <w:trHeight w:val="544"/>
        </w:trPr>
        <w:tc>
          <w:tcPr>
            <w:tcW w:w="407"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31DC548B"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 xml:space="preserve">№ </w:t>
            </w:r>
          </w:p>
        </w:tc>
        <w:tc>
          <w:tcPr>
            <w:tcW w:w="1431"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6CA43734"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Категория работников</w:t>
            </w:r>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72E6B681" w14:textId="77777777" w:rsidR="0055514D" w:rsidRPr="00AF6E65" w:rsidRDefault="0055514D" w:rsidP="0055514D">
            <w:pPr>
              <w:spacing w:after="0" w:line="240" w:lineRule="auto"/>
              <w:jc w:val="center"/>
              <w:rPr>
                <w:rFonts w:eastAsia="Times New Roman"/>
                <w:b/>
                <w:color w:val="000000"/>
                <w:sz w:val="18"/>
                <w:szCs w:val="18"/>
                <w:lang w:eastAsia="ru-RU"/>
              </w:rPr>
            </w:pPr>
            <w:r w:rsidRPr="00AF6E65">
              <w:rPr>
                <w:rFonts w:eastAsia="Times New Roman"/>
                <w:b/>
                <w:color w:val="000000"/>
                <w:sz w:val="18"/>
                <w:szCs w:val="18"/>
                <w:lang w:eastAsia="ru-RU"/>
              </w:rPr>
              <w:t xml:space="preserve">Целевые показатели по Челябинской области в соответствии с Указом № 597 </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17F4735E" w14:textId="77777777" w:rsidR="0055514D" w:rsidRPr="00AF6E65" w:rsidRDefault="0055514D" w:rsidP="0055514D">
            <w:pPr>
              <w:spacing w:after="0" w:line="240" w:lineRule="auto"/>
              <w:jc w:val="center"/>
              <w:rPr>
                <w:rFonts w:eastAsia="Times New Roman"/>
                <w:b/>
                <w:color w:val="000000"/>
                <w:sz w:val="18"/>
                <w:szCs w:val="18"/>
                <w:lang w:eastAsia="ru-RU"/>
              </w:rPr>
            </w:pPr>
            <w:r w:rsidRPr="00AF6E65">
              <w:rPr>
                <w:rFonts w:eastAsia="Times New Roman"/>
                <w:b/>
                <w:color w:val="000000"/>
                <w:sz w:val="18"/>
                <w:szCs w:val="18"/>
                <w:lang w:eastAsia="ru-RU"/>
              </w:rPr>
              <w:t>Достигнутые значения (факт январь-октябрь 2025 г. мониторинг МЗ ЧО)**</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DAEEF3"/>
            <w:hideMark/>
          </w:tcPr>
          <w:p w14:paraId="17FAA468" w14:textId="77777777" w:rsidR="0055514D" w:rsidRPr="00AF6E65" w:rsidRDefault="0055514D" w:rsidP="0055514D">
            <w:pPr>
              <w:spacing w:after="0" w:line="240" w:lineRule="auto"/>
              <w:jc w:val="center"/>
              <w:rPr>
                <w:rFonts w:eastAsia="Times New Roman"/>
                <w:b/>
                <w:color w:val="000000"/>
                <w:sz w:val="18"/>
                <w:szCs w:val="18"/>
                <w:lang w:eastAsia="ru-RU"/>
              </w:rPr>
            </w:pPr>
            <w:r w:rsidRPr="00AF6E65">
              <w:rPr>
                <w:rFonts w:eastAsia="Times New Roman"/>
                <w:b/>
                <w:color w:val="000000"/>
                <w:sz w:val="18"/>
                <w:szCs w:val="18"/>
                <w:lang w:eastAsia="ru-RU"/>
              </w:rPr>
              <w:t>Отклонение достигнутых показателей от утвержденных индикативов по Указу Президента № 597</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DAEEF3"/>
            <w:vAlign w:val="center"/>
            <w:hideMark/>
          </w:tcPr>
          <w:p w14:paraId="0581F9A9" w14:textId="77777777" w:rsidR="0055514D" w:rsidRPr="00AF6E65" w:rsidRDefault="0055514D" w:rsidP="0055514D">
            <w:pPr>
              <w:spacing w:after="0" w:line="240" w:lineRule="auto"/>
              <w:ind w:left="-101"/>
              <w:jc w:val="center"/>
              <w:rPr>
                <w:rFonts w:eastAsia="Times New Roman"/>
                <w:b/>
                <w:color w:val="000000"/>
                <w:sz w:val="18"/>
                <w:szCs w:val="18"/>
                <w:lang w:eastAsia="ru-RU"/>
              </w:rPr>
            </w:pPr>
            <w:r w:rsidRPr="00AF6E65">
              <w:rPr>
                <w:rFonts w:eastAsia="Times New Roman"/>
                <w:b/>
                <w:color w:val="000000"/>
                <w:sz w:val="18"/>
                <w:szCs w:val="18"/>
                <w:lang w:eastAsia="ru-RU"/>
              </w:rPr>
              <w:t>Среднемесячная заработная плата работников учреждений здравоохранения Челябинской области (мониторинг МЗ ЧО), руб.</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DAEEF3"/>
            <w:vAlign w:val="center"/>
            <w:hideMark/>
          </w:tcPr>
          <w:p w14:paraId="66536DA2" w14:textId="77777777" w:rsidR="0055514D" w:rsidRPr="00AF6E65" w:rsidRDefault="0055514D" w:rsidP="0055514D">
            <w:pPr>
              <w:spacing w:after="0" w:line="240" w:lineRule="auto"/>
              <w:ind w:left="-102"/>
              <w:jc w:val="center"/>
              <w:rPr>
                <w:rFonts w:eastAsia="Times New Roman"/>
                <w:b/>
                <w:color w:val="000000"/>
                <w:sz w:val="20"/>
                <w:szCs w:val="20"/>
                <w:lang w:eastAsia="ru-RU"/>
              </w:rPr>
            </w:pPr>
            <w:r w:rsidRPr="00AF6E65">
              <w:rPr>
                <w:rFonts w:eastAsia="Times New Roman"/>
                <w:b/>
                <w:color w:val="000000"/>
                <w:sz w:val="20"/>
                <w:szCs w:val="20"/>
                <w:lang w:eastAsia="ru-RU"/>
              </w:rPr>
              <w:t>Отношение занятых ставок к физическим лицам (нагрузка с учетом совмещений)</w:t>
            </w:r>
          </w:p>
        </w:tc>
      </w:tr>
      <w:tr w:rsidR="0055514D" w:rsidRPr="00E91A9E" w14:paraId="6867E046" w14:textId="77777777" w:rsidTr="0055514D">
        <w:trPr>
          <w:trHeight w:val="544"/>
        </w:trPr>
        <w:tc>
          <w:tcPr>
            <w:tcW w:w="407" w:type="dxa"/>
            <w:vMerge/>
            <w:tcBorders>
              <w:top w:val="single" w:sz="4" w:space="0" w:color="auto"/>
              <w:left w:val="single" w:sz="4" w:space="0" w:color="auto"/>
              <w:bottom w:val="single" w:sz="4" w:space="0" w:color="auto"/>
              <w:right w:val="single" w:sz="4" w:space="0" w:color="auto"/>
            </w:tcBorders>
            <w:vAlign w:val="center"/>
            <w:hideMark/>
          </w:tcPr>
          <w:p w14:paraId="3DF2DABD"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28BE586F"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14:paraId="295350A6" w14:textId="77777777" w:rsidR="0055514D" w:rsidRPr="00AF6E65" w:rsidRDefault="0055514D" w:rsidP="0055514D">
            <w:pPr>
              <w:spacing w:after="0" w:line="240" w:lineRule="auto"/>
              <w:jc w:val="left"/>
              <w:rPr>
                <w:rFonts w:eastAsia="Times New Roman"/>
                <w:b/>
                <w:bCs/>
                <w:color w:val="000000"/>
                <w:sz w:val="20"/>
                <w:szCs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C49BE3A"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413B3AD"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72E0D062"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5A725F4" w14:textId="77777777" w:rsidR="0055514D" w:rsidRPr="00AF6E65" w:rsidRDefault="0055514D" w:rsidP="0055514D">
            <w:pPr>
              <w:spacing w:after="0" w:line="240" w:lineRule="auto"/>
              <w:jc w:val="left"/>
              <w:rPr>
                <w:rFonts w:eastAsia="Times New Roman"/>
                <w:color w:val="000000"/>
                <w:sz w:val="20"/>
                <w:szCs w:val="20"/>
                <w:lang w:eastAsia="ru-RU"/>
              </w:rPr>
            </w:pPr>
          </w:p>
        </w:tc>
      </w:tr>
      <w:tr w:rsidR="0055514D" w:rsidRPr="00E91A9E" w14:paraId="6343484E" w14:textId="77777777" w:rsidTr="0055514D">
        <w:trPr>
          <w:trHeight w:val="544"/>
        </w:trPr>
        <w:tc>
          <w:tcPr>
            <w:tcW w:w="407" w:type="dxa"/>
            <w:vMerge/>
            <w:tcBorders>
              <w:top w:val="single" w:sz="4" w:space="0" w:color="auto"/>
              <w:left w:val="single" w:sz="4" w:space="0" w:color="auto"/>
              <w:bottom w:val="single" w:sz="4" w:space="0" w:color="auto"/>
              <w:right w:val="single" w:sz="4" w:space="0" w:color="auto"/>
            </w:tcBorders>
            <w:vAlign w:val="center"/>
            <w:hideMark/>
          </w:tcPr>
          <w:p w14:paraId="7413C713"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35C92874"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14:paraId="0121AA0F" w14:textId="77777777" w:rsidR="0055514D" w:rsidRPr="00AF6E65" w:rsidRDefault="0055514D" w:rsidP="0055514D">
            <w:pPr>
              <w:spacing w:after="0" w:line="240" w:lineRule="auto"/>
              <w:jc w:val="left"/>
              <w:rPr>
                <w:rFonts w:eastAsia="Times New Roman"/>
                <w:b/>
                <w:bCs/>
                <w:color w:val="000000"/>
                <w:sz w:val="20"/>
                <w:szCs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0385B29B"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B219DC8"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3AECCD8"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3F54420" w14:textId="77777777" w:rsidR="0055514D" w:rsidRPr="00AF6E65" w:rsidRDefault="0055514D" w:rsidP="0055514D">
            <w:pPr>
              <w:spacing w:after="0" w:line="240" w:lineRule="auto"/>
              <w:jc w:val="left"/>
              <w:rPr>
                <w:rFonts w:eastAsia="Times New Roman"/>
                <w:color w:val="000000"/>
                <w:sz w:val="20"/>
                <w:szCs w:val="20"/>
                <w:lang w:eastAsia="ru-RU"/>
              </w:rPr>
            </w:pPr>
          </w:p>
        </w:tc>
      </w:tr>
      <w:tr w:rsidR="0055514D" w:rsidRPr="00E91A9E" w14:paraId="00818D10" w14:textId="77777777" w:rsidTr="0055514D">
        <w:trPr>
          <w:trHeight w:val="70"/>
        </w:trPr>
        <w:tc>
          <w:tcPr>
            <w:tcW w:w="407" w:type="dxa"/>
            <w:vMerge/>
            <w:tcBorders>
              <w:top w:val="single" w:sz="4" w:space="0" w:color="auto"/>
              <w:left w:val="single" w:sz="4" w:space="0" w:color="auto"/>
              <w:bottom w:val="single" w:sz="4" w:space="0" w:color="auto"/>
              <w:right w:val="single" w:sz="4" w:space="0" w:color="auto"/>
            </w:tcBorders>
            <w:vAlign w:val="center"/>
            <w:hideMark/>
          </w:tcPr>
          <w:p w14:paraId="2739B985"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6C8EED58"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DAEEF3"/>
            <w:vAlign w:val="center"/>
            <w:hideMark/>
          </w:tcPr>
          <w:p w14:paraId="4234347E"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руб.</w:t>
            </w:r>
          </w:p>
        </w:tc>
        <w:tc>
          <w:tcPr>
            <w:tcW w:w="709" w:type="dxa"/>
            <w:tcBorders>
              <w:top w:val="nil"/>
              <w:left w:val="nil"/>
              <w:bottom w:val="single" w:sz="4" w:space="0" w:color="auto"/>
              <w:right w:val="single" w:sz="4" w:space="0" w:color="auto"/>
            </w:tcBorders>
            <w:shd w:val="clear" w:color="auto" w:fill="DAEEF3"/>
            <w:vAlign w:val="center"/>
            <w:hideMark/>
          </w:tcPr>
          <w:p w14:paraId="67CE926C"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w:t>
            </w:r>
          </w:p>
        </w:tc>
        <w:tc>
          <w:tcPr>
            <w:tcW w:w="992" w:type="dxa"/>
            <w:tcBorders>
              <w:top w:val="nil"/>
              <w:left w:val="nil"/>
              <w:bottom w:val="single" w:sz="4" w:space="0" w:color="auto"/>
              <w:right w:val="single" w:sz="4" w:space="0" w:color="auto"/>
            </w:tcBorders>
            <w:shd w:val="clear" w:color="auto" w:fill="DAEEF3"/>
            <w:vAlign w:val="center"/>
            <w:hideMark/>
          </w:tcPr>
          <w:p w14:paraId="7AD43277"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руб.</w:t>
            </w:r>
          </w:p>
        </w:tc>
        <w:tc>
          <w:tcPr>
            <w:tcW w:w="567" w:type="dxa"/>
            <w:tcBorders>
              <w:top w:val="nil"/>
              <w:left w:val="nil"/>
              <w:bottom w:val="single" w:sz="4" w:space="0" w:color="auto"/>
              <w:right w:val="single" w:sz="4" w:space="0" w:color="auto"/>
            </w:tcBorders>
            <w:shd w:val="clear" w:color="auto" w:fill="DAEEF3"/>
            <w:vAlign w:val="center"/>
            <w:hideMark/>
          </w:tcPr>
          <w:p w14:paraId="39A0FB63"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w:t>
            </w:r>
          </w:p>
        </w:tc>
        <w:tc>
          <w:tcPr>
            <w:tcW w:w="992" w:type="dxa"/>
            <w:tcBorders>
              <w:top w:val="nil"/>
              <w:left w:val="nil"/>
              <w:bottom w:val="single" w:sz="4" w:space="0" w:color="auto"/>
              <w:right w:val="single" w:sz="4" w:space="0" w:color="auto"/>
            </w:tcBorders>
            <w:shd w:val="clear" w:color="auto" w:fill="DAEEF3"/>
            <w:vAlign w:val="center"/>
            <w:hideMark/>
          </w:tcPr>
          <w:p w14:paraId="6FD8DE0D"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руб.</w:t>
            </w:r>
          </w:p>
        </w:tc>
        <w:tc>
          <w:tcPr>
            <w:tcW w:w="567" w:type="dxa"/>
            <w:tcBorders>
              <w:top w:val="nil"/>
              <w:left w:val="nil"/>
              <w:bottom w:val="single" w:sz="4" w:space="0" w:color="auto"/>
              <w:right w:val="single" w:sz="4" w:space="0" w:color="auto"/>
            </w:tcBorders>
            <w:shd w:val="clear" w:color="auto" w:fill="DAEEF3"/>
            <w:vAlign w:val="center"/>
            <w:hideMark/>
          </w:tcPr>
          <w:p w14:paraId="6DCB97CC" w14:textId="77777777" w:rsidR="0055514D" w:rsidRPr="00AF6E65" w:rsidRDefault="0055514D" w:rsidP="0055514D">
            <w:pPr>
              <w:spacing w:after="0" w:line="240" w:lineRule="auto"/>
              <w:jc w:val="center"/>
              <w:rPr>
                <w:rFonts w:eastAsia="Times New Roman"/>
                <w:b/>
                <w:color w:val="000000"/>
                <w:sz w:val="20"/>
                <w:szCs w:val="20"/>
                <w:lang w:eastAsia="ru-RU"/>
              </w:rPr>
            </w:pPr>
            <w:r w:rsidRPr="00AF6E65">
              <w:rPr>
                <w:rFonts w:eastAsia="Times New Roman"/>
                <w:b/>
                <w:color w:val="000000"/>
                <w:sz w:val="20"/>
                <w:szCs w:val="20"/>
                <w:lang w:eastAsia="ru-RU"/>
              </w:rPr>
              <w:t>%</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68B6FB6" w14:textId="77777777" w:rsidR="0055514D" w:rsidRPr="00AF6E65" w:rsidRDefault="0055514D" w:rsidP="0055514D">
            <w:pPr>
              <w:spacing w:after="0" w:line="240" w:lineRule="auto"/>
              <w:jc w:val="left"/>
              <w:rPr>
                <w:rFonts w:eastAsia="Times New Roman"/>
                <w:color w:val="000000"/>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E4963AC" w14:textId="77777777" w:rsidR="0055514D" w:rsidRPr="00AF6E65" w:rsidRDefault="0055514D" w:rsidP="0055514D">
            <w:pPr>
              <w:spacing w:after="0" w:line="240" w:lineRule="auto"/>
              <w:jc w:val="left"/>
              <w:rPr>
                <w:rFonts w:eastAsia="Times New Roman"/>
                <w:color w:val="000000"/>
                <w:sz w:val="20"/>
                <w:szCs w:val="20"/>
                <w:lang w:eastAsia="ru-RU"/>
              </w:rPr>
            </w:pPr>
          </w:p>
        </w:tc>
      </w:tr>
      <w:tr w:rsidR="0055514D" w:rsidRPr="00E91A9E" w14:paraId="5E6E7552" w14:textId="77777777" w:rsidTr="0055514D">
        <w:trPr>
          <w:trHeight w:val="533"/>
        </w:trPr>
        <w:tc>
          <w:tcPr>
            <w:tcW w:w="407" w:type="dxa"/>
            <w:tcBorders>
              <w:top w:val="nil"/>
              <w:left w:val="single" w:sz="4" w:space="0" w:color="auto"/>
              <w:bottom w:val="single" w:sz="4" w:space="0" w:color="auto"/>
              <w:right w:val="single" w:sz="4" w:space="0" w:color="auto"/>
            </w:tcBorders>
            <w:shd w:val="clear" w:color="000000" w:fill="FFFFFF"/>
            <w:noWrap/>
            <w:vAlign w:val="bottom"/>
            <w:hideMark/>
          </w:tcPr>
          <w:p w14:paraId="050D4E8C"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1.</w:t>
            </w:r>
          </w:p>
        </w:tc>
        <w:tc>
          <w:tcPr>
            <w:tcW w:w="1431" w:type="dxa"/>
            <w:tcBorders>
              <w:top w:val="nil"/>
              <w:left w:val="nil"/>
              <w:bottom w:val="single" w:sz="4" w:space="0" w:color="auto"/>
              <w:right w:val="single" w:sz="4" w:space="0" w:color="auto"/>
            </w:tcBorders>
            <w:shd w:val="clear" w:color="000000" w:fill="FFFFFF"/>
            <w:vAlign w:val="center"/>
            <w:hideMark/>
          </w:tcPr>
          <w:p w14:paraId="6A8AF905" w14:textId="77777777" w:rsidR="0055514D" w:rsidRPr="00AF6E65" w:rsidRDefault="0055514D" w:rsidP="0055514D">
            <w:pPr>
              <w:spacing w:after="0" w:line="240" w:lineRule="auto"/>
              <w:ind w:left="-98"/>
              <w:jc w:val="left"/>
              <w:rPr>
                <w:rFonts w:eastAsia="Times New Roman"/>
                <w:color w:val="000000"/>
                <w:sz w:val="20"/>
                <w:szCs w:val="20"/>
                <w:lang w:eastAsia="ru-RU"/>
              </w:rPr>
            </w:pPr>
            <w:r w:rsidRPr="00AF6E65">
              <w:rPr>
                <w:rFonts w:eastAsia="Times New Roman"/>
                <w:color w:val="000000"/>
                <w:sz w:val="20"/>
                <w:szCs w:val="20"/>
                <w:lang w:eastAsia="ru-RU"/>
              </w:rPr>
              <w:t xml:space="preserve">Врачи и работники с ВО, участвующие в </w:t>
            </w:r>
            <w:r w:rsidRPr="00AF6E65">
              <w:rPr>
                <w:rFonts w:eastAsia="Times New Roman"/>
                <w:color w:val="000000"/>
                <w:sz w:val="20"/>
                <w:szCs w:val="20"/>
                <w:lang w:eastAsia="ru-RU"/>
              </w:rPr>
              <w:lastRenderedPageBreak/>
              <w:t>оказании мед. услуги- всего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8027F0" w14:textId="77777777" w:rsidR="0055514D" w:rsidRPr="00AF6E65" w:rsidRDefault="0055514D" w:rsidP="0055514D">
            <w:pPr>
              <w:spacing w:after="0" w:line="240" w:lineRule="auto"/>
              <w:ind w:left="-104"/>
              <w:jc w:val="center"/>
              <w:rPr>
                <w:rFonts w:eastAsia="Times New Roman"/>
                <w:color w:val="000000"/>
                <w:sz w:val="20"/>
                <w:szCs w:val="20"/>
                <w:lang w:eastAsia="ru-RU"/>
              </w:rPr>
            </w:pPr>
            <w:r w:rsidRPr="00AF6E65">
              <w:rPr>
                <w:rFonts w:eastAsia="Times New Roman"/>
                <w:color w:val="000000"/>
                <w:sz w:val="20"/>
                <w:szCs w:val="20"/>
                <w:lang w:eastAsia="ru-RU"/>
              </w:rPr>
              <w:lastRenderedPageBreak/>
              <w:t>106 630,40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F890B15"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200,0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77B3038" w14:textId="77777777" w:rsidR="0055514D" w:rsidRPr="00AF6E65" w:rsidRDefault="0055514D" w:rsidP="0055514D">
            <w:pPr>
              <w:spacing w:after="0" w:line="240" w:lineRule="auto"/>
              <w:ind w:left="-128"/>
              <w:jc w:val="center"/>
              <w:rPr>
                <w:rFonts w:eastAsia="Times New Roman"/>
                <w:color w:val="000000"/>
                <w:sz w:val="20"/>
                <w:szCs w:val="20"/>
                <w:lang w:eastAsia="ru-RU"/>
              </w:rPr>
            </w:pPr>
            <w:r w:rsidRPr="00AF6E65">
              <w:rPr>
                <w:rFonts w:eastAsia="Times New Roman"/>
                <w:color w:val="000000"/>
                <w:sz w:val="20"/>
                <w:szCs w:val="20"/>
                <w:lang w:eastAsia="ru-RU"/>
              </w:rPr>
              <w:t>143 483,63</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14:paraId="5BF5BD77" w14:textId="77777777" w:rsidR="0055514D" w:rsidRPr="00AF6E65" w:rsidRDefault="0055514D" w:rsidP="0055514D">
            <w:pPr>
              <w:spacing w:after="0" w:line="240" w:lineRule="auto"/>
              <w:ind w:left="-156"/>
              <w:jc w:val="center"/>
              <w:rPr>
                <w:rFonts w:eastAsia="Times New Roman"/>
                <w:color w:val="000000"/>
                <w:sz w:val="20"/>
                <w:szCs w:val="20"/>
                <w:lang w:eastAsia="ru-RU"/>
              </w:rPr>
            </w:pPr>
            <w:r w:rsidRPr="00AF6E65">
              <w:rPr>
                <w:rFonts w:eastAsia="Times New Roman"/>
                <w:color w:val="000000"/>
                <w:sz w:val="20"/>
                <w:szCs w:val="20"/>
                <w:lang w:eastAsia="ru-RU"/>
              </w:rPr>
              <w:t>269,1</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7D72785C" w14:textId="77777777" w:rsidR="0055514D" w:rsidRPr="00AF6E65" w:rsidRDefault="0055514D" w:rsidP="0055514D">
            <w:pPr>
              <w:spacing w:after="0" w:line="240" w:lineRule="auto"/>
              <w:ind w:left="-194" w:firstLine="5"/>
              <w:jc w:val="center"/>
              <w:rPr>
                <w:rFonts w:eastAsia="Times New Roman"/>
                <w:color w:val="000000"/>
                <w:sz w:val="20"/>
                <w:szCs w:val="20"/>
                <w:lang w:eastAsia="ru-RU"/>
              </w:rPr>
            </w:pPr>
            <w:r w:rsidRPr="00AF6E65">
              <w:rPr>
                <w:rFonts w:eastAsia="Times New Roman"/>
                <w:color w:val="000000"/>
                <w:sz w:val="20"/>
                <w:szCs w:val="20"/>
                <w:lang w:eastAsia="ru-RU"/>
              </w:rPr>
              <w:t>36 853,23</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14:paraId="2B806479"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69,1</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779B43F4" w14:textId="77777777" w:rsidR="0055514D" w:rsidRPr="00AF6E65"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138 162,22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A8AEB38" w14:textId="77777777" w:rsidR="0055514D" w:rsidRPr="00A03D22" w:rsidRDefault="0055514D" w:rsidP="0055514D">
            <w:pPr>
              <w:spacing w:after="0" w:line="240" w:lineRule="auto"/>
              <w:jc w:val="center"/>
              <w:rPr>
                <w:rFonts w:eastAsia="Times New Roman"/>
                <w:color w:val="000000"/>
                <w:sz w:val="20"/>
                <w:szCs w:val="20"/>
                <w:lang w:eastAsia="ru-RU"/>
              </w:rPr>
            </w:pPr>
            <w:r w:rsidRPr="00AF6E65">
              <w:rPr>
                <w:rFonts w:eastAsia="Times New Roman"/>
                <w:color w:val="000000"/>
                <w:sz w:val="20"/>
                <w:szCs w:val="20"/>
                <w:lang w:eastAsia="ru-RU"/>
              </w:rPr>
              <w:t>2,3</w:t>
            </w:r>
          </w:p>
        </w:tc>
      </w:tr>
      <w:tr w:rsidR="0055514D" w:rsidRPr="00E91A9E" w14:paraId="35CECE62" w14:textId="77777777" w:rsidTr="0055514D">
        <w:trPr>
          <w:trHeight w:val="70"/>
        </w:trPr>
        <w:tc>
          <w:tcPr>
            <w:tcW w:w="4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97AA8C" w14:textId="77777777" w:rsidR="0055514D" w:rsidRPr="00A03D22" w:rsidRDefault="0055514D" w:rsidP="0055514D">
            <w:pPr>
              <w:spacing w:after="0" w:line="240" w:lineRule="auto"/>
              <w:jc w:val="center"/>
              <w:rPr>
                <w:rFonts w:eastAsia="Times New Roman"/>
                <w:sz w:val="20"/>
                <w:szCs w:val="20"/>
                <w:lang w:eastAsia="ru-RU"/>
              </w:rPr>
            </w:pPr>
            <w:r w:rsidRPr="00A03D22">
              <w:rPr>
                <w:rFonts w:eastAsia="Times New Roman"/>
                <w:sz w:val="20"/>
                <w:szCs w:val="20"/>
                <w:lang w:eastAsia="ru-RU"/>
              </w:rPr>
              <w:lastRenderedPageBreak/>
              <w:t>2.</w:t>
            </w:r>
          </w:p>
        </w:tc>
        <w:tc>
          <w:tcPr>
            <w:tcW w:w="1431" w:type="dxa"/>
            <w:tcBorders>
              <w:top w:val="single" w:sz="4" w:space="0" w:color="auto"/>
              <w:left w:val="nil"/>
              <w:bottom w:val="single" w:sz="4" w:space="0" w:color="auto"/>
              <w:right w:val="single" w:sz="4" w:space="0" w:color="auto"/>
            </w:tcBorders>
            <w:shd w:val="clear" w:color="000000" w:fill="FFFFFF"/>
            <w:vAlign w:val="center"/>
            <w:hideMark/>
          </w:tcPr>
          <w:p w14:paraId="2B769BF2" w14:textId="77777777" w:rsidR="0055514D" w:rsidRPr="00A03D22" w:rsidRDefault="0055514D" w:rsidP="0055514D">
            <w:pPr>
              <w:spacing w:after="0" w:line="240" w:lineRule="auto"/>
              <w:ind w:left="-98"/>
              <w:jc w:val="left"/>
              <w:rPr>
                <w:rFonts w:eastAsia="Times New Roman"/>
                <w:sz w:val="20"/>
                <w:szCs w:val="20"/>
                <w:lang w:eastAsia="ru-RU"/>
              </w:rPr>
            </w:pPr>
            <w:r w:rsidRPr="00A03D22">
              <w:rPr>
                <w:rFonts w:eastAsia="Times New Roman"/>
                <w:sz w:val="20"/>
                <w:szCs w:val="20"/>
                <w:lang w:eastAsia="ru-RU"/>
              </w:rPr>
              <w:t>Средний медперсонал</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04959A7" w14:textId="77777777" w:rsidR="0055514D" w:rsidRPr="00A03D22" w:rsidRDefault="0055514D" w:rsidP="0055514D">
            <w:pPr>
              <w:spacing w:after="0" w:line="240" w:lineRule="auto"/>
              <w:ind w:left="-104"/>
              <w:jc w:val="center"/>
              <w:rPr>
                <w:rFonts w:eastAsia="Times New Roman"/>
                <w:color w:val="000000"/>
                <w:sz w:val="20"/>
                <w:szCs w:val="20"/>
                <w:lang w:eastAsia="ru-RU"/>
              </w:rPr>
            </w:pPr>
            <w:r>
              <w:rPr>
                <w:rFonts w:eastAsia="Times New Roman"/>
                <w:color w:val="000000"/>
                <w:sz w:val="20"/>
                <w:szCs w:val="20"/>
                <w:lang w:eastAsia="ru-RU"/>
              </w:rPr>
              <w:t>53315,20</w:t>
            </w:r>
          </w:p>
        </w:tc>
        <w:tc>
          <w:tcPr>
            <w:tcW w:w="709" w:type="dxa"/>
            <w:tcBorders>
              <w:top w:val="nil"/>
              <w:left w:val="nil"/>
              <w:bottom w:val="single" w:sz="4" w:space="0" w:color="auto"/>
              <w:right w:val="single" w:sz="4" w:space="0" w:color="auto"/>
            </w:tcBorders>
            <w:shd w:val="clear" w:color="000000" w:fill="FFFFFF"/>
            <w:noWrap/>
            <w:vAlign w:val="center"/>
            <w:hideMark/>
          </w:tcPr>
          <w:p w14:paraId="1900FAC4" w14:textId="77777777" w:rsidR="0055514D" w:rsidRPr="00A03D22" w:rsidRDefault="0055514D" w:rsidP="0055514D">
            <w:pPr>
              <w:spacing w:after="0" w:line="240" w:lineRule="auto"/>
              <w:jc w:val="center"/>
              <w:rPr>
                <w:rFonts w:eastAsia="Times New Roman"/>
                <w:color w:val="000000"/>
                <w:sz w:val="20"/>
                <w:szCs w:val="20"/>
                <w:lang w:eastAsia="ru-RU"/>
              </w:rPr>
            </w:pPr>
            <w:r w:rsidRPr="00A03D22">
              <w:rPr>
                <w:rFonts w:eastAsia="Times New Roman"/>
                <w:color w:val="000000"/>
                <w:sz w:val="20"/>
                <w:szCs w:val="20"/>
                <w:lang w:eastAsia="ru-RU"/>
              </w:rPr>
              <w:t>100,0</w:t>
            </w:r>
          </w:p>
        </w:tc>
        <w:tc>
          <w:tcPr>
            <w:tcW w:w="992" w:type="dxa"/>
            <w:tcBorders>
              <w:top w:val="nil"/>
              <w:left w:val="nil"/>
              <w:bottom w:val="single" w:sz="4" w:space="0" w:color="auto"/>
              <w:right w:val="single" w:sz="4" w:space="0" w:color="auto"/>
            </w:tcBorders>
            <w:shd w:val="clear" w:color="000000" w:fill="FFFFFF"/>
            <w:vAlign w:val="center"/>
          </w:tcPr>
          <w:p w14:paraId="55A0F34A" w14:textId="77777777" w:rsidR="0055514D" w:rsidRPr="00A03D22" w:rsidRDefault="0055514D" w:rsidP="0055514D">
            <w:pPr>
              <w:spacing w:after="0" w:line="240" w:lineRule="auto"/>
              <w:ind w:left="-128"/>
              <w:jc w:val="center"/>
              <w:rPr>
                <w:rFonts w:eastAsia="Times New Roman"/>
                <w:color w:val="000000"/>
                <w:sz w:val="20"/>
                <w:szCs w:val="20"/>
                <w:lang w:eastAsia="ru-RU"/>
              </w:rPr>
            </w:pPr>
            <w:r>
              <w:rPr>
                <w:rFonts w:eastAsia="Times New Roman"/>
                <w:color w:val="000000"/>
                <w:sz w:val="20"/>
                <w:szCs w:val="20"/>
                <w:lang w:eastAsia="ru-RU"/>
              </w:rPr>
              <w:t>53509,02</w:t>
            </w:r>
          </w:p>
        </w:tc>
        <w:tc>
          <w:tcPr>
            <w:tcW w:w="567" w:type="dxa"/>
            <w:tcBorders>
              <w:top w:val="nil"/>
              <w:left w:val="nil"/>
              <w:bottom w:val="single" w:sz="4" w:space="0" w:color="auto"/>
              <w:right w:val="single" w:sz="4" w:space="0" w:color="auto"/>
            </w:tcBorders>
            <w:shd w:val="clear" w:color="000000" w:fill="FFFFFF"/>
            <w:noWrap/>
            <w:vAlign w:val="center"/>
          </w:tcPr>
          <w:p w14:paraId="1AA24E09" w14:textId="77777777" w:rsidR="0055514D" w:rsidRPr="00A03D22" w:rsidRDefault="0055514D" w:rsidP="0055514D">
            <w:pPr>
              <w:spacing w:after="0" w:line="240" w:lineRule="auto"/>
              <w:ind w:left="-156"/>
              <w:jc w:val="center"/>
              <w:rPr>
                <w:rFonts w:eastAsia="Times New Roman"/>
                <w:color w:val="000000"/>
                <w:sz w:val="20"/>
                <w:szCs w:val="20"/>
                <w:lang w:eastAsia="ru-RU"/>
              </w:rPr>
            </w:pPr>
            <w:r>
              <w:rPr>
                <w:rFonts w:eastAsia="Times New Roman"/>
                <w:color w:val="000000"/>
                <w:sz w:val="20"/>
                <w:szCs w:val="20"/>
                <w:lang w:eastAsia="ru-RU"/>
              </w:rPr>
              <w:t>100,4</w:t>
            </w:r>
          </w:p>
        </w:tc>
        <w:tc>
          <w:tcPr>
            <w:tcW w:w="992" w:type="dxa"/>
            <w:tcBorders>
              <w:top w:val="nil"/>
              <w:left w:val="nil"/>
              <w:bottom w:val="single" w:sz="4" w:space="0" w:color="auto"/>
              <w:right w:val="single" w:sz="4" w:space="0" w:color="auto"/>
            </w:tcBorders>
            <w:shd w:val="clear" w:color="000000" w:fill="FFFFFF"/>
            <w:noWrap/>
            <w:vAlign w:val="center"/>
          </w:tcPr>
          <w:p w14:paraId="5F986764" w14:textId="77777777" w:rsidR="0055514D" w:rsidRPr="00A03D22" w:rsidRDefault="0055514D" w:rsidP="0055514D">
            <w:pPr>
              <w:spacing w:after="0" w:line="240" w:lineRule="auto"/>
              <w:ind w:left="-194" w:firstLine="5"/>
              <w:jc w:val="center"/>
              <w:rPr>
                <w:rFonts w:eastAsia="Times New Roman"/>
                <w:color w:val="000000"/>
                <w:sz w:val="20"/>
                <w:szCs w:val="20"/>
                <w:lang w:eastAsia="ru-RU"/>
              </w:rPr>
            </w:pPr>
            <w:r>
              <w:rPr>
                <w:rFonts w:eastAsia="Times New Roman"/>
                <w:color w:val="000000"/>
                <w:sz w:val="20"/>
                <w:szCs w:val="20"/>
                <w:lang w:eastAsia="ru-RU"/>
              </w:rPr>
              <w:t>193,82</w:t>
            </w:r>
          </w:p>
        </w:tc>
        <w:tc>
          <w:tcPr>
            <w:tcW w:w="567" w:type="dxa"/>
            <w:tcBorders>
              <w:top w:val="nil"/>
              <w:left w:val="nil"/>
              <w:bottom w:val="single" w:sz="4" w:space="0" w:color="auto"/>
              <w:right w:val="single" w:sz="4" w:space="0" w:color="auto"/>
            </w:tcBorders>
            <w:shd w:val="clear" w:color="000000" w:fill="FFFFFF"/>
            <w:noWrap/>
            <w:vAlign w:val="center"/>
          </w:tcPr>
          <w:p w14:paraId="74C3430A" w14:textId="77777777" w:rsidR="0055514D" w:rsidRPr="00A03D22" w:rsidRDefault="0055514D" w:rsidP="0055514D">
            <w:pPr>
              <w:spacing w:after="0" w:line="240" w:lineRule="auto"/>
              <w:ind w:left="-102"/>
              <w:jc w:val="center"/>
              <w:rPr>
                <w:rFonts w:eastAsia="Times New Roman"/>
                <w:color w:val="000000"/>
                <w:sz w:val="20"/>
                <w:szCs w:val="20"/>
                <w:lang w:eastAsia="ru-RU"/>
              </w:rPr>
            </w:pPr>
            <w:r>
              <w:rPr>
                <w:rFonts w:eastAsia="Times New Roman"/>
                <w:color w:val="000000"/>
                <w:sz w:val="20"/>
                <w:szCs w:val="20"/>
                <w:lang w:eastAsia="ru-RU"/>
              </w:rPr>
              <w:t>0,4</w:t>
            </w:r>
          </w:p>
        </w:tc>
        <w:tc>
          <w:tcPr>
            <w:tcW w:w="1418" w:type="dxa"/>
            <w:tcBorders>
              <w:top w:val="nil"/>
              <w:left w:val="nil"/>
              <w:bottom w:val="single" w:sz="4" w:space="0" w:color="auto"/>
              <w:right w:val="single" w:sz="4" w:space="0" w:color="auto"/>
            </w:tcBorders>
            <w:shd w:val="clear" w:color="000000" w:fill="FFFFFF"/>
            <w:noWrap/>
            <w:vAlign w:val="center"/>
          </w:tcPr>
          <w:p w14:paraId="01EFBD10" w14:textId="77777777" w:rsidR="0055514D" w:rsidRPr="00A03D22" w:rsidRDefault="0055514D" w:rsidP="0055514D">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56 625,80</w:t>
            </w:r>
          </w:p>
        </w:tc>
        <w:tc>
          <w:tcPr>
            <w:tcW w:w="1276" w:type="dxa"/>
            <w:tcBorders>
              <w:top w:val="nil"/>
              <w:left w:val="nil"/>
              <w:bottom w:val="single" w:sz="4" w:space="0" w:color="auto"/>
              <w:right w:val="single" w:sz="4" w:space="0" w:color="auto"/>
            </w:tcBorders>
            <w:shd w:val="clear" w:color="000000" w:fill="FFFFFF"/>
            <w:noWrap/>
            <w:vAlign w:val="center"/>
            <w:hideMark/>
          </w:tcPr>
          <w:p w14:paraId="6534CDFA" w14:textId="77777777" w:rsidR="0055514D" w:rsidRPr="00833B0E" w:rsidRDefault="0055514D" w:rsidP="0055514D">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1,1</w:t>
            </w:r>
          </w:p>
        </w:tc>
      </w:tr>
    </w:tbl>
    <w:p w14:paraId="59D058EC" w14:textId="77777777" w:rsidR="0055514D" w:rsidRPr="00833B0E" w:rsidRDefault="0055514D" w:rsidP="0055514D">
      <w:pPr>
        <w:spacing w:before="240" w:line="240" w:lineRule="auto"/>
        <w:jc w:val="center"/>
        <w:rPr>
          <w:rFonts w:eastAsia="Times New Roman"/>
          <w:b/>
          <w:bCs/>
          <w:iCs/>
          <w:szCs w:val="26"/>
          <w:lang w:eastAsia="ru-RU"/>
        </w:rPr>
      </w:pPr>
      <w:r w:rsidRPr="00833B0E">
        <w:rPr>
          <w:rFonts w:eastAsia="Times New Roman"/>
          <w:b/>
          <w:bCs/>
          <w:iCs/>
          <w:szCs w:val="26"/>
          <w:lang w:eastAsia="ru-RU"/>
        </w:rPr>
        <w:t>Медицинское оборудование и автотранспорт</w:t>
      </w:r>
    </w:p>
    <w:p w14:paraId="28F02EFA" w14:textId="77777777" w:rsidR="0055514D" w:rsidRPr="00833B0E" w:rsidRDefault="0055514D" w:rsidP="0055514D">
      <w:pPr>
        <w:spacing w:after="0" w:line="240" w:lineRule="auto"/>
        <w:ind w:firstLine="709"/>
        <w:rPr>
          <w:rFonts w:eastAsia="Times New Roman"/>
          <w:b/>
          <w:color w:val="000000"/>
          <w:szCs w:val="26"/>
          <w:lang w:eastAsia="ru-RU"/>
        </w:rPr>
      </w:pPr>
      <w:r w:rsidRPr="00833B0E">
        <w:rPr>
          <w:rFonts w:eastAsia="Times New Roman"/>
          <w:b/>
          <w:color w:val="000000"/>
          <w:szCs w:val="26"/>
          <w:lang w:eastAsia="ru-RU"/>
        </w:rPr>
        <w:t>Медицинское оборудование</w:t>
      </w:r>
    </w:p>
    <w:p w14:paraId="2146ED1C" w14:textId="77777777" w:rsidR="0055514D" w:rsidRDefault="0055514D" w:rsidP="0055514D">
      <w:pPr>
        <w:spacing w:after="0" w:line="240" w:lineRule="auto"/>
        <w:ind w:firstLine="709"/>
        <w:rPr>
          <w:rFonts w:eastAsia="Times New Roman"/>
          <w:b/>
          <w:color w:val="000000"/>
          <w:szCs w:val="26"/>
          <w:lang w:eastAsia="ru-RU"/>
        </w:rPr>
      </w:pPr>
      <w:r w:rsidRPr="00833B0E">
        <w:rPr>
          <w:spacing w:val="-4"/>
          <w:szCs w:val="26"/>
        </w:rPr>
        <w:t>За период 202</w:t>
      </w:r>
      <w:r>
        <w:rPr>
          <w:spacing w:val="-4"/>
          <w:szCs w:val="26"/>
        </w:rPr>
        <w:t>5</w:t>
      </w:r>
      <w:r w:rsidRPr="00833B0E">
        <w:rPr>
          <w:spacing w:val="-4"/>
          <w:szCs w:val="26"/>
        </w:rPr>
        <w:t xml:space="preserve"> годов для ГБУЗ «ГБ г. Карабаш» был </w:t>
      </w:r>
      <w:r>
        <w:rPr>
          <w:spacing w:val="-4"/>
          <w:szCs w:val="26"/>
        </w:rPr>
        <w:t>поставлен Министерством здравоохранения ЧО аппарат УЗИ по программе «Детство и материнство»</w:t>
      </w:r>
      <w:r w:rsidRPr="00833B0E">
        <w:rPr>
          <w:spacing w:val="-4"/>
          <w:szCs w:val="26"/>
        </w:rPr>
        <w:t xml:space="preserve"> </w:t>
      </w:r>
      <w:r>
        <w:rPr>
          <w:spacing w:val="-4"/>
          <w:szCs w:val="26"/>
        </w:rPr>
        <w:t xml:space="preserve"> на сумму 6955,1 тыс. рублей.</w:t>
      </w:r>
    </w:p>
    <w:p w14:paraId="39031F2B" w14:textId="77777777" w:rsidR="0055514D" w:rsidRPr="00833B0E" w:rsidRDefault="0055514D" w:rsidP="0055514D">
      <w:pPr>
        <w:spacing w:after="0" w:line="240" w:lineRule="auto"/>
        <w:ind w:firstLine="708"/>
        <w:rPr>
          <w:rFonts w:eastAsia="Times New Roman"/>
          <w:b/>
          <w:color w:val="000000"/>
          <w:szCs w:val="26"/>
          <w:lang w:eastAsia="ru-RU"/>
        </w:rPr>
      </w:pPr>
      <w:r w:rsidRPr="00833B0E">
        <w:rPr>
          <w:rFonts w:eastAsia="Times New Roman"/>
          <w:b/>
          <w:color w:val="000000"/>
          <w:szCs w:val="26"/>
          <w:lang w:eastAsia="ru-RU"/>
        </w:rPr>
        <w:t>Транспортные средства</w:t>
      </w:r>
    </w:p>
    <w:p w14:paraId="47CF7FD9" w14:textId="77777777" w:rsidR="0055514D" w:rsidRPr="00833B0E" w:rsidRDefault="0055514D" w:rsidP="0055514D">
      <w:pPr>
        <w:spacing w:after="0" w:line="240" w:lineRule="auto"/>
        <w:ind w:firstLine="708"/>
        <w:rPr>
          <w:spacing w:val="-4"/>
          <w:szCs w:val="26"/>
        </w:rPr>
      </w:pPr>
      <w:r w:rsidRPr="00833B0E">
        <w:rPr>
          <w:spacing w:val="-4"/>
          <w:szCs w:val="26"/>
        </w:rPr>
        <w:t>За период 2019-202</w:t>
      </w:r>
      <w:r>
        <w:rPr>
          <w:spacing w:val="-4"/>
          <w:szCs w:val="26"/>
        </w:rPr>
        <w:t>5</w:t>
      </w:r>
      <w:r w:rsidRPr="00833B0E">
        <w:rPr>
          <w:spacing w:val="-4"/>
          <w:szCs w:val="26"/>
        </w:rPr>
        <w:t xml:space="preserve"> годов в ГБУЗ «ГБ г. Карабаш» были поставлены:</w:t>
      </w:r>
    </w:p>
    <w:p w14:paraId="7E688FC1" w14:textId="77777777" w:rsidR="0055514D" w:rsidRPr="00833B0E" w:rsidRDefault="0055514D" w:rsidP="0055514D">
      <w:pPr>
        <w:spacing w:after="0" w:line="240" w:lineRule="auto"/>
        <w:ind w:firstLine="708"/>
        <w:rPr>
          <w:spacing w:val="-4"/>
          <w:szCs w:val="26"/>
        </w:rPr>
      </w:pPr>
      <w:r w:rsidRPr="00833B0E">
        <w:rPr>
          <w:spacing w:val="-4"/>
          <w:szCs w:val="26"/>
        </w:rPr>
        <w:t>- 5 автомобилей скорой медицинской помощи на сумму 20,2 млн рублей.</w:t>
      </w:r>
    </w:p>
    <w:p w14:paraId="0C5FDCD9" w14:textId="77777777" w:rsidR="0055514D" w:rsidRDefault="0055514D" w:rsidP="0055514D">
      <w:pPr>
        <w:spacing w:after="0" w:line="240" w:lineRule="auto"/>
        <w:ind w:firstLine="708"/>
        <w:rPr>
          <w:spacing w:val="-4"/>
          <w:szCs w:val="26"/>
        </w:rPr>
      </w:pPr>
      <w:r w:rsidRPr="00833B0E">
        <w:rPr>
          <w:spacing w:val="-4"/>
          <w:szCs w:val="26"/>
        </w:rPr>
        <w:t>- 2 легковых автомобиля на сумму 1,5 млн рублей.</w:t>
      </w:r>
    </w:p>
    <w:p w14:paraId="54A81C84" w14:textId="77777777" w:rsidR="0055514D" w:rsidRDefault="0055514D" w:rsidP="0055514D">
      <w:pPr>
        <w:pStyle w:val="docdata"/>
        <w:spacing w:before="0" w:beforeAutospacing="0" w:after="0" w:afterAutospacing="0"/>
        <w:ind w:firstLine="708"/>
      </w:pPr>
      <w:r>
        <w:rPr>
          <w:b/>
          <w:bCs/>
          <w:color w:val="000000"/>
          <w:sz w:val="26"/>
          <w:szCs w:val="26"/>
        </w:rPr>
        <w:t>Субсидии на иные цели (областной бюджет)</w:t>
      </w:r>
    </w:p>
    <w:p w14:paraId="505AC9D2" w14:textId="77777777" w:rsidR="0055514D" w:rsidRDefault="0055514D" w:rsidP="0055514D">
      <w:pPr>
        <w:pStyle w:val="affa"/>
        <w:spacing w:before="0" w:beforeAutospacing="0" w:after="0" w:afterAutospacing="0"/>
        <w:ind w:firstLine="708"/>
        <w:jc w:val="both"/>
      </w:pPr>
      <w:r>
        <w:rPr>
          <w:color w:val="000000"/>
          <w:sz w:val="26"/>
          <w:szCs w:val="26"/>
        </w:rPr>
        <w:t xml:space="preserve">В рамках заключенных соглашений в 2025 году ГБУЗ «ГБ </w:t>
      </w:r>
      <w:r>
        <w:rPr>
          <w:color w:val="000000"/>
          <w:sz w:val="26"/>
          <w:szCs w:val="26"/>
        </w:rPr>
        <w:br/>
        <w:t> г. Карабаш» были выделены средства областного бюджета в размере 1,768 млн рублей на капитальный ремонт маммографического кабинета.</w:t>
      </w:r>
    </w:p>
    <w:p w14:paraId="2E5BCADE" w14:textId="77777777" w:rsidR="003404D8" w:rsidRDefault="003404D8" w:rsidP="0055514D">
      <w:pPr>
        <w:spacing w:before="240" w:line="240" w:lineRule="auto"/>
        <w:jc w:val="center"/>
        <w:rPr>
          <w:rFonts w:eastAsia="Times New Roman"/>
          <w:b/>
          <w:szCs w:val="26"/>
          <w:lang w:eastAsia="ru-RU"/>
        </w:rPr>
      </w:pPr>
    </w:p>
    <w:p w14:paraId="0AD667E0" w14:textId="0CF50209" w:rsidR="0055514D" w:rsidRPr="00833B0E" w:rsidRDefault="0055514D" w:rsidP="0055514D">
      <w:pPr>
        <w:spacing w:before="240" w:line="240" w:lineRule="auto"/>
        <w:jc w:val="center"/>
        <w:rPr>
          <w:rFonts w:eastAsia="Times New Roman"/>
          <w:b/>
          <w:szCs w:val="26"/>
          <w:lang w:eastAsia="ru-RU"/>
        </w:rPr>
      </w:pPr>
      <w:r w:rsidRPr="00833B0E">
        <w:rPr>
          <w:rFonts w:eastAsia="Times New Roman"/>
          <w:b/>
          <w:szCs w:val="26"/>
          <w:lang w:eastAsia="ru-RU"/>
        </w:rPr>
        <w:t>Ремонты и строительство:</w:t>
      </w:r>
    </w:p>
    <w:p w14:paraId="5E5BB3E5" w14:textId="77777777" w:rsidR="0055514D" w:rsidRPr="00833B0E" w:rsidRDefault="0055514D" w:rsidP="0055514D">
      <w:pPr>
        <w:spacing w:after="0" w:line="240" w:lineRule="auto"/>
        <w:ind w:firstLine="709"/>
        <w:rPr>
          <w:rFonts w:eastAsia="Times New Roman"/>
          <w:szCs w:val="26"/>
          <w:lang w:eastAsia="ru-RU"/>
        </w:rPr>
      </w:pPr>
      <w:r w:rsidRPr="00833B0E">
        <w:rPr>
          <w:rFonts w:eastAsia="Times New Roman"/>
          <w:szCs w:val="26"/>
          <w:lang w:eastAsia="ru-RU"/>
        </w:rPr>
        <w:t>В части проведения ремонтных работ ГБУЗ «ГБ г. Карабаш» направлено: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357"/>
        <w:gridCol w:w="6118"/>
      </w:tblGrid>
      <w:tr w:rsidR="0055514D" w:rsidRPr="00E91A9E" w14:paraId="4B1FE378" w14:textId="77777777" w:rsidTr="0055514D">
        <w:tc>
          <w:tcPr>
            <w:tcW w:w="870" w:type="dxa"/>
            <w:shd w:val="clear" w:color="auto" w:fill="DAEEF3"/>
          </w:tcPr>
          <w:p w14:paraId="7F1148E1" w14:textId="77777777" w:rsidR="0055514D" w:rsidRPr="00E91A9E" w:rsidRDefault="0055514D" w:rsidP="0055514D">
            <w:pPr>
              <w:spacing w:after="0" w:line="240" w:lineRule="auto"/>
              <w:jc w:val="center"/>
              <w:rPr>
                <w:rFonts w:eastAsia="Times New Roman"/>
                <w:b/>
                <w:sz w:val="24"/>
                <w:szCs w:val="24"/>
                <w:lang w:eastAsia="ru-RU"/>
              </w:rPr>
            </w:pPr>
            <w:r w:rsidRPr="00E91A9E">
              <w:rPr>
                <w:rFonts w:eastAsia="Times New Roman"/>
                <w:b/>
                <w:sz w:val="24"/>
                <w:szCs w:val="24"/>
                <w:lang w:eastAsia="ru-RU"/>
              </w:rPr>
              <w:t>Год</w:t>
            </w:r>
          </w:p>
        </w:tc>
        <w:tc>
          <w:tcPr>
            <w:tcW w:w="2357" w:type="dxa"/>
            <w:shd w:val="clear" w:color="auto" w:fill="DAEEF3"/>
          </w:tcPr>
          <w:p w14:paraId="5525E722" w14:textId="77777777" w:rsidR="0055514D" w:rsidRPr="00E91A9E" w:rsidRDefault="0055514D" w:rsidP="0055514D">
            <w:pPr>
              <w:spacing w:after="0" w:line="240" w:lineRule="auto"/>
              <w:jc w:val="center"/>
              <w:rPr>
                <w:rFonts w:eastAsia="Times New Roman"/>
                <w:b/>
                <w:sz w:val="24"/>
                <w:szCs w:val="24"/>
                <w:lang w:eastAsia="ru-RU"/>
              </w:rPr>
            </w:pPr>
            <w:r w:rsidRPr="00E91A9E">
              <w:rPr>
                <w:rFonts w:eastAsia="Times New Roman"/>
                <w:b/>
                <w:sz w:val="24"/>
                <w:szCs w:val="24"/>
                <w:lang w:eastAsia="ru-RU"/>
              </w:rPr>
              <w:t>Сумма средств</w:t>
            </w:r>
          </w:p>
        </w:tc>
        <w:tc>
          <w:tcPr>
            <w:tcW w:w="6118" w:type="dxa"/>
            <w:shd w:val="clear" w:color="auto" w:fill="DAEEF3"/>
          </w:tcPr>
          <w:p w14:paraId="2A20E5E2" w14:textId="77777777" w:rsidR="0055514D" w:rsidRPr="00E91A9E" w:rsidRDefault="0055514D" w:rsidP="0055514D">
            <w:pPr>
              <w:spacing w:after="0" w:line="240" w:lineRule="auto"/>
              <w:jc w:val="center"/>
              <w:rPr>
                <w:rFonts w:eastAsia="Times New Roman"/>
                <w:b/>
                <w:sz w:val="24"/>
                <w:szCs w:val="24"/>
                <w:lang w:eastAsia="ru-RU"/>
              </w:rPr>
            </w:pPr>
            <w:r w:rsidRPr="00E91A9E">
              <w:rPr>
                <w:rFonts w:eastAsia="Times New Roman"/>
                <w:b/>
                <w:sz w:val="24"/>
                <w:szCs w:val="24"/>
                <w:lang w:eastAsia="ru-RU"/>
              </w:rPr>
              <w:t>Цели</w:t>
            </w:r>
          </w:p>
        </w:tc>
      </w:tr>
      <w:tr w:rsidR="0055514D" w:rsidRPr="00E91A9E" w14:paraId="16DD0898" w14:textId="77777777" w:rsidTr="0055514D">
        <w:trPr>
          <w:trHeight w:val="566"/>
        </w:trPr>
        <w:tc>
          <w:tcPr>
            <w:tcW w:w="870" w:type="dxa"/>
            <w:shd w:val="clear" w:color="auto" w:fill="auto"/>
            <w:vAlign w:val="center"/>
          </w:tcPr>
          <w:p w14:paraId="216660AA"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2019</w:t>
            </w:r>
          </w:p>
        </w:tc>
        <w:tc>
          <w:tcPr>
            <w:tcW w:w="2357" w:type="dxa"/>
            <w:shd w:val="clear" w:color="auto" w:fill="auto"/>
            <w:vAlign w:val="center"/>
          </w:tcPr>
          <w:p w14:paraId="6F972D13" w14:textId="77777777" w:rsidR="0055514D" w:rsidRPr="00E91A9E" w:rsidRDefault="0055514D" w:rsidP="0055514D">
            <w:pPr>
              <w:spacing w:after="0" w:line="240" w:lineRule="auto"/>
              <w:jc w:val="left"/>
              <w:rPr>
                <w:rFonts w:eastAsia="Times New Roman"/>
                <w:sz w:val="24"/>
                <w:szCs w:val="24"/>
                <w:lang w:eastAsia="ru-RU"/>
              </w:rPr>
            </w:pPr>
            <w:r w:rsidRPr="00E91A9E">
              <w:rPr>
                <w:rFonts w:eastAsia="Times New Roman"/>
                <w:sz w:val="24"/>
                <w:szCs w:val="24"/>
                <w:lang w:eastAsia="ru-RU"/>
              </w:rPr>
              <w:t>4,2 млн рублей</w:t>
            </w:r>
          </w:p>
        </w:tc>
        <w:tc>
          <w:tcPr>
            <w:tcW w:w="6118" w:type="dxa"/>
            <w:shd w:val="clear" w:color="auto" w:fill="auto"/>
          </w:tcPr>
          <w:p w14:paraId="15A93182"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ремонт взрослой поликлиники (электромонтажные работы), ремонт ограждения территории с установкой ворот, калиток</w:t>
            </w:r>
          </w:p>
        </w:tc>
      </w:tr>
      <w:tr w:rsidR="0055514D" w:rsidRPr="00E91A9E" w14:paraId="5893EC1E" w14:textId="77777777" w:rsidTr="0055514D">
        <w:trPr>
          <w:trHeight w:val="566"/>
        </w:trPr>
        <w:tc>
          <w:tcPr>
            <w:tcW w:w="870" w:type="dxa"/>
            <w:shd w:val="clear" w:color="auto" w:fill="auto"/>
            <w:vAlign w:val="center"/>
          </w:tcPr>
          <w:p w14:paraId="389F63D2"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2020</w:t>
            </w:r>
          </w:p>
        </w:tc>
        <w:tc>
          <w:tcPr>
            <w:tcW w:w="2357" w:type="dxa"/>
            <w:shd w:val="clear" w:color="auto" w:fill="auto"/>
            <w:vAlign w:val="center"/>
          </w:tcPr>
          <w:p w14:paraId="55C53665" w14:textId="77777777" w:rsidR="0055514D" w:rsidRPr="00E91A9E" w:rsidRDefault="0055514D" w:rsidP="0055514D">
            <w:pPr>
              <w:spacing w:after="0" w:line="240" w:lineRule="auto"/>
              <w:jc w:val="left"/>
              <w:rPr>
                <w:rFonts w:eastAsia="Times New Roman"/>
                <w:sz w:val="24"/>
                <w:szCs w:val="24"/>
                <w:lang w:eastAsia="ru-RU"/>
              </w:rPr>
            </w:pPr>
            <w:r w:rsidRPr="00E91A9E">
              <w:rPr>
                <w:rFonts w:eastAsia="Times New Roman"/>
                <w:sz w:val="24"/>
                <w:szCs w:val="24"/>
                <w:lang w:eastAsia="ru-RU"/>
              </w:rPr>
              <w:t>3,0 млн рублей</w:t>
            </w:r>
          </w:p>
        </w:tc>
        <w:tc>
          <w:tcPr>
            <w:tcW w:w="6118" w:type="dxa"/>
            <w:shd w:val="clear" w:color="auto" w:fill="auto"/>
          </w:tcPr>
          <w:p w14:paraId="09C4A8FF"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модернизация автоматической пожарной сигнализации и системы оповещения и управления эвакуацией в здании стационара</w:t>
            </w:r>
          </w:p>
        </w:tc>
      </w:tr>
      <w:tr w:rsidR="0055514D" w:rsidRPr="00E91A9E" w14:paraId="6F6355DA" w14:textId="77777777" w:rsidTr="0055514D">
        <w:tc>
          <w:tcPr>
            <w:tcW w:w="870" w:type="dxa"/>
            <w:vMerge w:val="restart"/>
            <w:shd w:val="clear" w:color="auto" w:fill="auto"/>
            <w:vAlign w:val="center"/>
          </w:tcPr>
          <w:p w14:paraId="3DD61E8E"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2021</w:t>
            </w:r>
          </w:p>
        </w:tc>
        <w:tc>
          <w:tcPr>
            <w:tcW w:w="2357" w:type="dxa"/>
            <w:vMerge w:val="restart"/>
            <w:shd w:val="clear" w:color="auto" w:fill="auto"/>
            <w:vAlign w:val="center"/>
          </w:tcPr>
          <w:p w14:paraId="5A5EF764" w14:textId="77777777" w:rsidR="0055514D" w:rsidRPr="00E91A9E" w:rsidRDefault="0055514D" w:rsidP="0055514D">
            <w:pPr>
              <w:spacing w:after="0" w:line="240" w:lineRule="auto"/>
              <w:jc w:val="left"/>
              <w:rPr>
                <w:rFonts w:eastAsia="Times New Roman"/>
                <w:sz w:val="24"/>
                <w:szCs w:val="24"/>
                <w:lang w:eastAsia="ru-RU"/>
              </w:rPr>
            </w:pPr>
            <w:r w:rsidRPr="00E91A9E">
              <w:rPr>
                <w:rFonts w:eastAsia="Times New Roman"/>
                <w:sz w:val="24"/>
                <w:szCs w:val="24"/>
                <w:lang w:eastAsia="ru-RU"/>
              </w:rPr>
              <w:t>11,75 млн рублей</w:t>
            </w:r>
          </w:p>
        </w:tc>
        <w:tc>
          <w:tcPr>
            <w:tcW w:w="6118" w:type="dxa"/>
            <w:shd w:val="clear" w:color="auto" w:fill="auto"/>
          </w:tcPr>
          <w:p w14:paraId="08458DF3"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ремонт кровли здания главного стационара, ремонт помещений под размещение рентгенаппарата,</w:t>
            </w:r>
          </w:p>
        </w:tc>
      </w:tr>
      <w:tr w:rsidR="0055514D" w:rsidRPr="00E91A9E" w14:paraId="65F884C4" w14:textId="77777777" w:rsidTr="0055514D">
        <w:tc>
          <w:tcPr>
            <w:tcW w:w="870" w:type="dxa"/>
            <w:vMerge/>
            <w:shd w:val="clear" w:color="auto" w:fill="auto"/>
            <w:vAlign w:val="center"/>
          </w:tcPr>
          <w:p w14:paraId="50E17D56" w14:textId="77777777" w:rsidR="0055514D" w:rsidRPr="00E91A9E" w:rsidRDefault="0055514D" w:rsidP="0055514D">
            <w:pPr>
              <w:spacing w:after="0" w:line="240" w:lineRule="auto"/>
              <w:rPr>
                <w:rFonts w:eastAsia="Times New Roman"/>
                <w:sz w:val="24"/>
                <w:szCs w:val="24"/>
                <w:lang w:eastAsia="ru-RU"/>
              </w:rPr>
            </w:pPr>
          </w:p>
        </w:tc>
        <w:tc>
          <w:tcPr>
            <w:tcW w:w="2357" w:type="dxa"/>
            <w:vMerge/>
            <w:shd w:val="clear" w:color="auto" w:fill="auto"/>
            <w:vAlign w:val="center"/>
          </w:tcPr>
          <w:p w14:paraId="759230DE" w14:textId="77777777" w:rsidR="0055514D" w:rsidRPr="00E91A9E" w:rsidRDefault="0055514D" w:rsidP="0055514D">
            <w:pPr>
              <w:spacing w:after="0" w:line="240" w:lineRule="auto"/>
              <w:rPr>
                <w:rFonts w:eastAsia="Times New Roman"/>
                <w:sz w:val="24"/>
                <w:szCs w:val="24"/>
                <w:lang w:eastAsia="ru-RU"/>
              </w:rPr>
            </w:pPr>
          </w:p>
        </w:tc>
        <w:tc>
          <w:tcPr>
            <w:tcW w:w="6118" w:type="dxa"/>
            <w:shd w:val="clear" w:color="auto" w:fill="auto"/>
          </w:tcPr>
          <w:p w14:paraId="0469B2AF"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замена лифта в столовой</w:t>
            </w:r>
          </w:p>
        </w:tc>
      </w:tr>
      <w:tr w:rsidR="0055514D" w:rsidRPr="00E91A9E" w14:paraId="33E09547" w14:textId="77777777" w:rsidTr="0055514D">
        <w:tc>
          <w:tcPr>
            <w:tcW w:w="870" w:type="dxa"/>
            <w:shd w:val="clear" w:color="auto" w:fill="auto"/>
            <w:vAlign w:val="center"/>
          </w:tcPr>
          <w:p w14:paraId="0A0A3EF4"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2022</w:t>
            </w:r>
          </w:p>
        </w:tc>
        <w:tc>
          <w:tcPr>
            <w:tcW w:w="2357" w:type="dxa"/>
            <w:shd w:val="clear" w:color="auto" w:fill="auto"/>
            <w:vAlign w:val="center"/>
          </w:tcPr>
          <w:p w14:paraId="461DD1C2"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1,0 млн рублей</w:t>
            </w:r>
          </w:p>
        </w:tc>
        <w:tc>
          <w:tcPr>
            <w:tcW w:w="6118" w:type="dxa"/>
            <w:shd w:val="clear" w:color="auto" w:fill="auto"/>
          </w:tcPr>
          <w:p w14:paraId="0104E562" w14:textId="77777777" w:rsidR="0055514D" w:rsidRPr="00E91A9E" w:rsidRDefault="0055514D" w:rsidP="0055514D">
            <w:pPr>
              <w:spacing w:after="0" w:line="240" w:lineRule="auto"/>
              <w:rPr>
                <w:rFonts w:eastAsia="Times New Roman"/>
                <w:sz w:val="24"/>
                <w:szCs w:val="24"/>
                <w:highlight w:val="yellow"/>
                <w:lang w:eastAsia="ru-RU"/>
              </w:rPr>
            </w:pPr>
            <w:r w:rsidRPr="00E91A9E">
              <w:rPr>
                <w:rFonts w:eastAsia="Times New Roman"/>
                <w:sz w:val="24"/>
                <w:szCs w:val="24"/>
                <w:lang w:eastAsia="ru-RU"/>
              </w:rPr>
              <w:t>обеспечение безопасности (ремонт автоматической пожарной сигнализации, системы оповещения и управления эвакуацией людей при пожаре и аварийного освещения)</w:t>
            </w:r>
          </w:p>
        </w:tc>
      </w:tr>
      <w:tr w:rsidR="0055514D" w:rsidRPr="00E91A9E" w14:paraId="4C08A315" w14:textId="77777777" w:rsidTr="0055514D">
        <w:trPr>
          <w:trHeight w:val="569"/>
        </w:trPr>
        <w:tc>
          <w:tcPr>
            <w:tcW w:w="870" w:type="dxa"/>
            <w:shd w:val="clear" w:color="auto" w:fill="auto"/>
            <w:vAlign w:val="center"/>
          </w:tcPr>
          <w:p w14:paraId="49CB92DF"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2023</w:t>
            </w:r>
          </w:p>
        </w:tc>
        <w:tc>
          <w:tcPr>
            <w:tcW w:w="2357" w:type="dxa"/>
            <w:shd w:val="clear" w:color="auto" w:fill="auto"/>
            <w:vAlign w:val="center"/>
          </w:tcPr>
          <w:p w14:paraId="21CE3E55"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105,0 млн рублей</w:t>
            </w:r>
          </w:p>
        </w:tc>
        <w:tc>
          <w:tcPr>
            <w:tcW w:w="6118" w:type="dxa"/>
            <w:shd w:val="clear" w:color="auto" w:fill="auto"/>
          </w:tcPr>
          <w:p w14:paraId="0039FF6D" w14:textId="77777777" w:rsidR="0055514D" w:rsidRPr="00E91A9E" w:rsidRDefault="0055514D" w:rsidP="0055514D">
            <w:pPr>
              <w:spacing w:after="0" w:line="240" w:lineRule="auto"/>
              <w:ind w:firstLine="30"/>
              <w:rPr>
                <w:rFonts w:eastAsia="Times New Roman"/>
                <w:sz w:val="24"/>
                <w:szCs w:val="24"/>
                <w:highlight w:val="yellow"/>
                <w:lang w:eastAsia="ru-RU"/>
              </w:rPr>
            </w:pPr>
            <w:r w:rsidRPr="00E91A9E">
              <w:rPr>
                <w:rFonts w:eastAsia="Times New Roman"/>
                <w:sz w:val="24"/>
                <w:szCs w:val="24"/>
                <w:lang w:eastAsia="ru-RU"/>
              </w:rPr>
              <w:t>капитальный ремонт главного корпуса, в т.ч. строительный контроль (работы не завершены).</w:t>
            </w:r>
            <w:r w:rsidRPr="00E91A9E">
              <w:rPr>
                <w:rFonts w:eastAsia="Times New Roman"/>
                <w:sz w:val="28"/>
                <w:szCs w:val="28"/>
                <w:lang w:eastAsia="ru-RU"/>
              </w:rPr>
              <w:t xml:space="preserve"> </w:t>
            </w:r>
            <w:r w:rsidRPr="00E91A9E">
              <w:rPr>
                <w:rFonts w:eastAsia="Times New Roman"/>
                <w:sz w:val="24"/>
                <w:szCs w:val="24"/>
                <w:lang w:eastAsia="ru-RU"/>
              </w:rPr>
              <w:t>Аукцион, объявленный повторно в декабре 2024 года, не состоялся по причине отсутствия заявок. В настоящее время решение о продлении работ будет принято после подтверждения Министерством финансов Челябинской области возврата средств.</w:t>
            </w:r>
          </w:p>
        </w:tc>
      </w:tr>
      <w:tr w:rsidR="0055514D" w:rsidRPr="00E91A9E" w14:paraId="1DEEFD05" w14:textId="77777777" w:rsidTr="0055514D">
        <w:trPr>
          <w:trHeight w:val="861"/>
        </w:trPr>
        <w:tc>
          <w:tcPr>
            <w:tcW w:w="870" w:type="dxa"/>
            <w:shd w:val="clear" w:color="auto" w:fill="auto"/>
            <w:vAlign w:val="center"/>
          </w:tcPr>
          <w:p w14:paraId="02653619"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2024</w:t>
            </w:r>
          </w:p>
        </w:tc>
        <w:tc>
          <w:tcPr>
            <w:tcW w:w="2357" w:type="dxa"/>
            <w:shd w:val="clear" w:color="auto" w:fill="auto"/>
            <w:vAlign w:val="center"/>
          </w:tcPr>
          <w:p w14:paraId="7FD91A4B"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0,44 млн рублей</w:t>
            </w:r>
          </w:p>
        </w:tc>
        <w:tc>
          <w:tcPr>
            <w:tcW w:w="6118" w:type="dxa"/>
            <w:shd w:val="clear" w:color="auto" w:fill="auto"/>
          </w:tcPr>
          <w:p w14:paraId="46D2BED0"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проведение ремонтных работ (стройконтроль, завершение выполненных работ) по адресу: г. Карабаш, ул. Гагарина, 1а; работы по пожарной безопасности</w:t>
            </w:r>
          </w:p>
        </w:tc>
      </w:tr>
      <w:tr w:rsidR="0055514D" w:rsidRPr="00E91A9E" w14:paraId="00700BFE" w14:textId="77777777" w:rsidTr="0055514D">
        <w:trPr>
          <w:trHeight w:val="861"/>
        </w:trPr>
        <w:tc>
          <w:tcPr>
            <w:tcW w:w="870" w:type="dxa"/>
            <w:shd w:val="clear" w:color="auto" w:fill="auto"/>
            <w:vAlign w:val="center"/>
          </w:tcPr>
          <w:p w14:paraId="746D58EB"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2025</w:t>
            </w:r>
          </w:p>
        </w:tc>
        <w:tc>
          <w:tcPr>
            <w:tcW w:w="2357" w:type="dxa"/>
            <w:shd w:val="clear" w:color="auto" w:fill="auto"/>
            <w:vAlign w:val="center"/>
          </w:tcPr>
          <w:p w14:paraId="21F920BD" w14:textId="77777777" w:rsidR="0055514D" w:rsidRPr="00E91A9E" w:rsidRDefault="0055514D" w:rsidP="0055514D">
            <w:pPr>
              <w:spacing w:after="0" w:line="240" w:lineRule="auto"/>
              <w:rPr>
                <w:rFonts w:eastAsia="Times New Roman"/>
                <w:sz w:val="24"/>
                <w:szCs w:val="24"/>
                <w:lang w:eastAsia="ru-RU"/>
              </w:rPr>
            </w:pPr>
          </w:p>
          <w:p w14:paraId="6D69C5C1"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 94,71 млн.рублей</w:t>
            </w:r>
          </w:p>
          <w:p w14:paraId="0DD467D1" w14:textId="77777777" w:rsidR="0055514D" w:rsidRPr="00E91A9E" w:rsidRDefault="0055514D" w:rsidP="0055514D">
            <w:pPr>
              <w:spacing w:after="0" w:line="240" w:lineRule="auto"/>
              <w:rPr>
                <w:rFonts w:eastAsia="Times New Roman"/>
                <w:sz w:val="24"/>
                <w:szCs w:val="24"/>
                <w:lang w:eastAsia="ru-RU"/>
              </w:rPr>
            </w:pPr>
          </w:p>
        </w:tc>
        <w:tc>
          <w:tcPr>
            <w:tcW w:w="6118" w:type="dxa"/>
            <w:shd w:val="clear" w:color="auto" w:fill="auto"/>
          </w:tcPr>
          <w:p w14:paraId="289F6337" w14:textId="77777777" w:rsidR="0055514D" w:rsidRPr="00E91A9E" w:rsidRDefault="0055514D" w:rsidP="0055514D">
            <w:pPr>
              <w:spacing w:after="0" w:line="240" w:lineRule="auto"/>
              <w:rPr>
                <w:rFonts w:eastAsia="Times New Roman"/>
                <w:sz w:val="24"/>
                <w:szCs w:val="24"/>
                <w:lang w:eastAsia="ru-RU"/>
              </w:rPr>
            </w:pPr>
          </w:p>
          <w:p w14:paraId="05AE07DB" w14:textId="77777777" w:rsidR="0055514D" w:rsidRPr="00E91A9E" w:rsidRDefault="0055514D" w:rsidP="0055514D">
            <w:pPr>
              <w:spacing w:after="0" w:line="240" w:lineRule="auto"/>
              <w:rPr>
                <w:rFonts w:eastAsia="Times New Roman"/>
                <w:sz w:val="24"/>
                <w:szCs w:val="24"/>
                <w:lang w:eastAsia="ru-RU"/>
              </w:rPr>
            </w:pPr>
            <w:r w:rsidRPr="00E91A9E">
              <w:rPr>
                <w:rFonts w:eastAsia="Times New Roman"/>
                <w:sz w:val="24"/>
                <w:szCs w:val="24"/>
                <w:lang w:eastAsia="ru-RU"/>
              </w:rPr>
              <w:t>- возврат средств  2023 года в областной бюджет в связи с неосвоением.</w:t>
            </w:r>
          </w:p>
        </w:tc>
      </w:tr>
      <w:tr w:rsidR="0055514D" w:rsidRPr="00E91A9E" w14:paraId="0BAF6356" w14:textId="77777777" w:rsidTr="0055514D">
        <w:tc>
          <w:tcPr>
            <w:tcW w:w="870" w:type="dxa"/>
            <w:shd w:val="clear" w:color="auto" w:fill="auto"/>
          </w:tcPr>
          <w:p w14:paraId="6588C1EC" w14:textId="77777777" w:rsidR="0055514D" w:rsidRPr="00E91A9E" w:rsidRDefault="0055514D" w:rsidP="0055514D">
            <w:pPr>
              <w:spacing w:after="0" w:line="240" w:lineRule="auto"/>
              <w:rPr>
                <w:rFonts w:eastAsia="Times New Roman"/>
                <w:b/>
                <w:bCs/>
                <w:sz w:val="24"/>
                <w:szCs w:val="24"/>
                <w:lang w:eastAsia="ru-RU"/>
              </w:rPr>
            </w:pPr>
            <w:r w:rsidRPr="00E91A9E">
              <w:rPr>
                <w:rFonts w:eastAsia="Times New Roman"/>
                <w:b/>
                <w:bCs/>
                <w:sz w:val="24"/>
                <w:szCs w:val="24"/>
                <w:lang w:eastAsia="ru-RU"/>
              </w:rPr>
              <w:t>Итого</w:t>
            </w:r>
          </w:p>
        </w:tc>
        <w:tc>
          <w:tcPr>
            <w:tcW w:w="2357" w:type="dxa"/>
            <w:shd w:val="clear" w:color="auto" w:fill="auto"/>
          </w:tcPr>
          <w:p w14:paraId="4A8472D8" w14:textId="77777777" w:rsidR="0055514D" w:rsidRPr="00E91A9E" w:rsidRDefault="0055514D" w:rsidP="0055514D">
            <w:pPr>
              <w:spacing w:after="0" w:line="240" w:lineRule="auto"/>
              <w:rPr>
                <w:rFonts w:eastAsia="Times New Roman"/>
                <w:b/>
                <w:bCs/>
                <w:sz w:val="24"/>
                <w:szCs w:val="24"/>
                <w:lang w:eastAsia="ru-RU"/>
              </w:rPr>
            </w:pPr>
            <w:r w:rsidRPr="00E91A9E">
              <w:rPr>
                <w:rFonts w:eastAsia="Times New Roman"/>
                <w:b/>
                <w:bCs/>
                <w:sz w:val="24"/>
                <w:szCs w:val="24"/>
                <w:lang w:eastAsia="ru-RU"/>
              </w:rPr>
              <w:t>30,69 млн рублей</w:t>
            </w:r>
          </w:p>
        </w:tc>
        <w:tc>
          <w:tcPr>
            <w:tcW w:w="6118" w:type="dxa"/>
            <w:shd w:val="clear" w:color="auto" w:fill="auto"/>
          </w:tcPr>
          <w:p w14:paraId="5636B44A" w14:textId="77777777" w:rsidR="0055514D" w:rsidRPr="00E91A9E" w:rsidRDefault="0055514D" w:rsidP="0055514D">
            <w:pPr>
              <w:spacing w:after="0" w:line="240" w:lineRule="auto"/>
              <w:rPr>
                <w:rFonts w:eastAsia="Times New Roman"/>
                <w:sz w:val="24"/>
                <w:szCs w:val="24"/>
                <w:lang w:eastAsia="ru-RU"/>
              </w:rPr>
            </w:pPr>
          </w:p>
        </w:tc>
      </w:tr>
    </w:tbl>
    <w:p w14:paraId="2B1E6A82" w14:textId="0DC73448" w:rsidR="00082CBA" w:rsidRPr="00570028" w:rsidRDefault="00A825FA" w:rsidP="00082CBA">
      <w:pPr>
        <w:pStyle w:val="1"/>
      </w:pPr>
      <w:bookmarkStart w:id="35" w:name="_Toc48827364"/>
      <w:bookmarkStart w:id="36" w:name="_Toc188621777"/>
      <w:r w:rsidRPr="00570028">
        <w:lastRenderedPageBreak/>
        <w:t>1</w:t>
      </w:r>
      <w:r w:rsidR="00834875">
        <w:t>2</w:t>
      </w:r>
      <w:r w:rsidR="00082CBA" w:rsidRPr="00570028">
        <w:t>. ОБРАЗОВАНИЕ</w:t>
      </w:r>
      <w:bookmarkEnd w:id="35"/>
      <w:bookmarkEnd w:id="36"/>
    </w:p>
    <w:p w14:paraId="48E8BA85" w14:textId="7133099E" w:rsidR="007439D9" w:rsidRDefault="00157D28" w:rsidP="00AF7F28">
      <w:pPr>
        <w:pStyle w:val="2"/>
        <w:rPr>
          <w:rFonts w:eastAsia="Calibri"/>
          <w:lang w:eastAsia="zh-CN"/>
        </w:rPr>
      </w:pPr>
      <w:bookmarkStart w:id="37" w:name="_Toc188621778"/>
      <w:bookmarkStart w:id="38" w:name="_Toc48827368"/>
      <w:r w:rsidRPr="00570028">
        <w:rPr>
          <w:rFonts w:eastAsia="Calibri"/>
          <w:lang w:eastAsia="zh-CN"/>
        </w:rPr>
        <w:t>МУНИЦИПАЛЬНЫЕ ОБРАЗОВАТЕЛЬНЫЕ ОРГАНИЗАЦИИ</w:t>
      </w:r>
      <w:bookmarkEnd w:id="37"/>
    </w:p>
    <w:p w14:paraId="024E2FBA" w14:textId="77777777" w:rsidR="00F574E7" w:rsidRPr="001E0163" w:rsidRDefault="00F574E7" w:rsidP="00F574E7">
      <w:pPr>
        <w:spacing w:after="0" w:line="360" w:lineRule="auto"/>
        <w:jc w:val="center"/>
        <w:rPr>
          <w:rFonts w:cs="Times New Roman"/>
          <w:b/>
          <w:color w:val="000000" w:themeColor="text1"/>
          <w:sz w:val="28"/>
          <w:szCs w:val="28"/>
        </w:rPr>
      </w:pPr>
      <w:r w:rsidRPr="001E0163">
        <w:rPr>
          <w:rFonts w:cs="Times New Roman"/>
          <w:b/>
          <w:color w:val="000000" w:themeColor="text1"/>
          <w:sz w:val="28"/>
          <w:szCs w:val="28"/>
        </w:rPr>
        <w:t>Итоги работы системы образования</w:t>
      </w:r>
    </w:p>
    <w:p w14:paraId="0C89B39D" w14:textId="1082701C" w:rsidR="00F574E7" w:rsidRDefault="00F574E7" w:rsidP="00F574E7">
      <w:pPr>
        <w:spacing w:after="0" w:line="360" w:lineRule="auto"/>
        <w:jc w:val="center"/>
        <w:rPr>
          <w:rFonts w:cs="Times New Roman"/>
          <w:b/>
          <w:color w:val="000000" w:themeColor="text1"/>
          <w:sz w:val="28"/>
          <w:szCs w:val="28"/>
        </w:rPr>
      </w:pPr>
      <w:r w:rsidRPr="001E0163">
        <w:rPr>
          <w:rFonts w:cs="Times New Roman"/>
          <w:b/>
          <w:color w:val="000000" w:themeColor="text1"/>
          <w:sz w:val="28"/>
          <w:szCs w:val="28"/>
        </w:rPr>
        <w:t>Карабашского городского округа за 202</w:t>
      </w:r>
      <w:r>
        <w:rPr>
          <w:rFonts w:cs="Times New Roman"/>
          <w:b/>
          <w:color w:val="000000" w:themeColor="text1"/>
          <w:sz w:val="28"/>
          <w:szCs w:val="28"/>
        </w:rPr>
        <w:t>5</w:t>
      </w:r>
      <w:r w:rsidRPr="001E0163">
        <w:rPr>
          <w:rFonts w:cs="Times New Roman"/>
          <w:b/>
          <w:color w:val="000000" w:themeColor="text1"/>
          <w:sz w:val="28"/>
          <w:szCs w:val="28"/>
        </w:rPr>
        <w:t xml:space="preserve"> год</w:t>
      </w:r>
    </w:p>
    <w:p w14:paraId="77138AEE" w14:textId="77777777" w:rsidR="00E55280" w:rsidRPr="001E0163" w:rsidRDefault="00E55280" w:rsidP="00F574E7">
      <w:pPr>
        <w:spacing w:after="0" w:line="360" w:lineRule="auto"/>
        <w:jc w:val="center"/>
        <w:rPr>
          <w:rFonts w:cs="Times New Roman"/>
          <w:b/>
          <w:color w:val="000000" w:themeColor="text1"/>
          <w:sz w:val="28"/>
          <w:szCs w:val="28"/>
        </w:rPr>
      </w:pPr>
    </w:p>
    <w:p w14:paraId="643BBD7F" w14:textId="6E1E93CB" w:rsidR="00F574E7" w:rsidRPr="00E55280" w:rsidRDefault="00F574E7" w:rsidP="00E55280">
      <w:pPr>
        <w:pStyle w:val="af9"/>
        <w:spacing w:before="0" w:beforeAutospacing="0" w:after="0" w:afterAutospacing="0"/>
        <w:rPr>
          <w:color w:val="000000" w:themeColor="text1"/>
          <w:sz w:val="26"/>
          <w:szCs w:val="26"/>
        </w:rPr>
      </w:pPr>
      <w:r w:rsidRPr="00E55280">
        <w:rPr>
          <w:rFonts w:eastAsia="+mn-ea"/>
          <w:color w:val="000000" w:themeColor="text1"/>
          <w:kern w:val="24"/>
          <w:sz w:val="26"/>
          <w:szCs w:val="26"/>
        </w:rPr>
        <w:t xml:space="preserve">     Система образования Карабашского городского округа по-прежнему представлена </w:t>
      </w:r>
      <w:r w:rsidRPr="00E55280">
        <w:rPr>
          <w:rFonts w:eastAsia="+mn-ea"/>
          <w:b/>
          <w:bCs/>
          <w:color w:val="000000" w:themeColor="text1"/>
          <w:kern w:val="24"/>
          <w:sz w:val="26"/>
          <w:szCs w:val="26"/>
        </w:rPr>
        <w:t>11</w:t>
      </w:r>
      <w:r w:rsidRPr="00E55280">
        <w:rPr>
          <w:rFonts w:eastAsia="+mn-ea"/>
          <w:color w:val="000000" w:themeColor="text1"/>
          <w:kern w:val="24"/>
          <w:sz w:val="26"/>
          <w:szCs w:val="26"/>
        </w:rPr>
        <w:t>-ю образовательными организациями из них:</w:t>
      </w:r>
    </w:p>
    <w:p w14:paraId="62E1AADB" w14:textId="567FF9BE" w:rsidR="00F574E7" w:rsidRPr="00E55280" w:rsidRDefault="00F574E7" w:rsidP="00E55280">
      <w:pPr>
        <w:pStyle w:val="af9"/>
        <w:spacing w:before="0" w:beforeAutospacing="0" w:after="0" w:afterAutospacing="0"/>
        <w:ind w:right="14"/>
        <w:rPr>
          <w:color w:val="000000" w:themeColor="text1"/>
          <w:sz w:val="26"/>
          <w:szCs w:val="26"/>
        </w:rPr>
      </w:pPr>
      <w:r w:rsidRPr="00E55280">
        <w:rPr>
          <w:rFonts w:eastAsia="+mn-ea"/>
          <w:b/>
          <w:bCs/>
          <w:color w:val="000000" w:themeColor="text1"/>
          <w:kern w:val="24"/>
          <w:sz w:val="26"/>
          <w:szCs w:val="26"/>
        </w:rPr>
        <w:t xml:space="preserve"> </w:t>
      </w:r>
      <w:r w:rsidR="00E55280" w:rsidRPr="00E55280">
        <w:rPr>
          <w:rFonts w:eastAsia="+mn-ea"/>
          <w:b/>
          <w:bCs/>
          <w:color w:val="000000" w:themeColor="text1"/>
          <w:kern w:val="24"/>
          <w:sz w:val="26"/>
          <w:szCs w:val="26"/>
        </w:rPr>
        <w:t xml:space="preserve">    </w:t>
      </w:r>
      <w:r w:rsidRPr="00E55280">
        <w:rPr>
          <w:rFonts w:eastAsia="+mn-ea"/>
          <w:b/>
          <w:bCs/>
          <w:color w:val="000000" w:themeColor="text1"/>
          <w:kern w:val="24"/>
          <w:sz w:val="26"/>
          <w:szCs w:val="26"/>
        </w:rPr>
        <w:t>5</w:t>
      </w:r>
      <w:r w:rsidRPr="00E55280">
        <w:rPr>
          <w:rFonts w:eastAsia="+mn-ea"/>
          <w:color w:val="000000" w:themeColor="text1"/>
          <w:kern w:val="24"/>
          <w:sz w:val="26"/>
          <w:szCs w:val="26"/>
        </w:rPr>
        <w:t xml:space="preserve"> - организаций дошкольного образования (</w:t>
      </w:r>
      <w:r w:rsidRPr="00E55280">
        <w:rPr>
          <w:sz w:val="26"/>
          <w:szCs w:val="26"/>
        </w:rPr>
        <w:t>одна из которых находится в стадии ликвидации</w:t>
      </w:r>
      <w:r w:rsidRPr="00E55280">
        <w:rPr>
          <w:rFonts w:eastAsia="+mn-ea"/>
          <w:color w:val="000000" w:themeColor="text1"/>
          <w:kern w:val="24"/>
          <w:sz w:val="26"/>
          <w:szCs w:val="26"/>
        </w:rPr>
        <w:t>),</w:t>
      </w:r>
    </w:p>
    <w:p w14:paraId="06648381" w14:textId="23D49FD3" w:rsidR="00F574E7" w:rsidRPr="00E55280" w:rsidRDefault="00F574E7" w:rsidP="00E55280">
      <w:pPr>
        <w:pStyle w:val="af9"/>
        <w:spacing w:before="0" w:beforeAutospacing="0" w:after="0" w:afterAutospacing="0"/>
        <w:ind w:right="14"/>
        <w:rPr>
          <w:color w:val="000000" w:themeColor="text1"/>
          <w:sz w:val="26"/>
          <w:szCs w:val="26"/>
        </w:rPr>
      </w:pPr>
      <w:r w:rsidRPr="00E55280">
        <w:rPr>
          <w:rFonts w:eastAsia="+mn-ea"/>
          <w:b/>
          <w:bCs/>
          <w:color w:val="000000" w:themeColor="text1"/>
          <w:kern w:val="24"/>
          <w:sz w:val="26"/>
          <w:szCs w:val="26"/>
        </w:rPr>
        <w:t xml:space="preserve"> </w:t>
      </w:r>
      <w:r w:rsidR="00E55280" w:rsidRPr="00E55280">
        <w:rPr>
          <w:rFonts w:eastAsia="+mn-ea"/>
          <w:b/>
          <w:bCs/>
          <w:color w:val="000000" w:themeColor="text1"/>
          <w:kern w:val="24"/>
          <w:sz w:val="26"/>
          <w:szCs w:val="26"/>
        </w:rPr>
        <w:t xml:space="preserve">    </w:t>
      </w:r>
      <w:r w:rsidRPr="00E55280">
        <w:rPr>
          <w:rFonts w:eastAsia="+mn-ea"/>
          <w:b/>
          <w:bCs/>
          <w:color w:val="000000" w:themeColor="text1"/>
          <w:kern w:val="24"/>
          <w:sz w:val="26"/>
          <w:szCs w:val="26"/>
        </w:rPr>
        <w:t>5</w:t>
      </w:r>
      <w:r w:rsidRPr="00E55280">
        <w:rPr>
          <w:rFonts w:eastAsia="+mn-ea"/>
          <w:color w:val="000000" w:themeColor="text1"/>
          <w:kern w:val="24"/>
          <w:sz w:val="26"/>
          <w:szCs w:val="26"/>
        </w:rPr>
        <w:t xml:space="preserve"> – общеобразовательных организаций, </w:t>
      </w:r>
    </w:p>
    <w:p w14:paraId="5915AD93" w14:textId="15C97818" w:rsidR="00F574E7" w:rsidRPr="00E55280" w:rsidRDefault="00F574E7" w:rsidP="00E55280">
      <w:pPr>
        <w:pStyle w:val="af9"/>
        <w:spacing w:before="0" w:beforeAutospacing="0" w:after="0" w:afterAutospacing="0"/>
        <w:ind w:right="14"/>
        <w:rPr>
          <w:rFonts w:eastAsia="+mn-ea"/>
          <w:color w:val="000000" w:themeColor="text1"/>
          <w:kern w:val="24"/>
          <w:sz w:val="26"/>
          <w:szCs w:val="26"/>
        </w:rPr>
      </w:pPr>
      <w:r w:rsidRPr="00E55280">
        <w:rPr>
          <w:rFonts w:eastAsia="+mn-ea"/>
          <w:b/>
          <w:bCs/>
          <w:color w:val="000000" w:themeColor="text1"/>
          <w:kern w:val="24"/>
          <w:sz w:val="26"/>
          <w:szCs w:val="26"/>
        </w:rPr>
        <w:t xml:space="preserve"> </w:t>
      </w:r>
      <w:r w:rsidR="00E55280" w:rsidRPr="00E55280">
        <w:rPr>
          <w:rFonts w:eastAsia="+mn-ea"/>
          <w:b/>
          <w:bCs/>
          <w:color w:val="000000" w:themeColor="text1"/>
          <w:kern w:val="24"/>
          <w:sz w:val="26"/>
          <w:szCs w:val="26"/>
        </w:rPr>
        <w:t xml:space="preserve">    </w:t>
      </w:r>
      <w:r w:rsidRPr="00E55280">
        <w:rPr>
          <w:rFonts w:eastAsia="+mn-ea"/>
          <w:b/>
          <w:bCs/>
          <w:color w:val="000000" w:themeColor="text1"/>
          <w:kern w:val="24"/>
          <w:sz w:val="26"/>
          <w:szCs w:val="26"/>
        </w:rPr>
        <w:t xml:space="preserve">1 </w:t>
      </w:r>
      <w:r w:rsidRPr="00E55280">
        <w:rPr>
          <w:rFonts w:eastAsia="+mn-ea"/>
          <w:color w:val="000000" w:themeColor="text1"/>
          <w:kern w:val="24"/>
          <w:sz w:val="26"/>
          <w:szCs w:val="26"/>
        </w:rPr>
        <w:t>– организация дополнительного образования.</w:t>
      </w:r>
    </w:p>
    <w:p w14:paraId="2FB0C5B5" w14:textId="77777777" w:rsidR="00F574E7" w:rsidRPr="00E55280" w:rsidRDefault="00F574E7" w:rsidP="00E55280">
      <w:pPr>
        <w:pStyle w:val="af9"/>
        <w:spacing w:before="0" w:beforeAutospacing="0" w:after="0" w:afterAutospacing="0"/>
        <w:ind w:right="14"/>
        <w:rPr>
          <w:rFonts w:eastAsia="+mn-ea"/>
          <w:color w:val="000000" w:themeColor="text1"/>
          <w:kern w:val="24"/>
          <w:sz w:val="26"/>
          <w:szCs w:val="26"/>
        </w:rPr>
      </w:pPr>
      <w:r w:rsidRPr="00E55280">
        <w:rPr>
          <w:rFonts w:eastAsia="+mn-ea"/>
          <w:color w:val="000000" w:themeColor="text1"/>
          <w:kern w:val="24"/>
          <w:sz w:val="26"/>
          <w:szCs w:val="26"/>
        </w:rPr>
        <w:t xml:space="preserve">        Все вышеперечисленные организации являются казенными, кроме организации дополнительного образования: Дом детского творчества является бюджетной организацией в связи с образованием на его базе структурного подразделения – Муниципального опорного центра дополнительного образования. </w:t>
      </w:r>
    </w:p>
    <w:p w14:paraId="2B9D7A69" w14:textId="77777777" w:rsidR="00F574E7" w:rsidRPr="00E55280" w:rsidRDefault="00F574E7" w:rsidP="00E55280">
      <w:pPr>
        <w:pStyle w:val="af9"/>
        <w:spacing w:before="0" w:beforeAutospacing="0" w:after="0" w:afterAutospacing="0"/>
        <w:ind w:right="14"/>
        <w:rPr>
          <w:color w:val="000000" w:themeColor="text1"/>
          <w:sz w:val="26"/>
          <w:szCs w:val="26"/>
        </w:rPr>
      </w:pPr>
      <w:r w:rsidRPr="00E55280">
        <w:rPr>
          <w:rFonts w:eastAsia="+mn-ea"/>
          <w:b/>
          <w:bCs/>
          <w:color w:val="000000" w:themeColor="text1"/>
          <w:kern w:val="24"/>
          <w:sz w:val="26"/>
          <w:szCs w:val="26"/>
        </w:rPr>
        <w:t xml:space="preserve">1354 - </w:t>
      </w:r>
      <w:r w:rsidRPr="00E55280">
        <w:rPr>
          <w:rFonts w:eastAsia="+mn-ea"/>
          <w:color w:val="000000" w:themeColor="text1"/>
          <w:kern w:val="24"/>
          <w:sz w:val="26"/>
          <w:szCs w:val="26"/>
        </w:rPr>
        <w:t>обучающихся школ</w:t>
      </w:r>
    </w:p>
    <w:p w14:paraId="536DD6D3" w14:textId="77777777" w:rsidR="00F574E7" w:rsidRPr="00E55280" w:rsidRDefault="00F574E7" w:rsidP="00E55280">
      <w:pPr>
        <w:pStyle w:val="af9"/>
        <w:spacing w:before="0" w:beforeAutospacing="0" w:after="0" w:afterAutospacing="0"/>
        <w:ind w:right="14"/>
        <w:rPr>
          <w:color w:val="000000" w:themeColor="text1"/>
          <w:sz w:val="26"/>
          <w:szCs w:val="26"/>
        </w:rPr>
      </w:pPr>
      <w:r w:rsidRPr="00E55280">
        <w:rPr>
          <w:rFonts w:eastAsia="+mn-ea"/>
          <w:b/>
          <w:bCs/>
          <w:color w:val="000000" w:themeColor="text1"/>
          <w:kern w:val="24"/>
          <w:sz w:val="26"/>
          <w:szCs w:val="26"/>
        </w:rPr>
        <w:t xml:space="preserve"> 504  - </w:t>
      </w:r>
      <w:r w:rsidRPr="00E55280">
        <w:rPr>
          <w:rFonts w:eastAsia="+mn-ea"/>
          <w:color w:val="000000" w:themeColor="text1"/>
          <w:kern w:val="24"/>
          <w:sz w:val="26"/>
          <w:szCs w:val="26"/>
        </w:rPr>
        <w:t>воспитанников детских садов</w:t>
      </w:r>
    </w:p>
    <w:p w14:paraId="37D73DD6" w14:textId="77777777" w:rsidR="00F574E7" w:rsidRPr="00E55280" w:rsidRDefault="00F574E7" w:rsidP="00E55280">
      <w:pPr>
        <w:pStyle w:val="af9"/>
        <w:spacing w:before="0" w:beforeAutospacing="0" w:after="0" w:afterAutospacing="0"/>
        <w:ind w:right="14"/>
        <w:rPr>
          <w:color w:val="000000" w:themeColor="text1"/>
          <w:sz w:val="26"/>
          <w:szCs w:val="26"/>
        </w:rPr>
      </w:pPr>
      <w:r w:rsidRPr="00E55280">
        <w:rPr>
          <w:rFonts w:eastAsia="+mn-ea"/>
          <w:b/>
          <w:bCs/>
          <w:color w:val="000000" w:themeColor="text1"/>
          <w:kern w:val="24"/>
          <w:sz w:val="26"/>
          <w:szCs w:val="26"/>
        </w:rPr>
        <w:t xml:space="preserve"> 410</w:t>
      </w:r>
      <w:r w:rsidRPr="00E55280">
        <w:rPr>
          <w:rFonts w:eastAsia="+mn-ea"/>
          <w:color w:val="000000" w:themeColor="text1"/>
          <w:kern w:val="24"/>
          <w:sz w:val="26"/>
          <w:szCs w:val="26"/>
        </w:rPr>
        <w:t xml:space="preserve">  - работающих в системе образования, в том числе, 172 – педагогические работники</w:t>
      </w:r>
    </w:p>
    <w:p w14:paraId="576C04C5" w14:textId="77777777" w:rsidR="00F574E7" w:rsidRPr="00E55280" w:rsidRDefault="00F574E7" w:rsidP="00E55280">
      <w:pPr>
        <w:pStyle w:val="af9"/>
        <w:spacing w:before="0" w:beforeAutospacing="0" w:after="0" w:afterAutospacing="0"/>
        <w:ind w:right="14"/>
        <w:rPr>
          <w:color w:val="000000" w:themeColor="text1"/>
          <w:sz w:val="26"/>
          <w:szCs w:val="26"/>
        </w:rPr>
      </w:pPr>
      <w:r w:rsidRPr="00E55280">
        <w:rPr>
          <w:rFonts w:eastAsia="+mn-ea"/>
          <w:b/>
          <w:bCs/>
          <w:color w:val="000000" w:themeColor="text1"/>
          <w:kern w:val="24"/>
          <w:sz w:val="26"/>
          <w:szCs w:val="26"/>
        </w:rPr>
        <w:t xml:space="preserve"> 273</w:t>
      </w:r>
      <w:r w:rsidRPr="00E55280">
        <w:rPr>
          <w:rFonts w:eastAsia="+mn-ea"/>
          <w:color w:val="000000" w:themeColor="text1"/>
          <w:kern w:val="24"/>
          <w:sz w:val="26"/>
          <w:szCs w:val="26"/>
        </w:rPr>
        <w:t xml:space="preserve">  - обучающихся на подвозе школьным автобусом, </w:t>
      </w:r>
    </w:p>
    <w:p w14:paraId="65FFE516" w14:textId="77777777" w:rsidR="00F574E7" w:rsidRPr="00E55280" w:rsidRDefault="00F574E7" w:rsidP="00E55280">
      <w:pPr>
        <w:pStyle w:val="af9"/>
        <w:spacing w:before="0" w:beforeAutospacing="0" w:after="0" w:afterAutospacing="0"/>
        <w:rPr>
          <w:rFonts w:eastAsia="+mn-ea"/>
          <w:color w:val="000000" w:themeColor="text1"/>
          <w:kern w:val="24"/>
          <w:sz w:val="26"/>
          <w:szCs w:val="26"/>
        </w:rPr>
      </w:pPr>
      <w:r w:rsidRPr="00E55280">
        <w:rPr>
          <w:rFonts w:eastAsia="+mn-ea"/>
          <w:b/>
          <w:bCs/>
          <w:color w:val="000000" w:themeColor="text1"/>
          <w:kern w:val="24"/>
          <w:sz w:val="26"/>
          <w:szCs w:val="26"/>
        </w:rPr>
        <w:t xml:space="preserve"> 75  - </w:t>
      </w:r>
      <w:r w:rsidRPr="00E55280">
        <w:rPr>
          <w:rFonts w:eastAsia="+mn-ea"/>
          <w:color w:val="000000" w:themeColor="text1"/>
          <w:kern w:val="24"/>
          <w:sz w:val="26"/>
          <w:szCs w:val="26"/>
        </w:rPr>
        <w:t xml:space="preserve">обучающихся являются детьми с ОВЗ (школы), </w:t>
      </w:r>
    </w:p>
    <w:p w14:paraId="25046FEF" w14:textId="77777777" w:rsidR="00F574E7" w:rsidRPr="00E55280" w:rsidRDefault="00F574E7" w:rsidP="00E55280">
      <w:pPr>
        <w:pStyle w:val="af9"/>
        <w:spacing w:before="0" w:beforeAutospacing="0" w:after="0" w:afterAutospacing="0"/>
        <w:rPr>
          <w:color w:val="000000" w:themeColor="text1"/>
          <w:sz w:val="26"/>
          <w:szCs w:val="26"/>
        </w:rPr>
      </w:pPr>
      <w:r w:rsidRPr="00E55280">
        <w:rPr>
          <w:rFonts w:eastAsia="+mn-ea"/>
          <w:b/>
          <w:color w:val="000000" w:themeColor="text1"/>
          <w:kern w:val="24"/>
          <w:sz w:val="26"/>
          <w:szCs w:val="26"/>
        </w:rPr>
        <w:t xml:space="preserve"> 76</w:t>
      </w:r>
      <w:r w:rsidRPr="00E55280">
        <w:rPr>
          <w:rFonts w:eastAsia="+mn-ea"/>
          <w:color w:val="000000" w:themeColor="text1"/>
          <w:kern w:val="24"/>
          <w:sz w:val="26"/>
          <w:szCs w:val="26"/>
        </w:rPr>
        <w:t xml:space="preserve"> – воспитанников с ОВЗ (детские сады)</w:t>
      </w:r>
    </w:p>
    <w:p w14:paraId="3646EFBA" w14:textId="77777777" w:rsidR="00F574E7" w:rsidRPr="00E55280" w:rsidRDefault="00F574E7" w:rsidP="00E55280">
      <w:pPr>
        <w:pStyle w:val="af9"/>
        <w:spacing w:before="0" w:beforeAutospacing="0" w:after="0" w:afterAutospacing="0"/>
        <w:ind w:right="14"/>
        <w:rPr>
          <w:color w:val="000000" w:themeColor="text1"/>
          <w:sz w:val="26"/>
          <w:szCs w:val="26"/>
        </w:rPr>
      </w:pPr>
      <w:r w:rsidRPr="00E55280">
        <w:rPr>
          <w:rFonts w:eastAsia="+mn-ea"/>
          <w:color w:val="000000" w:themeColor="text1"/>
          <w:kern w:val="24"/>
          <w:sz w:val="26"/>
          <w:szCs w:val="26"/>
        </w:rPr>
        <w:t xml:space="preserve"> </w:t>
      </w:r>
      <w:r w:rsidRPr="00E55280">
        <w:rPr>
          <w:rFonts w:eastAsia="+mn-ea"/>
          <w:b/>
          <w:bCs/>
          <w:color w:val="000000" w:themeColor="text1"/>
          <w:kern w:val="24"/>
          <w:sz w:val="26"/>
          <w:szCs w:val="26"/>
        </w:rPr>
        <w:t xml:space="preserve">100% </w:t>
      </w:r>
      <w:r w:rsidRPr="00E55280">
        <w:rPr>
          <w:rFonts w:eastAsia="+mn-ea"/>
          <w:color w:val="000000" w:themeColor="text1"/>
          <w:kern w:val="24"/>
          <w:sz w:val="26"/>
          <w:szCs w:val="26"/>
        </w:rPr>
        <w:t>- обеспеченность учебниками</w:t>
      </w:r>
    </w:p>
    <w:p w14:paraId="5A678C7C" w14:textId="77777777" w:rsidR="00F574E7" w:rsidRPr="00E55280" w:rsidRDefault="00F574E7" w:rsidP="00E55280">
      <w:pPr>
        <w:pStyle w:val="af9"/>
        <w:spacing w:before="0" w:beforeAutospacing="0" w:after="0" w:afterAutospacing="0"/>
        <w:rPr>
          <w:color w:val="000000" w:themeColor="text1"/>
          <w:sz w:val="26"/>
          <w:szCs w:val="26"/>
        </w:rPr>
      </w:pPr>
      <w:r w:rsidRPr="00E55280">
        <w:rPr>
          <w:rFonts w:eastAsia="+mn-ea"/>
          <w:color w:val="000000" w:themeColor="text1"/>
          <w:kern w:val="24"/>
          <w:sz w:val="26"/>
          <w:szCs w:val="26"/>
        </w:rPr>
        <w:t xml:space="preserve"> </w:t>
      </w:r>
      <w:r w:rsidRPr="00E55280">
        <w:rPr>
          <w:rFonts w:eastAsia="+mn-ea"/>
          <w:b/>
          <w:bCs/>
          <w:color w:val="000000" w:themeColor="text1"/>
          <w:kern w:val="24"/>
          <w:sz w:val="26"/>
          <w:szCs w:val="26"/>
        </w:rPr>
        <w:t>100%</w:t>
      </w:r>
      <w:r w:rsidRPr="00E55280">
        <w:rPr>
          <w:rFonts w:eastAsia="+mn-ea"/>
          <w:color w:val="000000" w:themeColor="text1"/>
          <w:kern w:val="24"/>
          <w:sz w:val="26"/>
          <w:szCs w:val="26"/>
        </w:rPr>
        <w:t xml:space="preserve"> - доступность в детский сад</w:t>
      </w:r>
    </w:p>
    <w:p w14:paraId="518549B0" w14:textId="77777777" w:rsidR="00F574E7" w:rsidRPr="00E55280" w:rsidRDefault="00F574E7" w:rsidP="00E55280">
      <w:pPr>
        <w:pStyle w:val="af9"/>
        <w:spacing w:before="0" w:beforeAutospacing="0" w:after="0" w:afterAutospacing="0"/>
        <w:rPr>
          <w:color w:val="000000" w:themeColor="text1"/>
          <w:sz w:val="26"/>
          <w:szCs w:val="26"/>
        </w:rPr>
      </w:pPr>
      <w:r w:rsidRPr="00E55280">
        <w:rPr>
          <w:rFonts w:eastAsia="+mn-ea"/>
          <w:color w:val="000000" w:themeColor="text1"/>
          <w:kern w:val="24"/>
          <w:sz w:val="26"/>
          <w:szCs w:val="26"/>
        </w:rPr>
        <w:t xml:space="preserve"> </w:t>
      </w:r>
      <w:r w:rsidRPr="00E55280">
        <w:rPr>
          <w:rFonts w:eastAsia="+mn-ea"/>
          <w:b/>
          <w:bCs/>
          <w:color w:val="000000" w:themeColor="text1"/>
          <w:kern w:val="24"/>
          <w:sz w:val="26"/>
          <w:szCs w:val="26"/>
        </w:rPr>
        <w:t>83%</w:t>
      </w:r>
      <w:r w:rsidRPr="00E55280">
        <w:rPr>
          <w:rFonts w:eastAsia="+mn-ea"/>
          <w:color w:val="000000" w:themeColor="text1"/>
          <w:kern w:val="24"/>
          <w:sz w:val="26"/>
          <w:szCs w:val="26"/>
        </w:rPr>
        <w:t xml:space="preserve"> - охват дошкольным образованием. Актуальной очереди в детские сады нет.</w:t>
      </w:r>
    </w:p>
    <w:p w14:paraId="0168BA36" w14:textId="77777777" w:rsidR="00F574E7" w:rsidRPr="00E55280" w:rsidRDefault="00F574E7" w:rsidP="00E55280">
      <w:pPr>
        <w:pStyle w:val="af9"/>
        <w:spacing w:before="0" w:beforeAutospacing="0" w:after="0" w:afterAutospacing="0"/>
        <w:rPr>
          <w:rFonts w:eastAsia="+mn-ea"/>
          <w:color w:val="000000" w:themeColor="text1"/>
          <w:kern w:val="24"/>
          <w:sz w:val="26"/>
          <w:szCs w:val="26"/>
        </w:rPr>
      </w:pPr>
      <w:r w:rsidRPr="00E55280">
        <w:rPr>
          <w:rFonts w:eastAsia="+mn-ea"/>
          <w:b/>
          <w:bCs/>
          <w:color w:val="000000" w:themeColor="text1"/>
          <w:kern w:val="24"/>
          <w:sz w:val="26"/>
          <w:szCs w:val="26"/>
        </w:rPr>
        <w:t xml:space="preserve"> 95,3% </w:t>
      </w:r>
      <w:r w:rsidRPr="00E55280">
        <w:rPr>
          <w:rFonts w:eastAsia="+mn-ea"/>
          <w:color w:val="000000" w:themeColor="text1"/>
          <w:kern w:val="24"/>
          <w:sz w:val="26"/>
          <w:szCs w:val="26"/>
        </w:rPr>
        <w:t>– охват дополнительным образованием</w:t>
      </w:r>
    </w:p>
    <w:p w14:paraId="29BC51DB" w14:textId="2CAC7A19" w:rsidR="00F574E7" w:rsidRPr="00E55280" w:rsidRDefault="00F574E7" w:rsidP="00E55280">
      <w:pPr>
        <w:spacing w:after="0" w:line="240" w:lineRule="auto"/>
        <w:rPr>
          <w:rFonts w:cs="Times New Roman"/>
          <w:color w:val="000000" w:themeColor="text1"/>
          <w:szCs w:val="26"/>
        </w:rPr>
      </w:pPr>
      <w:r w:rsidRPr="00E55280">
        <w:rPr>
          <w:rFonts w:cs="Times New Roman"/>
          <w:color w:val="000000" w:themeColor="text1"/>
          <w:szCs w:val="26"/>
        </w:rPr>
        <w:t xml:space="preserve">        Все </w:t>
      </w:r>
      <w:r w:rsidRPr="00E55280">
        <w:rPr>
          <w:rFonts w:cs="Times New Roman"/>
          <w:b/>
          <w:color w:val="000000" w:themeColor="text1"/>
          <w:szCs w:val="26"/>
        </w:rPr>
        <w:t>5 социально – значимых услуг</w:t>
      </w:r>
      <w:r w:rsidRPr="00E55280">
        <w:rPr>
          <w:rFonts w:cs="Times New Roman"/>
          <w:color w:val="000000" w:themeColor="text1"/>
          <w:szCs w:val="26"/>
        </w:rPr>
        <w:t xml:space="preserve"> предоставляются населению в электронном виде и закреплены соответствующими регламентами.</w:t>
      </w:r>
    </w:p>
    <w:p w14:paraId="7B1A5C9E" w14:textId="38269FA8" w:rsidR="00F574E7" w:rsidRPr="00E55280" w:rsidRDefault="00F574E7" w:rsidP="00E55280">
      <w:pPr>
        <w:pBdr>
          <w:top w:val="nil"/>
          <w:left w:val="nil"/>
          <w:bottom w:val="single" w:sz="4" w:space="8" w:color="FFFFFF"/>
          <w:right w:val="nil"/>
        </w:pBdr>
        <w:tabs>
          <w:tab w:val="left" w:pos="993"/>
        </w:tabs>
        <w:spacing w:after="0" w:line="240" w:lineRule="auto"/>
        <w:ind w:firstLine="709"/>
        <w:contextualSpacing/>
        <w:rPr>
          <w:color w:val="000000" w:themeColor="text1"/>
          <w:szCs w:val="26"/>
        </w:rPr>
      </w:pPr>
      <w:r w:rsidRPr="00E55280">
        <w:rPr>
          <w:rFonts w:eastAsia="Times New Roman" w:cs="Times New Roman"/>
          <w:color w:val="000000" w:themeColor="text1"/>
          <w:szCs w:val="26"/>
          <w:lang w:eastAsia="ru-RU"/>
        </w:rPr>
        <w:t xml:space="preserve">Приоритетная задача, которую ставит перед собой система образования КГО, созвучна с задачей российской системы образования - </w:t>
      </w:r>
      <w:r w:rsidRPr="00E55280">
        <w:rPr>
          <w:rFonts w:eastAsia="Calibri" w:cs="Times New Roman"/>
          <w:color w:val="000000" w:themeColor="text1"/>
          <w:kern w:val="24"/>
          <w:szCs w:val="26"/>
        </w:rPr>
        <w:t xml:space="preserve">создать условия получения доступного и качественного образования для всех категорий граждан. </w:t>
      </w:r>
      <w:r w:rsidRPr="00E55280">
        <w:rPr>
          <w:color w:val="000000" w:themeColor="text1"/>
          <w:szCs w:val="26"/>
        </w:rPr>
        <w:t>Управление образования реализует государственную политику в сфере образования муниципалитета в соответствии с ориентирами стратегии социально-экономического развития Челябинской области. Основным механизмом эффективного развития муниципальной образовательной системы является программно-целевой принцип управления. Финансирование перспективной программы развития реализуется через мероприятия 2-х муниципальных программ Карабашского городского округа, разработчиком и исполнителем которых является МКУ «Управление образования Карабашского городского округа»:</w:t>
      </w:r>
    </w:p>
    <w:p w14:paraId="3D600AD7" w14:textId="77777777" w:rsidR="00F574E7" w:rsidRPr="00E55280" w:rsidRDefault="00F574E7" w:rsidP="00E55280">
      <w:pPr>
        <w:pBdr>
          <w:top w:val="nil"/>
          <w:left w:val="nil"/>
          <w:bottom w:val="single" w:sz="4" w:space="8" w:color="FFFFFF"/>
          <w:right w:val="nil"/>
        </w:pBdr>
        <w:tabs>
          <w:tab w:val="left" w:pos="993"/>
        </w:tabs>
        <w:spacing w:after="0" w:line="240" w:lineRule="auto"/>
        <w:ind w:firstLine="709"/>
        <w:contextualSpacing/>
        <w:rPr>
          <w:color w:val="000000" w:themeColor="text1"/>
          <w:szCs w:val="26"/>
        </w:rPr>
      </w:pPr>
      <w:r w:rsidRPr="00E55280">
        <w:rPr>
          <w:color w:val="000000" w:themeColor="text1"/>
          <w:szCs w:val="26"/>
        </w:rPr>
        <w:t>1) муниципальная программа «Развитие системы образования в Карабашском городском округе» (финансирование на 2025 год составляет 260,8 млн. руб.);</w:t>
      </w:r>
    </w:p>
    <w:p w14:paraId="288CB43F" w14:textId="77777777" w:rsidR="00F574E7" w:rsidRPr="00E55280" w:rsidRDefault="00F574E7" w:rsidP="00E55280">
      <w:pPr>
        <w:pBdr>
          <w:top w:val="nil"/>
          <w:left w:val="nil"/>
          <w:bottom w:val="single" w:sz="4" w:space="8" w:color="FFFFFF"/>
          <w:right w:val="nil"/>
        </w:pBdr>
        <w:tabs>
          <w:tab w:val="left" w:pos="993"/>
        </w:tabs>
        <w:spacing w:after="0" w:line="240" w:lineRule="auto"/>
        <w:ind w:firstLine="709"/>
        <w:contextualSpacing/>
        <w:rPr>
          <w:color w:val="000000" w:themeColor="text1"/>
          <w:szCs w:val="26"/>
        </w:rPr>
      </w:pPr>
      <w:r w:rsidRPr="00E55280">
        <w:rPr>
          <w:color w:val="000000" w:themeColor="text1"/>
          <w:szCs w:val="26"/>
        </w:rPr>
        <w:t>2) муниципальная программа «Поддержка и развитие дошкольного образования в Карабашском городском округе» (финансирование на 2025 год составляет 118,1 млн. руб.).</w:t>
      </w:r>
    </w:p>
    <w:p w14:paraId="43291023" w14:textId="7F1A8E04" w:rsidR="00F574E7" w:rsidRPr="00E55280" w:rsidRDefault="00123764" w:rsidP="00E55280">
      <w:pPr>
        <w:spacing w:after="0" w:line="240" w:lineRule="auto"/>
        <w:ind w:firstLine="709"/>
        <w:rPr>
          <w:rFonts w:eastAsia="Times New Roman" w:cs="Times New Roman"/>
          <w:color w:val="000000" w:themeColor="text1"/>
          <w:szCs w:val="26"/>
          <w:lang w:eastAsia="ru-RU"/>
        </w:rPr>
      </w:pPr>
      <w:r>
        <w:rPr>
          <w:rFonts w:eastAsia="Times New Roman" w:cs="Times New Roman"/>
          <w:color w:val="000000" w:themeColor="text1"/>
          <w:szCs w:val="26"/>
          <w:lang w:eastAsia="ru-RU"/>
        </w:rPr>
        <w:t>О</w:t>
      </w:r>
      <w:r w:rsidR="00F574E7" w:rsidRPr="00E55280">
        <w:rPr>
          <w:rFonts w:eastAsia="Times New Roman" w:cs="Times New Roman"/>
          <w:color w:val="000000" w:themeColor="text1"/>
          <w:szCs w:val="26"/>
          <w:lang w:eastAsia="ru-RU"/>
        </w:rPr>
        <w:t>бъем финансирования системы образования в 2025 году больше, чем в предыдущем году.  Общая сумма бюджетных средств, выделенных МКУ «Управление образования КГО» на 2025 год составляет 380 664,5 тыс. рублей, в том числе:</w:t>
      </w:r>
    </w:p>
    <w:p w14:paraId="195CF2BF" w14:textId="77777777" w:rsidR="00F574E7" w:rsidRPr="00E55280" w:rsidRDefault="00F574E7" w:rsidP="00E55280">
      <w:pPr>
        <w:numPr>
          <w:ilvl w:val="0"/>
          <w:numId w:val="14"/>
        </w:numPr>
        <w:tabs>
          <w:tab w:val="clear" w:pos="720"/>
          <w:tab w:val="num" w:pos="360"/>
        </w:tabs>
        <w:spacing w:after="0" w:line="240" w:lineRule="auto"/>
        <w:ind w:left="0" w:firstLine="709"/>
        <w:rPr>
          <w:rFonts w:eastAsia="Times New Roman" w:cs="Times New Roman"/>
          <w:color w:val="000000" w:themeColor="text1"/>
          <w:szCs w:val="26"/>
          <w:lang w:eastAsia="ru-RU"/>
        </w:rPr>
      </w:pPr>
      <w:r w:rsidRPr="00E55280">
        <w:rPr>
          <w:rFonts w:eastAsia="Times New Roman" w:cs="Times New Roman"/>
          <w:color w:val="000000" w:themeColor="text1"/>
          <w:szCs w:val="26"/>
          <w:lang w:eastAsia="ru-RU"/>
        </w:rPr>
        <w:lastRenderedPageBreak/>
        <w:t>средства федерального бюджета – 20 255,9 тыс. рублей;</w:t>
      </w:r>
    </w:p>
    <w:p w14:paraId="1DD94FAC" w14:textId="77777777" w:rsidR="00F574E7" w:rsidRPr="00E55280" w:rsidRDefault="00F574E7" w:rsidP="00E55280">
      <w:pPr>
        <w:numPr>
          <w:ilvl w:val="0"/>
          <w:numId w:val="14"/>
        </w:numPr>
        <w:tabs>
          <w:tab w:val="clear" w:pos="720"/>
          <w:tab w:val="num" w:pos="360"/>
        </w:tabs>
        <w:spacing w:after="0" w:line="240" w:lineRule="auto"/>
        <w:ind w:left="0" w:firstLine="709"/>
        <w:rPr>
          <w:rFonts w:eastAsia="Times New Roman" w:cs="Times New Roman"/>
          <w:color w:val="000000" w:themeColor="text1"/>
          <w:szCs w:val="26"/>
          <w:lang w:eastAsia="ru-RU"/>
        </w:rPr>
      </w:pPr>
      <w:r w:rsidRPr="00E55280">
        <w:rPr>
          <w:rFonts w:eastAsia="Times New Roman" w:cs="Times New Roman"/>
          <w:color w:val="000000" w:themeColor="text1"/>
          <w:szCs w:val="26"/>
          <w:lang w:eastAsia="ru-RU"/>
        </w:rPr>
        <w:t>средства областного бюджета – 205 435,4 тыс. рублей;</w:t>
      </w:r>
    </w:p>
    <w:p w14:paraId="34D23B7F" w14:textId="77777777" w:rsidR="00F574E7" w:rsidRPr="00E55280" w:rsidRDefault="00F574E7" w:rsidP="00E55280">
      <w:pPr>
        <w:numPr>
          <w:ilvl w:val="0"/>
          <w:numId w:val="15"/>
        </w:numPr>
        <w:tabs>
          <w:tab w:val="clear" w:pos="720"/>
          <w:tab w:val="num" w:pos="360"/>
        </w:tabs>
        <w:spacing w:after="0" w:line="240" w:lineRule="auto"/>
        <w:ind w:left="0" w:firstLine="709"/>
        <w:rPr>
          <w:rFonts w:eastAsia="Times New Roman" w:cs="Times New Roman"/>
          <w:color w:val="000000" w:themeColor="text1"/>
          <w:szCs w:val="26"/>
          <w:lang w:eastAsia="ru-RU"/>
        </w:rPr>
      </w:pPr>
      <w:r w:rsidRPr="00E55280">
        <w:rPr>
          <w:rFonts w:eastAsia="Times New Roman" w:cs="Times New Roman"/>
          <w:color w:val="000000" w:themeColor="text1"/>
          <w:szCs w:val="26"/>
          <w:lang w:eastAsia="ru-RU"/>
        </w:rPr>
        <w:t>средства местного бюджета – 154 973,2 тыс. рублей.</w:t>
      </w:r>
    </w:p>
    <w:p w14:paraId="059DF9C8" w14:textId="77777777" w:rsidR="00E55280" w:rsidRPr="00E55280" w:rsidRDefault="00E55280" w:rsidP="00E55280">
      <w:pPr>
        <w:pBdr>
          <w:top w:val="nil"/>
          <w:left w:val="nil"/>
          <w:bottom w:val="single" w:sz="4" w:space="8" w:color="FFFFFF"/>
          <w:right w:val="nil"/>
        </w:pBdr>
        <w:tabs>
          <w:tab w:val="left" w:pos="993"/>
        </w:tabs>
        <w:spacing w:after="0" w:line="240" w:lineRule="auto"/>
        <w:rPr>
          <w:rFonts w:cs="Times New Roman"/>
          <w:color w:val="000000" w:themeColor="text1"/>
          <w:szCs w:val="26"/>
          <w:shd w:val="clear" w:color="auto" w:fill="FFFFFF"/>
        </w:rPr>
      </w:pPr>
      <w:r w:rsidRPr="00E55280">
        <w:rPr>
          <w:rFonts w:cs="Times New Roman"/>
          <w:color w:val="000000" w:themeColor="text1"/>
          <w:szCs w:val="26"/>
          <w:shd w:val="clear" w:color="auto" w:fill="FFFFFF"/>
        </w:rPr>
        <w:t xml:space="preserve">    </w:t>
      </w:r>
    </w:p>
    <w:p w14:paraId="27FF13BF" w14:textId="7C15064F" w:rsidR="00F574E7" w:rsidRPr="00E55280" w:rsidRDefault="00E55280" w:rsidP="00E55280">
      <w:pPr>
        <w:pBdr>
          <w:top w:val="nil"/>
          <w:left w:val="nil"/>
          <w:bottom w:val="single" w:sz="4" w:space="8" w:color="FFFFFF"/>
          <w:right w:val="nil"/>
        </w:pBdr>
        <w:tabs>
          <w:tab w:val="left" w:pos="993"/>
        </w:tabs>
        <w:spacing w:after="0" w:line="240" w:lineRule="auto"/>
        <w:rPr>
          <w:rFonts w:cs="Times New Roman"/>
          <w:color w:val="000000" w:themeColor="text1"/>
          <w:szCs w:val="26"/>
        </w:rPr>
      </w:pPr>
      <w:r w:rsidRPr="00E55280">
        <w:rPr>
          <w:rFonts w:cs="Times New Roman"/>
          <w:color w:val="000000" w:themeColor="text1"/>
          <w:szCs w:val="26"/>
          <w:shd w:val="clear" w:color="auto" w:fill="FFFFFF"/>
        </w:rPr>
        <w:t xml:space="preserve">   </w:t>
      </w:r>
      <w:r w:rsidR="00F574E7" w:rsidRPr="00E55280">
        <w:rPr>
          <w:rFonts w:cs="Times New Roman"/>
          <w:color w:val="000000" w:themeColor="text1"/>
          <w:szCs w:val="26"/>
          <w:shd w:val="clear" w:color="auto" w:fill="FFFFFF"/>
        </w:rPr>
        <w:t xml:space="preserve">   </w:t>
      </w:r>
      <w:r w:rsidR="00F574E7" w:rsidRPr="00E55280">
        <w:rPr>
          <w:rFonts w:cs="Times New Roman"/>
          <w:color w:val="000000" w:themeColor="text1"/>
          <w:szCs w:val="26"/>
        </w:rPr>
        <w:t>В целях реализации в 2025 году мероприятий государственных программ Челябинской области приняты к исполнению 16 соглашений на 36,5 млн.руб., заключенных с Министерством образования и науки Челябинской области с привлечением средств федерального бюджета в объеме 21,0 млн. рублей, средств областного бюджета в объеме 10,1 млн. рублей.  В целях соблюдения условий софинансирования для получения средств федерального и областного бюджетов из бюджета Карабашского городского округа в 2025 году были направлены средства в объеме 5,4 млн. рублей.</w:t>
      </w:r>
    </w:p>
    <w:p w14:paraId="01CED7C5" w14:textId="1F0127E9" w:rsidR="00F574E7" w:rsidRPr="00E55280" w:rsidRDefault="00E55280" w:rsidP="00E55280">
      <w:pPr>
        <w:spacing w:after="0" w:line="240" w:lineRule="auto"/>
        <w:rPr>
          <w:rFonts w:cs="Times New Roman"/>
          <w:color w:val="000000" w:themeColor="text1"/>
          <w:szCs w:val="26"/>
          <w:shd w:val="clear" w:color="auto" w:fill="FFFFFF"/>
        </w:rPr>
      </w:pPr>
      <w:r w:rsidRPr="00E55280">
        <w:rPr>
          <w:rFonts w:cs="Times New Roman"/>
          <w:color w:val="000000" w:themeColor="text1"/>
          <w:szCs w:val="26"/>
          <w:shd w:val="clear" w:color="auto" w:fill="FFFFFF"/>
        </w:rPr>
        <w:t xml:space="preserve">     </w:t>
      </w:r>
      <w:r w:rsidR="00F574E7" w:rsidRPr="00E55280">
        <w:rPr>
          <w:rFonts w:cs="Times New Roman"/>
          <w:color w:val="000000" w:themeColor="text1"/>
          <w:szCs w:val="26"/>
          <w:shd w:val="clear" w:color="auto" w:fill="FFFFFF"/>
        </w:rPr>
        <w:t xml:space="preserve">К сожалению, конкурсных процедур на получение субсидий из областного бюджета, в 2025 году значительно сократилось. Так, например, не было объявлено конкурсных отборов на получение субсидий на оборудование пунктов проведения экзаменов, на проведение капитального ремонта зданий и сооружений муниципальных организаций дошкольного образования, поэтому мы не могли воспользоваться той проектно-сметной документацией, которая была нами подготовлена в ожидании данного конкурсного отбора. </w:t>
      </w:r>
    </w:p>
    <w:p w14:paraId="7738553D" w14:textId="26074E8D" w:rsidR="00F574E7" w:rsidRPr="00E55280" w:rsidRDefault="00F574E7" w:rsidP="00E55280">
      <w:pPr>
        <w:spacing w:after="0" w:line="240" w:lineRule="auto"/>
        <w:rPr>
          <w:rFonts w:cs="Times New Roman"/>
          <w:color w:val="000000" w:themeColor="text1"/>
          <w:szCs w:val="26"/>
          <w:shd w:val="clear" w:color="auto" w:fill="FFFFFF"/>
        </w:rPr>
      </w:pPr>
      <w:r w:rsidRPr="00E55280">
        <w:rPr>
          <w:rFonts w:cs="Times New Roman"/>
          <w:color w:val="000000" w:themeColor="text1"/>
          <w:szCs w:val="26"/>
          <w:shd w:val="clear" w:color="auto" w:fill="FFFFFF"/>
        </w:rPr>
        <w:t xml:space="preserve">    </w:t>
      </w:r>
      <w:r w:rsidR="00E55280" w:rsidRPr="00E55280">
        <w:rPr>
          <w:rFonts w:cs="Times New Roman"/>
          <w:color w:val="000000" w:themeColor="text1"/>
          <w:szCs w:val="26"/>
          <w:shd w:val="clear" w:color="auto" w:fill="FFFFFF"/>
        </w:rPr>
        <w:t xml:space="preserve"> </w:t>
      </w:r>
      <w:r w:rsidRPr="00E55280">
        <w:rPr>
          <w:rFonts w:cs="Times New Roman"/>
          <w:color w:val="000000" w:themeColor="text1"/>
          <w:szCs w:val="26"/>
          <w:shd w:val="clear" w:color="auto" w:fill="FFFFFF"/>
        </w:rPr>
        <w:t>Однако, система образования КГО стала получателем других субсидий: обеспечение требований к антитеррористической защищенности объектов и территорий образовательных организаций; на областную субсидию при софинансировании с местного бюджета средствами обучения и воспитания были оснащены предметные кабинеты МКОУ СОШ №1, МКОУ «СОШ №2» и МКОУ «СОШ №4»; заменена часть окон в школе №1.</w:t>
      </w:r>
    </w:p>
    <w:p w14:paraId="2D3AD33A" w14:textId="40AC0601" w:rsidR="00F574E7" w:rsidRPr="00E55280" w:rsidRDefault="00F574E7" w:rsidP="00E55280">
      <w:pPr>
        <w:spacing w:after="0" w:line="240" w:lineRule="auto"/>
        <w:rPr>
          <w:rFonts w:cs="+mn-cs"/>
          <w:color w:val="000000" w:themeColor="text1"/>
          <w:kern w:val="24"/>
          <w:szCs w:val="26"/>
        </w:rPr>
      </w:pPr>
      <w:r w:rsidRPr="00E55280">
        <w:rPr>
          <w:rFonts w:cs="Times New Roman"/>
          <w:color w:val="000000" w:themeColor="text1"/>
          <w:szCs w:val="26"/>
          <w:shd w:val="clear" w:color="auto" w:fill="FFFFFF"/>
        </w:rPr>
        <w:t xml:space="preserve"> </w:t>
      </w:r>
      <w:r w:rsidRPr="00E55280">
        <w:rPr>
          <w:color w:val="000000" w:themeColor="text1"/>
          <w:szCs w:val="26"/>
        </w:rPr>
        <w:t xml:space="preserve">     В июле 2025 года МКУ «Управление образования» стали участниками конкурсного отбора на получение средств из областного бюджета на разработку проектно-сметной документации и получение положительного заключения Госэкспертизы для проведения капитального ремонта зданий и сооружений для детского сада №10, </w:t>
      </w:r>
      <w:r w:rsidRPr="00E55280">
        <w:rPr>
          <w:rFonts w:cs="+mn-cs"/>
          <w:color w:val="000000" w:themeColor="text1"/>
          <w:kern w:val="24"/>
          <w:szCs w:val="26"/>
        </w:rPr>
        <w:t>на обеспечение требований к антитеррористической защищенности объектов и территорий образовательных организаций, на оснащение современным оборудованием детских садов.</w:t>
      </w:r>
    </w:p>
    <w:p w14:paraId="1801C544" w14:textId="7EF69445" w:rsidR="00F574E7" w:rsidRPr="00CF2F2E" w:rsidRDefault="00E55280" w:rsidP="00E55280">
      <w:pPr>
        <w:spacing w:after="0" w:line="240" w:lineRule="auto"/>
        <w:rPr>
          <w:rFonts w:eastAsia="+mn-ea" w:cs="Times New Roman"/>
          <w:iCs/>
          <w:color w:val="000000" w:themeColor="text1"/>
          <w:kern w:val="24"/>
          <w:szCs w:val="26"/>
          <w:lang w:eastAsia="ru-RU"/>
        </w:rPr>
      </w:pPr>
      <w:r w:rsidRPr="00E55280">
        <w:rPr>
          <w:rFonts w:eastAsia="+mn-ea" w:cs="Times New Roman"/>
          <w:bCs/>
          <w:color w:val="000000" w:themeColor="text1"/>
          <w:kern w:val="24"/>
          <w:szCs w:val="26"/>
          <w:lang w:eastAsia="ru-RU"/>
        </w:rPr>
        <w:t xml:space="preserve">  </w:t>
      </w:r>
      <w:r w:rsidR="00F574E7" w:rsidRPr="00E55280">
        <w:rPr>
          <w:rFonts w:eastAsia="+mn-ea" w:cs="Times New Roman"/>
          <w:bCs/>
          <w:color w:val="000000" w:themeColor="text1"/>
          <w:kern w:val="24"/>
          <w:szCs w:val="26"/>
          <w:lang w:eastAsia="ru-RU"/>
        </w:rPr>
        <w:t xml:space="preserve">      Еще одной из приоритетных задач городской системы образования является достижение целевых значений   средней заработной платы работников образования в соответствии с </w:t>
      </w:r>
      <w:r w:rsidR="00F574E7" w:rsidRPr="00CF2F2E">
        <w:rPr>
          <w:rFonts w:eastAsia="+mn-ea" w:cs="Times New Roman"/>
          <w:iCs/>
          <w:color w:val="000000" w:themeColor="text1"/>
          <w:kern w:val="24"/>
          <w:szCs w:val="26"/>
          <w:lang w:eastAsia="ru-RU"/>
        </w:rPr>
        <w:t xml:space="preserve">Указом Президента РФ от 7 мая 2012 г. N 597 «О мероприятиях по реализации государственной социальной политики». </w:t>
      </w:r>
    </w:p>
    <w:p w14:paraId="16F98AB0" w14:textId="77777777" w:rsidR="00F574E7" w:rsidRPr="00E55280" w:rsidRDefault="00F574E7" w:rsidP="00E55280">
      <w:pPr>
        <w:spacing w:after="0" w:line="240" w:lineRule="auto"/>
        <w:rPr>
          <w:rFonts w:eastAsia="+mn-ea" w:cs="Times New Roman"/>
          <w:iCs/>
          <w:color w:val="000000" w:themeColor="text1"/>
          <w:kern w:val="24"/>
          <w:szCs w:val="26"/>
          <w:lang w:eastAsia="ru-RU"/>
        </w:rPr>
      </w:pPr>
      <w:r w:rsidRPr="00E55280">
        <w:rPr>
          <w:rFonts w:eastAsia="+mn-ea" w:cs="Times New Roman"/>
          <w:iCs/>
          <w:color w:val="000000" w:themeColor="text1"/>
          <w:kern w:val="24"/>
          <w:szCs w:val="26"/>
          <w:lang w:eastAsia="ru-RU"/>
        </w:rPr>
        <w:t xml:space="preserve">   В муниципалитете всегда выполнялось достижение областного индикатива: средняя заработная плата по муниципалитету достигала значений, которые выдвигала область. При этом в отдельно взятой организации этот показатель был значительно ниже. </w:t>
      </w:r>
    </w:p>
    <w:p w14:paraId="7E4A3243" w14:textId="77777777" w:rsidR="00F574E7" w:rsidRPr="00E55280" w:rsidRDefault="00F574E7" w:rsidP="00E55280">
      <w:pPr>
        <w:spacing w:after="0" w:line="240" w:lineRule="auto"/>
        <w:rPr>
          <w:rFonts w:eastAsia="+mn-ea" w:cs="Times New Roman"/>
          <w:iCs/>
          <w:color w:val="000000" w:themeColor="text1"/>
          <w:kern w:val="24"/>
          <w:szCs w:val="26"/>
          <w:lang w:eastAsia="ru-RU"/>
        </w:rPr>
      </w:pPr>
      <w:r w:rsidRPr="00E55280">
        <w:rPr>
          <w:rFonts w:eastAsia="+mn-ea" w:cs="Times New Roman"/>
          <w:iCs/>
          <w:color w:val="000000" w:themeColor="text1"/>
          <w:kern w:val="24"/>
          <w:szCs w:val="26"/>
          <w:lang w:eastAsia="ru-RU"/>
        </w:rPr>
        <w:t xml:space="preserve">       Благодаря тому, что в 2025 году применяются нормативно – правовые документы, позволяющие применять повышающие и понижающие коэффициенты при распределение областных субвенций на заработную плату среди образовательных организаций, средняя заработная плата педагогов по муниципалитету возросла. </w:t>
      </w:r>
    </w:p>
    <w:p w14:paraId="7F773A9C" w14:textId="77777777" w:rsidR="00F574E7" w:rsidRPr="00E55280" w:rsidRDefault="00F574E7" w:rsidP="00E55280">
      <w:pPr>
        <w:spacing w:after="0" w:line="240" w:lineRule="auto"/>
        <w:ind w:firstLine="708"/>
        <w:rPr>
          <w:rFonts w:eastAsia="+mn-ea" w:cs="Times New Roman"/>
          <w:iCs/>
          <w:color w:val="000000" w:themeColor="text1"/>
          <w:kern w:val="24"/>
          <w:szCs w:val="26"/>
          <w:lang w:eastAsia="ru-RU"/>
        </w:rPr>
      </w:pPr>
      <w:r w:rsidRPr="00E55280">
        <w:rPr>
          <w:rFonts w:eastAsia="+mn-ea" w:cs="Times New Roman"/>
          <w:iCs/>
          <w:color w:val="000000" w:themeColor="text1"/>
          <w:kern w:val="24"/>
          <w:szCs w:val="26"/>
          <w:lang w:eastAsia="ru-RU"/>
        </w:rPr>
        <w:t>В четырёх школах из пяти наблюдается превышение областного индикатива.</w:t>
      </w:r>
    </w:p>
    <w:p w14:paraId="1C105FB2" w14:textId="39B13D54" w:rsidR="00F574E7" w:rsidRPr="00E55280" w:rsidRDefault="00F574E7" w:rsidP="00E55280">
      <w:pPr>
        <w:spacing w:after="0" w:line="240" w:lineRule="auto"/>
        <w:ind w:firstLine="708"/>
        <w:rPr>
          <w:rFonts w:eastAsia="+mn-ea" w:cs="Times New Roman"/>
          <w:iCs/>
          <w:color w:val="000000" w:themeColor="text1"/>
          <w:kern w:val="24"/>
          <w:szCs w:val="26"/>
          <w:lang w:eastAsia="ru-RU"/>
        </w:rPr>
      </w:pPr>
      <w:r w:rsidRPr="00E55280">
        <w:rPr>
          <w:rFonts w:eastAsia="+mn-ea" w:cs="Times New Roman"/>
          <w:iCs/>
          <w:color w:val="000000" w:themeColor="text1"/>
          <w:kern w:val="24"/>
          <w:szCs w:val="26"/>
          <w:lang w:eastAsia="ru-RU"/>
        </w:rPr>
        <w:t>Среди дошкольных образовательных организаций – 100% превышение областного индикативного показателя по средней заработной плате.</w:t>
      </w:r>
    </w:p>
    <w:p w14:paraId="3B33EE3B" w14:textId="77777777" w:rsidR="00F574E7" w:rsidRPr="00E55280" w:rsidRDefault="00F574E7" w:rsidP="00E55280">
      <w:pPr>
        <w:spacing w:after="0" w:line="240" w:lineRule="auto"/>
        <w:rPr>
          <w:rFonts w:cs="Times New Roman"/>
          <w:color w:val="000000" w:themeColor="text1"/>
          <w:szCs w:val="26"/>
        </w:rPr>
      </w:pPr>
      <w:r w:rsidRPr="00E55280">
        <w:rPr>
          <w:rFonts w:cs="Times New Roman"/>
          <w:color w:val="000000" w:themeColor="text1"/>
          <w:szCs w:val="26"/>
        </w:rPr>
        <w:t xml:space="preserve">     Обратите внимание, в организации дополнительного образования детей средняя заработная плата всегда была выше областного индикатива.                     </w:t>
      </w:r>
    </w:p>
    <w:p w14:paraId="0CD4AFF6" w14:textId="77777777" w:rsidR="00F574E7" w:rsidRPr="00E55280" w:rsidRDefault="00F574E7" w:rsidP="00E55280">
      <w:pPr>
        <w:pStyle w:val="44"/>
        <w:widowControl/>
        <w:spacing w:line="240" w:lineRule="auto"/>
        <w:ind w:left="20" w:right="20" w:firstLine="709"/>
        <w:jc w:val="both"/>
        <w:rPr>
          <w:sz w:val="26"/>
          <w:szCs w:val="26"/>
        </w:rPr>
      </w:pPr>
      <w:r w:rsidRPr="00E55280">
        <w:rPr>
          <w:sz w:val="26"/>
          <w:szCs w:val="26"/>
        </w:rPr>
        <w:t xml:space="preserve">В учреждении дополнительного образования занимаются 409 детей в возрасте от 5 до 18 лет. Кроме того, дополнительное образование организовано на базе </w:t>
      </w:r>
      <w:r w:rsidRPr="00E55280">
        <w:rPr>
          <w:sz w:val="26"/>
          <w:szCs w:val="26"/>
        </w:rPr>
        <w:lastRenderedPageBreak/>
        <w:t>общеобразовательных учреждений с охватом 1222 обучающихся и дошкольных образовательных учреждений c охватом 206 воспитанников (в целом охват образовательными учреждениями, подведомственными управлению образования, составляет 95,3% в общей численности детей данной возрастной группы).</w:t>
      </w:r>
    </w:p>
    <w:p w14:paraId="566F2950" w14:textId="77777777" w:rsidR="00F574E7" w:rsidRPr="00E55280" w:rsidRDefault="00F574E7" w:rsidP="00E55280">
      <w:pPr>
        <w:spacing w:after="0" w:line="240" w:lineRule="auto"/>
        <w:ind w:firstLine="709"/>
        <w:rPr>
          <w:szCs w:val="26"/>
        </w:rPr>
      </w:pPr>
      <w:r w:rsidRPr="00E55280">
        <w:rPr>
          <w:szCs w:val="26"/>
        </w:rPr>
        <w:t>Продолжается работа по вовлечению обучающихся, состоящих на различных видах профилактического учета, в систему дополнительного образования и проекты, направленные на их профессиональную ориентацию, расширение сферы общественно полезной деятельности и включение в волонтерское движение.</w:t>
      </w:r>
    </w:p>
    <w:p w14:paraId="43083211" w14:textId="77777777" w:rsidR="00E55280" w:rsidRPr="00E55280" w:rsidRDefault="00E55280" w:rsidP="00E55280">
      <w:pPr>
        <w:spacing w:after="0" w:line="240" w:lineRule="auto"/>
        <w:ind w:firstLine="708"/>
        <w:rPr>
          <w:rFonts w:cs="Times New Roman"/>
          <w:szCs w:val="26"/>
          <w:u w:val="single"/>
        </w:rPr>
      </w:pPr>
    </w:p>
    <w:p w14:paraId="76248D9E" w14:textId="5F2FACE2" w:rsidR="00F574E7" w:rsidRPr="00E55280" w:rsidRDefault="00F574E7" w:rsidP="00E55280">
      <w:pPr>
        <w:spacing w:after="0" w:line="240" w:lineRule="auto"/>
        <w:ind w:firstLine="708"/>
        <w:rPr>
          <w:rFonts w:cs="Times New Roman"/>
          <w:szCs w:val="26"/>
          <w:u w:val="single"/>
        </w:rPr>
      </w:pPr>
      <w:r w:rsidRPr="00E55280">
        <w:rPr>
          <w:rFonts w:cs="Times New Roman"/>
          <w:szCs w:val="26"/>
          <w:u w:val="single"/>
        </w:rPr>
        <w:t>Летняя оздоровительная кампания в 2025 году в Карабашском городском округе проходила по следующим направлениям:</w:t>
      </w:r>
    </w:p>
    <w:p w14:paraId="7359EF7A" w14:textId="77777777" w:rsidR="00F574E7" w:rsidRPr="00E55280" w:rsidRDefault="00F574E7" w:rsidP="00E55280">
      <w:pPr>
        <w:pStyle w:val="ab"/>
        <w:numPr>
          <w:ilvl w:val="0"/>
          <w:numId w:val="16"/>
        </w:numPr>
        <w:spacing w:after="0" w:line="240" w:lineRule="auto"/>
        <w:ind w:left="426"/>
        <w:rPr>
          <w:szCs w:val="26"/>
        </w:rPr>
      </w:pPr>
      <w:r w:rsidRPr="00E55280">
        <w:rPr>
          <w:szCs w:val="26"/>
        </w:rPr>
        <w:t>Организация отдыха ДОЛ «Орленок» (217 чел.)</w:t>
      </w:r>
    </w:p>
    <w:p w14:paraId="5C451454" w14:textId="77777777" w:rsidR="00F574E7" w:rsidRPr="00E55280" w:rsidRDefault="00F574E7" w:rsidP="00E55280">
      <w:pPr>
        <w:pStyle w:val="ab"/>
        <w:numPr>
          <w:ilvl w:val="0"/>
          <w:numId w:val="16"/>
        </w:numPr>
        <w:spacing w:after="0" w:line="240" w:lineRule="auto"/>
        <w:ind w:left="426"/>
        <w:rPr>
          <w:szCs w:val="26"/>
        </w:rPr>
      </w:pPr>
      <w:r w:rsidRPr="00E55280">
        <w:rPr>
          <w:szCs w:val="26"/>
        </w:rPr>
        <w:t>Организация лагеря дневного пребывания на базе МКОУ СОШ №1 (610 чел.)</w:t>
      </w:r>
    </w:p>
    <w:p w14:paraId="6129C1D7" w14:textId="77777777" w:rsidR="00F574E7" w:rsidRPr="00E55280" w:rsidRDefault="00F574E7" w:rsidP="00E55280">
      <w:pPr>
        <w:pStyle w:val="ab"/>
        <w:numPr>
          <w:ilvl w:val="0"/>
          <w:numId w:val="16"/>
        </w:numPr>
        <w:spacing w:after="0" w:line="240" w:lineRule="auto"/>
        <w:ind w:left="426"/>
        <w:rPr>
          <w:szCs w:val="26"/>
        </w:rPr>
      </w:pPr>
      <w:r w:rsidRPr="00E55280">
        <w:rPr>
          <w:szCs w:val="26"/>
        </w:rPr>
        <w:t>Организация профильной смены для детей, состоящих на учете в ПДН на базе ДОЛ «Орленок» (25 чел.)</w:t>
      </w:r>
    </w:p>
    <w:p w14:paraId="19FE4174" w14:textId="77777777" w:rsidR="00F574E7" w:rsidRPr="00E55280" w:rsidRDefault="00F574E7" w:rsidP="00E55280">
      <w:pPr>
        <w:pStyle w:val="ab"/>
        <w:numPr>
          <w:ilvl w:val="0"/>
          <w:numId w:val="16"/>
        </w:numPr>
        <w:spacing w:after="0" w:line="240" w:lineRule="auto"/>
        <w:ind w:left="426"/>
        <w:rPr>
          <w:szCs w:val="26"/>
        </w:rPr>
      </w:pPr>
      <w:r w:rsidRPr="00E55280">
        <w:rPr>
          <w:szCs w:val="26"/>
        </w:rPr>
        <w:t>Организация профильной смены «Орлята России» (60 чел.)</w:t>
      </w:r>
    </w:p>
    <w:p w14:paraId="4A21CBA4" w14:textId="77777777" w:rsidR="00F574E7" w:rsidRPr="00E55280" w:rsidRDefault="00F574E7" w:rsidP="00E55280">
      <w:pPr>
        <w:pStyle w:val="ab"/>
        <w:numPr>
          <w:ilvl w:val="0"/>
          <w:numId w:val="16"/>
        </w:numPr>
        <w:spacing w:after="0" w:line="240" w:lineRule="auto"/>
        <w:ind w:left="426"/>
        <w:rPr>
          <w:szCs w:val="26"/>
        </w:rPr>
      </w:pPr>
      <w:r w:rsidRPr="00E55280">
        <w:rPr>
          <w:szCs w:val="26"/>
        </w:rPr>
        <w:t>Организация профильной смены РДДМ (30 чел.)</w:t>
      </w:r>
    </w:p>
    <w:p w14:paraId="0D8E3DE1" w14:textId="77777777" w:rsidR="00F574E7" w:rsidRPr="00E55280" w:rsidRDefault="00F574E7" w:rsidP="00E55280">
      <w:pPr>
        <w:pStyle w:val="ab"/>
        <w:numPr>
          <w:ilvl w:val="0"/>
          <w:numId w:val="16"/>
        </w:numPr>
        <w:spacing w:after="0" w:line="240" w:lineRule="auto"/>
        <w:ind w:left="426"/>
        <w:rPr>
          <w:szCs w:val="26"/>
        </w:rPr>
      </w:pPr>
      <w:r w:rsidRPr="00E55280">
        <w:rPr>
          <w:szCs w:val="26"/>
        </w:rPr>
        <w:t>Организация работы трудовых объединений (41 чел.)</w:t>
      </w:r>
    </w:p>
    <w:p w14:paraId="24E89869" w14:textId="77777777" w:rsidR="00F574E7" w:rsidRPr="00E55280" w:rsidRDefault="00F574E7" w:rsidP="00E55280">
      <w:pPr>
        <w:pStyle w:val="ab"/>
        <w:numPr>
          <w:ilvl w:val="0"/>
          <w:numId w:val="16"/>
        </w:numPr>
        <w:spacing w:after="0" w:line="240" w:lineRule="auto"/>
        <w:ind w:left="426"/>
        <w:rPr>
          <w:szCs w:val="26"/>
        </w:rPr>
      </w:pPr>
      <w:r w:rsidRPr="00E55280">
        <w:rPr>
          <w:szCs w:val="26"/>
        </w:rPr>
        <w:t>Организация однодневных походов (72 чел.)</w:t>
      </w:r>
    </w:p>
    <w:p w14:paraId="0A2BCC6A" w14:textId="77777777" w:rsidR="00F574E7" w:rsidRPr="00E55280" w:rsidRDefault="00F574E7" w:rsidP="00E55280">
      <w:pPr>
        <w:spacing w:after="0" w:line="240" w:lineRule="auto"/>
        <w:ind w:firstLine="708"/>
        <w:rPr>
          <w:rFonts w:cs="Times New Roman"/>
          <w:szCs w:val="26"/>
        </w:rPr>
      </w:pPr>
      <w:r w:rsidRPr="00E55280">
        <w:rPr>
          <w:rFonts w:cs="Times New Roman"/>
          <w:szCs w:val="26"/>
        </w:rPr>
        <w:t xml:space="preserve">Таким образом, за летний сезон организован отдых для 1055 детей (77%) при областном показателе не менее 46%. </w:t>
      </w:r>
    </w:p>
    <w:p w14:paraId="4D4DB0EF" w14:textId="77777777" w:rsidR="00F574E7" w:rsidRPr="00E55280" w:rsidRDefault="00F574E7" w:rsidP="00E55280">
      <w:pPr>
        <w:spacing w:after="0" w:line="240" w:lineRule="auto"/>
        <w:rPr>
          <w:rFonts w:cs="Times New Roman"/>
          <w:b/>
          <w:color w:val="000000" w:themeColor="text1"/>
          <w:szCs w:val="26"/>
        </w:rPr>
      </w:pPr>
    </w:p>
    <w:p w14:paraId="13668D44" w14:textId="77777777" w:rsidR="00F574E7" w:rsidRPr="00E55280" w:rsidRDefault="00F574E7" w:rsidP="00E55280">
      <w:pPr>
        <w:spacing w:after="0" w:line="240" w:lineRule="auto"/>
        <w:ind w:firstLine="709"/>
        <w:rPr>
          <w:szCs w:val="26"/>
        </w:rPr>
      </w:pPr>
      <w:r w:rsidRPr="00E55280">
        <w:rPr>
          <w:szCs w:val="26"/>
        </w:rPr>
        <w:t xml:space="preserve">Приоритетным направлением в воспитательной деятельности является формирование патриотизма и способности противостоять деструктивным идеологиям. </w:t>
      </w:r>
      <w:r w:rsidRPr="00E55280">
        <w:rPr>
          <w:szCs w:val="26"/>
          <w:highlight w:val="white"/>
        </w:rPr>
        <w:t>Текущий год-год Защитника Отечества и празднования 80-летия победы в Великой отечественной войне явился основой для проведения важных мероприятий, способствующих патриотическому и духовно-нравственному воспитанию обучающихся.</w:t>
      </w:r>
    </w:p>
    <w:p w14:paraId="604632AE" w14:textId="77777777" w:rsidR="00F574E7" w:rsidRPr="00E55280" w:rsidRDefault="00F574E7" w:rsidP="00E55280">
      <w:pPr>
        <w:widowControl w:val="0"/>
        <w:spacing w:after="0" w:line="240" w:lineRule="auto"/>
        <w:ind w:firstLine="708"/>
        <w:outlineLvl w:val="1"/>
        <w:rPr>
          <w:szCs w:val="26"/>
          <w:highlight w:val="white"/>
        </w:rPr>
      </w:pPr>
      <w:r w:rsidRPr="00E55280">
        <w:rPr>
          <w:szCs w:val="26"/>
          <w:highlight w:val="white"/>
        </w:rPr>
        <w:t xml:space="preserve">Образовательные организации города приняли участие в акциях и мероприятиях, таких как: Всероссийские акции «Георгиевская лента», «Окна Победы», Международная акция «Письмо Победы», Акция, посвящённая Дню Героев Отечества, и др. На уровне муниципального образования был организован и проведен Фестиваль военно-патриотической песни, смотр-конкурс школьных музеев, посвященный 80-летию Победы в Великой отечественной войне.  </w:t>
      </w:r>
    </w:p>
    <w:p w14:paraId="00133A45" w14:textId="77777777" w:rsidR="00F574E7" w:rsidRPr="00E55280" w:rsidRDefault="00F574E7" w:rsidP="00E55280">
      <w:pPr>
        <w:spacing w:after="0" w:line="240" w:lineRule="auto"/>
        <w:ind w:firstLine="709"/>
        <w:rPr>
          <w:szCs w:val="26"/>
        </w:rPr>
      </w:pPr>
      <w:r w:rsidRPr="00E55280">
        <w:rPr>
          <w:szCs w:val="26"/>
          <w:highlight w:val="white"/>
        </w:rPr>
        <w:t xml:space="preserve">Говоря о воспитании, нельзя не проговорить о роли общественного движения детей и молодежи «Движение Первых». </w:t>
      </w:r>
      <w:r w:rsidRPr="00E55280">
        <w:rPr>
          <w:szCs w:val="26"/>
        </w:rPr>
        <w:t xml:space="preserve">В Карабашском городском округе созданы и функционируют первичные отделения во всех общеобразовательных организациях. </w:t>
      </w:r>
      <w:r w:rsidRPr="00E55280">
        <w:rPr>
          <w:szCs w:val="26"/>
          <w:highlight w:val="white"/>
        </w:rPr>
        <w:t xml:space="preserve">Доля обучающихся, принимающих участие в мероприятиях Общероссийского общественно-государственного </w:t>
      </w:r>
      <w:r w:rsidRPr="00E55280">
        <w:rPr>
          <w:szCs w:val="26"/>
        </w:rPr>
        <w:t xml:space="preserve">движения детей и молодежи «Движение первых» составляет 42%. </w:t>
      </w:r>
    </w:p>
    <w:p w14:paraId="1FDE056D" w14:textId="77777777" w:rsidR="00E55280" w:rsidRPr="00E55280" w:rsidRDefault="00E55280" w:rsidP="00E55280">
      <w:pPr>
        <w:spacing w:after="0" w:line="240" w:lineRule="auto"/>
        <w:rPr>
          <w:rFonts w:cs="Times New Roman"/>
          <w:color w:val="000000" w:themeColor="text1"/>
          <w:szCs w:val="26"/>
        </w:rPr>
      </w:pPr>
    </w:p>
    <w:p w14:paraId="2BE0600F" w14:textId="77A6018F" w:rsidR="00F574E7" w:rsidRPr="00E55280" w:rsidRDefault="00F574E7" w:rsidP="00E55280">
      <w:pPr>
        <w:spacing w:after="0" w:line="240" w:lineRule="auto"/>
        <w:rPr>
          <w:rFonts w:cs="Times New Roman"/>
          <w:color w:val="000000" w:themeColor="text1"/>
          <w:szCs w:val="26"/>
        </w:rPr>
      </w:pPr>
      <w:r w:rsidRPr="00E55280">
        <w:rPr>
          <w:rFonts w:cs="Times New Roman"/>
          <w:color w:val="000000" w:themeColor="text1"/>
          <w:szCs w:val="26"/>
        </w:rPr>
        <w:t xml:space="preserve">         По – прежнему проблемой городской системы образования остается дефицит педагогических кадров: большой процент внешних и внутренних совместителей, а также педагогов – предметников после переподготовки. Остаются малорезультативны и  мероприятия, которые проводятся в муниципалитете по привлечению педагогов в школы города. В школах не хватает учителей математики и физики, русского языка, биологии, химии, иностранного языка.  В 2025 году после выпуска из психолого – педагогического класса: из 20 выпускников только два (10%) поступили в ВУЗы педагогической направленности.</w:t>
      </w:r>
    </w:p>
    <w:p w14:paraId="5BF9B3C6" w14:textId="77777777" w:rsidR="00E55280" w:rsidRPr="00E55280" w:rsidRDefault="00E55280" w:rsidP="00E55280">
      <w:pPr>
        <w:shd w:val="clear" w:color="auto" w:fill="FFFFFF"/>
        <w:spacing w:after="0" w:line="240" w:lineRule="auto"/>
        <w:ind w:firstLine="708"/>
        <w:rPr>
          <w:rFonts w:eastAsia="Times New Roman" w:cs="Times New Roman"/>
          <w:color w:val="000000" w:themeColor="text1"/>
          <w:szCs w:val="26"/>
          <w:lang w:eastAsia="ru-RU"/>
        </w:rPr>
      </w:pPr>
    </w:p>
    <w:p w14:paraId="66DF82DB" w14:textId="5B779710" w:rsidR="00F574E7" w:rsidRPr="00E55280" w:rsidRDefault="00F574E7" w:rsidP="00E55280">
      <w:pPr>
        <w:shd w:val="clear" w:color="auto" w:fill="FFFFFF"/>
        <w:spacing w:after="0" w:line="240" w:lineRule="auto"/>
        <w:ind w:firstLine="708"/>
        <w:rPr>
          <w:rFonts w:eastAsia="Times New Roman" w:cs="Times New Roman"/>
          <w:color w:val="000000" w:themeColor="text1"/>
          <w:szCs w:val="26"/>
          <w:lang w:eastAsia="ru-RU"/>
        </w:rPr>
      </w:pPr>
      <w:r w:rsidRPr="00E55280">
        <w:rPr>
          <w:rFonts w:eastAsia="Times New Roman" w:cs="Times New Roman"/>
          <w:color w:val="000000" w:themeColor="text1"/>
          <w:szCs w:val="26"/>
          <w:lang w:eastAsia="ru-RU"/>
        </w:rPr>
        <w:lastRenderedPageBreak/>
        <w:t>Острый дефицит педагогов ведет за собой еще одну проблему - недостаточный уровень качества образования: н</w:t>
      </w:r>
      <w:r w:rsidRPr="00E55280">
        <w:rPr>
          <w:color w:val="000000" w:themeColor="text1"/>
          <w:szCs w:val="26"/>
          <w:shd w:val="clear" w:color="auto" w:fill="FFFFFF"/>
        </w:rPr>
        <w:t>а протяжении последних нескольких лет в городе имеются обучающиеся 9-х классов, не прошедшие процедуру государственной итоговой аттестации; баллы, полученные выпускниками 11-го класса являются неконкурентоспособными при поступлении на бюджетные специальности; престиж среднего общего образования невысок: со всех школ набирается только один десятый класс.</w:t>
      </w:r>
      <w:r w:rsidRPr="00E55280">
        <w:rPr>
          <w:rFonts w:eastAsia="Times New Roman" w:cs="Times New Roman"/>
          <w:color w:val="000000" w:themeColor="text1"/>
          <w:szCs w:val="26"/>
          <w:lang w:eastAsia="ru-RU"/>
        </w:rPr>
        <w:t xml:space="preserve">          </w:t>
      </w:r>
    </w:p>
    <w:p w14:paraId="27ABF476" w14:textId="77777777" w:rsidR="00F574E7" w:rsidRPr="00E55280" w:rsidRDefault="00F574E7" w:rsidP="00E55280">
      <w:pPr>
        <w:shd w:val="clear" w:color="auto" w:fill="FFFFFF"/>
        <w:spacing w:after="0" w:line="240" w:lineRule="auto"/>
        <w:ind w:firstLine="708"/>
        <w:rPr>
          <w:rFonts w:cs="Times New Roman"/>
          <w:color w:val="000000" w:themeColor="text1"/>
          <w:szCs w:val="26"/>
        </w:rPr>
      </w:pPr>
      <w:r w:rsidRPr="00E55280">
        <w:rPr>
          <w:rFonts w:cs="Times New Roman"/>
          <w:color w:val="000000" w:themeColor="text1"/>
          <w:szCs w:val="26"/>
        </w:rPr>
        <w:t>Из 24 детей, не получивших аттестат после 9 класса, 9 обучающихся являются выпускниками прошлых лет. Предметы, вызывающие наибольшие трудности при сдаче экзамена – география, обществознание, русский язык, математика, биология, информатика.</w:t>
      </w:r>
    </w:p>
    <w:p w14:paraId="0ACE11BC" w14:textId="77777777" w:rsidR="00F574E7" w:rsidRPr="00E55280" w:rsidRDefault="00F574E7" w:rsidP="00E55280">
      <w:pPr>
        <w:spacing w:after="0" w:line="240" w:lineRule="auto"/>
        <w:ind w:firstLine="708"/>
        <w:rPr>
          <w:rFonts w:cs="Times New Roman"/>
          <w:color w:val="000000" w:themeColor="text1"/>
          <w:szCs w:val="26"/>
        </w:rPr>
      </w:pPr>
      <w:r w:rsidRPr="00E55280">
        <w:rPr>
          <w:rFonts w:cs="Times New Roman"/>
          <w:color w:val="000000" w:themeColor="text1"/>
          <w:szCs w:val="26"/>
        </w:rPr>
        <w:t>Все выпускники, не сдавшие экзамены, находятся в общеобразовательных на повторном курсе обучения.</w:t>
      </w:r>
    </w:p>
    <w:p w14:paraId="2821F193" w14:textId="77777777" w:rsidR="00E55280" w:rsidRPr="00E55280" w:rsidRDefault="00E55280" w:rsidP="00E55280">
      <w:pPr>
        <w:pStyle w:val="a3"/>
        <w:ind w:firstLine="709"/>
        <w:jc w:val="both"/>
        <w:rPr>
          <w:rFonts w:ascii="Times New Roman" w:hAnsi="Times New Roman"/>
          <w:sz w:val="26"/>
          <w:szCs w:val="26"/>
        </w:rPr>
      </w:pPr>
    </w:p>
    <w:p w14:paraId="7D94C4A0" w14:textId="420DD7F0" w:rsidR="00F574E7" w:rsidRPr="00E55280" w:rsidRDefault="00F574E7" w:rsidP="00E55280">
      <w:pPr>
        <w:pStyle w:val="a3"/>
        <w:ind w:firstLine="709"/>
        <w:jc w:val="both"/>
        <w:rPr>
          <w:rFonts w:ascii="Times New Roman" w:hAnsi="Times New Roman"/>
          <w:sz w:val="26"/>
          <w:szCs w:val="26"/>
        </w:rPr>
      </w:pPr>
      <w:r w:rsidRPr="00E55280">
        <w:rPr>
          <w:rFonts w:ascii="Times New Roman" w:hAnsi="Times New Roman"/>
          <w:sz w:val="26"/>
          <w:szCs w:val="26"/>
        </w:rPr>
        <w:t>В 2025 году в 3 школах города (МКОУ СОШ №1, МКОУ «СОШ №2» и МКОУ «СОШ №4») обновлена материально-техническая база предметных кабинетов ОБЗР и «Труд (технология)». В последующие 2 года дооснащение данных кабинетов будет осуществлено за счет средств муниципального бюджета.</w:t>
      </w:r>
    </w:p>
    <w:p w14:paraId="4F482E40" w14:textId="77777777" w:rsidR="00F574E7" w:rsidRPr="00E55280" w:rsidRDefault="00F574E7" w:rsidP="00E55280">
      <w:pPr>
        <w:pStyle w:val="a3"/>
        <w:ind w:firstLine="709"/>
        <w:jc w:val="both"/>
        <w:rPr>
          <w:rFonts w:ascii="Times New Roman" w:hAnsi="Times New Roman"/>
          <w:sz w:val="26"/>
          <w:szCs w:val="26"/>
        </w:rPr>
      </w:pPr>
      <w:r w:rsidRPr="00E55280">
        <w:rPr>
          <w:rFonts w:ascii="Times New Roman" w:hAnsi="Times New Roman"/>
          <w:sz w:val="26"/>
          <w:szCs w:val="26"/>
        </w:rPr>
        <w:t>На 2026 года запланировано обновление материально-технической базы предметных кабинетов «Музыка», «ИЗО» и «Физика» в МКОУ «СОШ №4».</w:t>
      </w:r>
    </w:p>
    <w:p w14:paraId="262046AE" w14:textId="27D68930" w:rsidR="00F574E7" w:rsidRPr="00E55280" w:rsidRDefault="00F574E7" w:rsidP="00E55280">
      <w:pPr>
        <w:pStyle w:val="a3"/>
        <w:jc w:val="both"/>
        <w:rPr>
          <w:rFonts w:ascii="Times New Roman" w:hAnsi="Times New Roman" w:cs="Times New Roman"/>
          <w:b/>
          <w:color w:val="000000" w:themeColor="text1"/>
          <w:sz w:val="26"/>
          <w:szCs w:val="26"/>
        </w:rPr>
      </w:pPr>
      <w:r w:rsidRPr="00E55280">
        <w:rPr>
          <w:rFonts w:ascii="Times New Roman" w:hAnsi="Times New Roman" w:cs="Times New Roman"/>
          <w:color w:val="000000" w:themeColor="text1"/>
          <w:sz w:val="26"/>
          <w:szCs w:val="26"/>
          <w:shd w:val="clear" w:color="auto" w:fill="FFFFFF"/>
        </w:rPr>
        <w:t xml:space="preserve"> </w:t>
      </w:r>
    </w:p>
    <w:p w14:paraId="395DB650" w14:textId="77777777" w:rsidR="00F574E7" w:rsidRPr="00E55280" w:rsidRDefault="00F574E7" w:rsidP="00E55280">
      <w:pPr>
        <w:shd w:val="clear" w:color="auto" w:fill="FFFFFF"/>
        <w:spacing w:line="240" w:lineRule="auto"/>
        <w:ind w:firstLine="708"/>
        <w:rPr>
          <w:rFonts w:eastAsia="+mn-ea" w:cs="Times New Roman"/>
          <w:color w:val="000000" w:themeColor="text1"/>
          <w:kern w:val="24"/>
          <w:szCs w:val="26"/>
        </w:rPr>
      </w:pPr>
      <w:r w:rsidRPr="00E55280">
        <w:rPr>
          <w:rFonts w:cs="Times New Roman"/>
          <w:color w:val="000000" w:themeColor="text1"/>
          <w:szCs w:val="26"/>
          <w:shd w:val="clear" w:color="auto" w:fill="FFFFFF"/>
        </w:rPr>
        <w:t xml:space="preserve">Основные задачи на 2026 год касаются </w:t>
      </w:r>
      <w:r w:rsidRPr="00E55280">
        <w:rPr>
          <w:rFonts w:eastAsia="+mn-ea" w:cs="Times New Roman"/>
          <w:color w:val="000000" w:themeColor="text1"/>
          <w:kern w:val="24"/>
          <w:szCs w:val="26"/>
        </w:rPr>
        <w:t>создания условий для воспитания социально ответственной личности, формирования единого образовательного пространства, воспитательной среды, ориентированной на формирование патриотизма, российской гражданской идентичности, нравственной культуры, реализации проекта «Школа Минпросвещения России», повышение доступности качественного дошкольного образования для всех категорий воспитанников, обновления Федерального государственного образовательного стандарта дошкольного образования, развития цифровой образовательной среды, совершенствования муниципальной системы оценки качества образования на основе внутренних систем оценки качества образования образовательных организаций; реализации мероприятий по профориентации, начиная с дошкольного возраста, и в том числе по направлению интеграции основной образовательной программы среднего общего образования и основной программы профессионального обучения, совершенствования технологий управления образовательными системами на основе региональной системы оценки качества образования, мотивирующего мониторинга образовательных систем с использованием автоматизированных информационных ресурсов, привлечения педагогических работников в образовательные организации города.</w:t>
      </w:r>
    </w:p>
    <w:p w14:paraId="6CDFF506" w14:textId="2CDD9448" w:rsidR="00164ADF" w:rsidRPr="007D51DC" w:rsidRDefault="00917C15" w:rsidP="009853D7">
      <w:pPr>
        <w:pStyle w:val="a3"/>
        <w:jc w:val="both"/>
        <w:rPr>
          <w:rFonts w:eastAsia="Calibri" w:cs="Times New Roman"/>
          <w:b/>
          <w:i/>
          <w:color w:val="FF0000"/>
          <w:sz w:val="24"/>
          <w:szCs w:val="24"/>
          <w:lang w:eastAsia="zh-CN"/>
        </w:rPr>
      </w:pPr>
      <w:r>
        <w:rPr>
          <w:sz w:val="24"/>
          <w:szCs w:val="24"/>
        </w:rPr>
        <w:t xml:space="preserve"> </w:t>
      </w:r>
      <w:r>
        <w:rPr>
          <w:sz w:val="24"/>
          <w:szCs w:val="24"/>
        </w:rPr>
        <w:tab/>
      </w:r>
    </w:p>
    <w:p w14:paraId="2E0FD9E0" w14:textId="77777777" w:rsidR="000A573C" w:rsidRPr="003404D8" w:rsidRDefault="000A573C" w:rsidP="000A573C">
      <w:pPr>
        <w:spacing w:after="0" w:line="240" w:lineRule="auto"/>
        <w:ind w:firstLine="709"/>
        <w:rPr>
          <w:rFonts w:eastAsia="Calibri" w:cs="Times New Roman"/>
          <w:b/>
          <w:bCs/>
          <w:i/>
          <w:iCs/>
          <w:szCs w:val="26"/>
        </w:rPr>
      </w:pPr>
      <w:r w:rsidRPr="003404D8">
        <w:rPr>
          <w:rFonts w:eastAsia="Calibri" w:cs="Times New Roman"/>
          <w:b/>
          <w:bCs/>
          <w:i/>
          <w:szCs w:val="26"/>
        </w:rPr>
        <w:t xml:space="preserve">Реконструкция здания филиала ГБПОУ «Каслинский промышленно-гуманитарный техникум» в г. Карабаше </w:t>
      </w:r>
    </w:p>
    <w:p w14:paraId="31262338" w14:textId="77777777" w:rsidR="000A573C" w:rsidRPr="003404D8" w:rsidRDefault="000A573C" w:rsidP="000A573C">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bCs/>
          <w:i/>
          <w:iCs/>
          <w:szCs w:val="26"/>
        </w:rPr>
      </w:pPr>
      <w:r w:rsidRPr="003404D8">
        <w:rPr>
          <w:rFonts w:eastAsia="Times New Roman" w:cs="Times New Roman"/>
          <w:i/>
          <w:szCs w:val="26"/>
          <w:lang w:eastAsia="ru-RU" w:bidi="hi-IN"/>
        </w:rPr>
        <w:t>Государственная программа Челябинской области «Капитальное строительство в Челябинской области».</w:t>
      </w:r>
    </w:p>
    <w:p w14:paraId="1F21E1B4" w14:textId="77777777" w:rsidR="000A573C" w:rsidRPr="003404D8" w:rsidRDefault="000A573C" w:rsidP="000A573C">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i/>
          <w:szCs w:val="26"/>
        </w:rPr>
      </w:pPr>
      <w:r w:rsidRPr="003404D8">
        <w:rPr>
          <w:rFonts w:eastAsia="Times New Roman" w:cs="Times New Roman"/>
          <w:i/>
          <w:szCs w:val="26"/>
          <w:lang w:eastAsia="ru-RU" w:bidi="hi-IN"/>
        </w:rPr>
        <w:t xml:space="preserve">Уровень строительной готовности объекта составляет 96%. </w:t>
      </w:r>
    </w:p>
    <w:p w14:paraId="71DC7F5E" w14:textId="77777777" w:rsidR="000A573C" w:rsidRPr="003404D8" w:rsidRDefault="000A573C" w:rsidP="000A573C">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i/>
          <w:szCs w:val="26"/>
        </w:rPr>
      </w:pPr>
      <w:r w:rsidRPr="003404D8">
        <w:rPr>
          <w:rFonts w:eastAsia="Times New Roman" w:cs="Times New Roman"/>
          <w:i/>
          <w:szCs w:val="26"/>
          <w:lang w:eastAsia="ru-RU" w:bidi="hi-IN"/>
        </w:rPr>
        <w:t xml:space="preserve">Завершенные работы: устройство наружных инженерных сетей, устройство внутренних систем водоснабжения и канализации, устройство кровли, покрытие проездов и тротуаров, ремонт перекрытий, монтажные работы, устройство полов, оконных и дверных блоков, покрытие проездов и тротуаров, подпорная стенка с </w:t>
      </w:r>
      <w:r w:rsidRPr="003404D8">
        <w:rPr>
          <w:rFonts w:eastAsia="Times New Roman" w:cs="Times New Roman"/>
          <w:i/>
          <w:szCs w:val="26"/>
          <w:lang w:eastAsia="ru-RU" w:bidi="hi-IN"/>
        </w:rPr>
        <w:lastRenderedPageBreak/>
        <w:t>отмосткой, малые архитектурные формы.</w:t>
      </w:r>
    </w:p>
    <w:p w14:paraId="330F3634" w14:textId="77777777" w:rsidR="000A573C" w:rsidRPr="003404D8" w:rsidRDefault="000A573C" w:rsidP="000A573C">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i/>
          <w:szCs w:val="26"/>
        </w:rPr>
      </w:pPr>
      <w:r w:rsidRPr="003404D8">
        <w:rPr>
          <w:rFonts w:eastAsia="Times New Roman" w:cs="Times New Roman"/>
          <w:i/>
          <w:szCs w:val="26"/>
          <w:lang w:eastAsia="ru-RU" w:bidi="hi-IN"/>
        </w:rPr>
        <w:t>Текущие работы: устройство наружного (80%) и внутреннего электроснабжения (95%), устройство систем вентиляции и дымоудаления (99%), отделочные работы (95 %), устройство слаботочных систем (95%).</w:t>
      </w:r>
    </w:p>
    <w:p w14:paraId="699F48DF" w14:textId="77777777" w:rsidR="000A573C" w:rsidRPr="003404D8" w:rsidRDefault="000A573C" w:rsidP="000A573C">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i/>
          <w:szCs w:val="26"/>
        </w:rPr>
      </w:pPr>
      <w:r w:rsidRPr="003404D8">
        <w:rPr>
          <w:rFonts w:eastAsia="Times New Roman" w:cs="Times New Roman"/>
          <w:i/>
          <w:szCs w:val="26"/>
          <w:lang w:eastAsia="ru-RU" w:bidi="hi-IN"/>
        </w:rPr>
        <w:t>Ассигнования за счет средств областного бюджета – 128,76 млн. рублей,</w:t>
      </w:r>
      <w:r w:rsidRPr="003404D8">
        <w:rPr>
          <w:rFonts w:eastAsia="Times New Roman" w:cs="Times New Roman"/>
          <w:i/>
          <w:szCs w:val="26"/>
          <w:lang w:eastAsia="ru-RU" w:bidi="hi-IN"/>
        </w:rPr>
        <w:br/>
        <w:t xml:space="preserve">в том числе 2022 г. – 32,41 млн. рублей, 2023 г. – 52,27 млн. рублей, 2024 г. – 34,08 млн. рублей, 2025 г. – 10,00 млн. рублей.  </w:t>
      </w:r>
    </w:p>
    <w:p w14:paraId="1EBB8701" w14:textId="22F45764" w:rsidR="000A573C" w:rsidRPr="003404D8" w:rsidRDefault="003404D8" w:rsidP="000A573C">
      <w:pPr>
        <w:widowControl w:val="0"/>
        <w:pBdr>
          <w:top w:val="none" w:sz="4" w:space="0" w:color="000000"/>
          <w:left w:val="none" w:sz="4" w:space="0" w:color="000000"/>
          <w:bottom w:val="none" w:sz="4" w:space="0" w:color="000000"/>
          <w:right w:val="none" w:sz="4" w:space="0" w:color="000000"/>
        </w:pBdr>
        <w:spacing w:after="0" w:line="240" w:lineRule="auto"/>
        <w:ind w:left="-142" w:firstLine="850"/>
        <w:rPr>
          <w:rFonts w:eastAsia="Times New Roman" w:cs="Times New Roman"/>
          <w:i/>
          <w:szCs w:val="26"/>
        </w:rPr>
      </w:pPr>
      <w:r w:rsidRPr="003404D8">
        <w:rPr>
          <w:rFonts w:eastAsia="Times New Roman" w:cs="Times New Roman"/>
          <w:i/>
          <w:szCs w:val="26"/>
          <w:lang w:eastAsia="ru-RU" w:bidi="hi-IN"/>
        </w:rPr>
        <w:t>С</w:t>
      </w:r>
      <w:r w:rsidR="000A573C" w:rsidRPr="003404D8">
        <w:rPr>
          <w:rFonts w:eastAsia="Times New Roman" w:cs="Times New Roman"/>
          <w:i/>
          <w:szCs w:val="26"/>
          <w:lang w:eastAsia="ru-RU" w:bidi="hi-IN"/>
        </w:rPr>
        <w:t xml:space="preserve">рок окончания реконструкции </w:t>
      </w:r>
      <w:r w:rsidRPr="003404D8">
        <w:rPr>
          <w:rFonts w:eastAsia="Times New Roman" w:cs="Times New Roman"/>
          <w:i/>
          <w:szCs w:val="26"/>
          <w:lang w:eastAsia="ru-RU" w:bidi="hi-IN"/>
        </w:rPr>
        <w:t>был запланирован в</w:t>
      </w:r>
      <w:r w:rsidR="000A573C" w:rsidRPr="003404D8">
        <w:rPr>
          <w:rFonts w:eastAsia="Times New Roman" w:cs="Times New Roman"/>
          <w:i/>
          <w:szCs w:val="26"/>
          <w:lang w:eastAsia="ru-RU" w:bidi="hi-IN"/>
        </w:rPr>
        <w:t xml:space="preserve"> 2025 г</w:t>
      </w:r>
      <w:r w:rsidRPr="003404D8">
        <w:rPr>
          <w:rFonts w:eastAsia="Times New Roman" w:cs="Times New Roman"/>
          <w:i/>
          <w:szCs w:val="26"/>
          <w:lang w:eastAsia="ru-RU" w:bidi="hi-IN"/>
        </w:rPr>
        <w:t>оду, но по техническим причинам перенесен на 2026 год.</w:t>
      </w:r>
    </w:p>
    <w:p w14:paraId="230197E5" w14:textId="77777777" w:rsidR="000A573C" w:rsidRPr="003404D8" w:rsidRDefault="000A573C" w:rsidP="00164ADF">
      <w:pPr>
        <w:spacing w:after="0" w:line="240" w:lineRule="auto"/>
        <w:contextualSpacing/>
        <w:jc w:val="left"/>
        <w:rPr>
          <w:rFonts w:eastAsia="Calibri" w:cs="Times New Roman"/>
          <w:b/>
          <w:i/>
          <w:sz w:val="24"/>
          <w:szCs w:val="24"/>
          <w:lang w:eastAsia="zh-CN"/>
        </w:rPr>
      </w:pPr>
    </w:p>
    <w:p w14:paraId="66C7DEC3" w14:textId="6E923B8F" w:rsidR="00164ADF" w:rsidRPr="00CB074E" w:rsidRDefault="00164ADF" w:rsidP="005345AE">
      <w:pPr>
        <w:spacing w:after="0" w:line="240" w:lineRule="auto"/>
        <w:contextualSpacing/>
        <w:jc w:val="center"/>
        <w:rPr>
          <w:rFonts w:eastAsia="Calibri" w:cs="Times New Roman"/>
          <w:b/>
          <w:i/>
          <w:szCs w:val="26"/>
          <w:lang w:eastAsia="zh-CN"/>
        </w:rPr>
      </w:pPr>
      <w:r w:rsidRPr="00CB074E">
        <w:rPr>
          <w:rFonts w:eastAsia="Calibri" w:cs="Times New Roman"/>
          <w:b/>
          <w:i/>
          <w:szCs w:val="26"/>
          <w:lang w:eastAsia="zh-CN"/>
        </w:rPr>
        <w:t>Государственные образовательные организации среднего профессионального образования на территории Карабашского городского округа</w:t>
      </w:r>
    </w:p>
    <w:p w14:paraId="7B03CADE" w14:textId="77777777" w:rsidR="005345AE" w:rsidRPr="00CB074E" w:rsidRDefault="005345AE" w:rsidP="00164ADF">
      <w:pPr>
        <w:spacing w:after="0" w:line="240" w:lineRule="auto"/>
        <w:contextualSpacing/>
        <w:jc w:val="left"/>
        <w:rPr>
          <w:rFonts w:eastAsia="Calibri" w:cs="Times New Roman"/>
          <w:b/>
          <w:i/>
          <w:szCs w:val="26"/>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985"/>
        <w:gridCol w:w="1842"/>
        <w:gridCol w:w="2235"/>
      </w:tblGrid>
      <w:tr w:rsidR="00CB074E" w:rsidRPr="00CB074E" w14:paraId="4A9FE445" w14:textId="6F9ECC57" w:rsidTr="00CB074E">
        <w:tc>
          <w:tcPr>
            <w:tcW w:w="4219" w:type="dxa"/>
            <w:shd w:val="clear" w:color="auto" w:fill="DAEEF3" w:themeFill="accent5" w:themeFillTint="33"/>
          </w:tcPr>
          <w:p w14:paraId="1CB9DB26" w14:textId="77777777" w:rsidR="00252397" w:rsidRPr="00CB074E" w:rsidRDefault="00252397" w:rsidP="00164ADF">
            <w:pPr>
              <w:spacing w:after="0" w:line="240" w:lineRule="auto"/>
              <w:contextualSpacing/>
              <w:rPr>
                <w:rFonts w:eastAsia="Calibri" w:cs="Times New Roman"/>
                <w:b/>
                <w:i/>
                <w:sz w:val="24"/>
                <w:szCs w:val="24"/>
                <w:lang w:eastAsia="zh-CN"/>
              </w:rPr>
            </w:pPr>
          </w:p>
        </w:tc>
        <w:tc>
          <w:tcPr>
            <w:tcW w:w="1985" w:type="dxa"/>
            <w:shd w:val="clear" w:color="auto" w:fill="DAEEF3" w:themeFill="accent5" w:themeFillTint="33"/>
          </w:tcPr>
          <w:p w14:paraId="21190165" w14:textId="77777777" w:rsidR="00252397" w:rsidRPr="00CB074E" w:rsidRDefault="00252397" w:rsidP="00164ADF">
            <w:pPr>
              <w:spacing w:after="0" w:line="240" w:lineRule="auto"/>
              <w:contextualSpacing/>
              <w:jc w:val="center"/>
              <w:rPr>
                <w:rFonts w:eastAsia="Calibri" w:cs="Times New Roman"/>
                <w:b/>
                <w:i/>
                <w:sz w:val="24"/>
                <w:szCs w:val="24"/>
                <w:lang w:eastAsia="zh-CN"/>
              </w:rPr>
            </w:pPr>
            <w:r w:rsidRPr="00CB074E">
              <w:rPr>
                <w:rFonts w:eastAsia="Calibri" w:cs="Times New Roman"/>
                <w:b/>
                <w:i/>
                <w:sz w:val="24"/>
                <w:szCs w:val="24"/>
                <w:lang w:eastAsia="zh-CN"/>
              </w:rPr>
              <w:t>2023</w:t>
            </w:r>
          </w:p>
        </w:tc>
        <w:tc>
          <w:tcPr>
            <w:tcW w:w="1842" w:type="dxa"/>
            <w:shd w:val="clear" w:color="auto" w:fill="DAEEF3" w:themeFill="accent5" w:themeFillTint="33"/>
          </w:tcPr>
          <w:p w14:paraId="57574932" w14:textId="77777777" w:rsidR="00252397" w:rsidRPr="00CB074E" w:rsidRDefault="00252397" w:rsidP="00164ADF">
            <w:pPr>
              <w:spacing w:after="0" w:line="240" w:lineRule="auto"/>
              <w:contextualSpacing/>
              <w:jc w:val="center"/>
              <w:rPr>
                <w:rFonts w:eastAsia="Calibri" w:cs="Times New Roman"/>
                <w:b/>
                <w:i/>
                <w:sz w:val="24"/>
                <w:szCs w:val="24"/>
                <w:lang w:eastAsia="zh-CN"/>
              </w:rPr>
            </w:pPr>
            <w:r w:rsidRPr="00CB074E">
              <w:rPr>
                <w:rFonts w:eastAsia="Calibri" w:cs="Times New Roman"/>
                <w:b/>
                <w:i/>
                <w:sz w:val="24"/>
                <w:szCs w:val="24"/>
                <w:lang w:eastAsia="zh-CN"/>
              </w:rPr>
              <w:t>2024</w:t>
            </w:r>
          </w:p>
        </w:tc>
        <w:tc>
          <w:tcPr>
            <w:tcW w:w="2235" w:type="dxa"/>
            <w:shd w:val="clear" w:color="auto" w:fill="DAEEF3" w:themeFill="accent5" w:themeFillTint="33"/>
          </w:tcPr>
          <w:p w14:paraId="3A121879" w14:textId="51FACA4B" w:rsidR="00252397" w:rsidRPr="00CB074E" w:rsidRDefault="00252397" w:rsidP="00164ADF">
            <w:pPr>
              <w:spacing w:after="0" w:line="240" w:lineRule="auto"/>
              <w:contextualSpacing/>
              <w:jc w:val="center"/>
              <w:rPr>
                <w:rFonts w:eastAsia="Calibri" w:cs="Times New Roman"/>
                <w:b/>
                <w:i/>
                <w:sz w:val="24"/>
                <w:szCs w:val="24"/>
                <w:lang w:eastAsia="zh-CN"/>
              </w:rPr>
            </w:pPr>
            <w:r w:rsidRPr="00CB074E">
              <w:rPr>
                <w:rFonts w:eastAsia="Calibri" w:cs="Times New Roman"/>
                <w:b/>
                <w:i/>
                <w:sz w:val="24"/>
                <w:szCs w:val="24"/>
                <w:lang w:eastAsia="zh-CN"/>
              </w:rPr>
              <w:t>2025</w:t>
            </w:r>
          </w:p>
        </w:tc>
      </w:tr>
      <w:tr w:rsidR="00CB074E" w:rsidRPr="00CB074E" w14:paraId="24EFEF0E" w14:textId="63419EF7" w:rsidTr="00CB074E">
        <w:trPr>
          <w:trHeight w:val="180"/>
        </w:trPr>
        <w:tc>
          <w:tcPr>
            <w:tcW w:w="8046" w:type="dxa"/>
            <w:gridSpan w:val="3"/>
          </w:tcPr>
          <w:p w14:paraId="7305147D" w14:textId="77777777" w:rsidR="00252397" w:rsidRPr="00CB074E" w:rsidRDefault="00252397" w:rsidP="00164ADF">
            <w:pPr>
              <w:spacing w:after="0" w:line="240" w:lineRule="auto"/>
              <w:contextualSpacing/>
              <w:rPr>
                <w:rFonts w:eastAsia="Calibri" w:cs="Times New Roman"/>
                <w:b/>
                <w:i/>
                <w:sz w:val="24"/>
                <w:szCs w:val="24"/>
                <w:lang w:eastAsia="zh-CN"/>
              </w:rPr>
            </w:pPr>
            <w:r w:rsidRPr="00CB074E">
              <w:rPr>
                <w:rFonts w:eastAsia="Calibri" w:cs="Times New Roman"/>
                <w:b/>
                <w:i/>
                <w:sz w:val="24"/>
                <w:szCs w:val="24"/>
                <w:lang w:eastAsia="zh-CN"/>
              </w:rPr>
              <w:t>Филиал ГБПОУ «Каслинский промышленно-гуманитарный техникум»</w:t>
            </w:r>
          </w:p>
        </w:tc>
        <w:tc>
          <w:tcPr>
            <w:tcW w:w="2235" w:type="dxa"/>
          </w:tcPr>
          <w:p w14:paraId="677C4EBB" w14:textId="77777777" w:rsidR="00252397" w:rsidRPr="00CB074E" w:rsidRDefault="00252397" w:rsidP="00164ADF">
            <w:pPr>
              <w:spacing w:after="0" w:line="240" w:lineRule="auto"/>
              <w:contextualSpacing/>
              <w:rPr>
                <w:rFonts w:eastAsia="Calibri" w:cs="Times New Roman"/>
                <w:b/>
                <w:i/>
                <w:sz w:val="24"/>
                <w:szCs w:val="24"/>
                <w:lang w:eastAsia="zh-CN"/>
              </w:rPr>
            </w:pPr>
          </w:p>
        </w:tc>
      </w:tr>
      <w:tr w:rsidR="00CB074E" w:rsidRPr="00CB074E" w14:paraId="1FFADCBC" w14:textId="26E55671" w:rsidTr="00CB074E">
        <w:trPr>
          <w:trHeight w:val="673"/>
        </w:trPr>
        <w:tc>
          <w:tcPr>
            <w:tcW w:w="4219" w:type="dxa"/>
          </w:tcPr>
          <w:p w14:paraId="23B2B871" w14:textId="77777777" w:rsidR="00252397" w:rsidRPr="00CB074E" w:rsidRDefault="00252397" w:rsidP="00164ADF">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Контингент СПО</w:t>
            </w:r>
          </w:p>
        </w:tc>
        <w:tc>
          <w:tcPr>
            <w:tcW w:w="1985" w:type="dxa"/>
            <w:vAlign w:val="center"/>
          </w:tcPr>
          <w:p w14:paraId="1A5A7E0D" w14:textId="77777777" w:rsidR="00252397" w:rsidRPr="00CB074E" w:rsidRDefault="00252397" w:rsidP="00164ADF">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136</w:t>
            </w:r>
          </w:p>
        </w:tc>
        <w:tc>
          <w:tcPr>
            <w:tcW w:w="1842" w:type="dxa"/>
            <w:vAlign w:val="center"/>
          </w:tcPr>
          <w:p w14:paraId="1CA278A4" w14:textId="77777777" w:rsidR="00252397" w:rsidRPr="00CB074E" w:rsidRDefault="00252397" w:rsidP="00164ADF">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151</w:t>
            </w:r>
          </w:p>
        </w:tc>
        <w:tc>
          <w:tcPr>
            <w:tcW w:w="2235" w:type="dxa"/>
          </w:tcPr>
          <w:p w14:paraId="6EBDA87D" w14:textId="77777777" w:rsidR="00252397" w:rsidRPr="00CB074E" w:rsidRDefault="00252397" w:rsidP="00164ADF">
            <w:pPr>
              <w:spacing w:after="0" w:line="240" w:lineRule="auto"/>
              <w:contextualSpacing/>
              <w:jc w:val="center"/>
              <w:rPr>
                <w:rFonts w:eastAsia="Calibri" w:cs="Times New Roman"/>
                <w:i/>
                <w:sz w:val="24"/>
                <w:szCs w:val="24"/>
                <w:lang w:eastAsia="zh-CN"/>
              </w:rPr>
            </w:pPr>
          </w:p>
          <w:p w14:paraId="47320637" w14:textId="03892959" w:rsidR="00CB074E" w:rsidRPr="00CB074E" w:rsidRDefault="00CB074E" w:rsidP="00164ADF">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156</w:t>
            </w:r>
          </w:p>
        </w:tc>
      </w:tr>
      <w:tr w:rsidR="00CB074E" w:rsidRPr="00CB074E" w14:paraId="761C5684" w14:textId="65254BA9" w:rsidTr="00CB074E">
        <w:trPr>
          <w:trHeight w:val="900"/>
        </w:trPr>
        <w:tc>
          <w:tcPr>
            <w:tcW w:w="4219" w:type="dxa"/>
          </w:tcPr>
          <w:p w14:paraId="75F2D1C4" w14:textId="77777777" w:rsidR="00252397" w:rsidRPr="00CB074E" w:rsidRDefault="00252397" w:rsidP="00164ADF">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 xml:space="preserve">Персонал </w:t>
            </w:r>
          </w:p>
          <w:p w14:paraId="7F663240" w14:textId="77777777" w:rsidR="00252397" w:rsidRPr="00CB074E" w:rsidRDefault="00252397" w:rsidP="00164ADF">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Всего работников:</w:t>
            </w:r>
          </w:p>
        </w:tc>
        <w:tc>
          <w:tcPr>
            <w:tcW w:w="1985" w:type="dxa"/>
            <w:vAlign w:val="center"/>
          </w:tcPr>
          <w:p w14:paraId="0EA2D0BE" w14:textId="77777777" w:rsidR="00252397" w:rsidRPr="00CB074E" w:rsidRDefault="00252397" w:rsidP="00164ADF">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28</w:t>
            </w:r>
          </w:p>
        </w:tc>
        <w:tc>
          <w:tcPr>
            <w:tcW w:w="1842" w:type="dxa"/>
            <w:vAlign w:val="center"/>
          </w:tcPr>
          <w:p w14:paraId="172EB682" w14:textId="77777777" w:rsidR="00252397" w:rsidRPr="00CB074E" w:rsidRDefault="00252397" w:rsidP="00164ADF">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30</w:t>
            </w:r>
          </w:p>
        </w:tc>
        <w:tc>
          <w:tcPr>
            <w:tcW w:w="2235" w:type="dxa"/>
          </w:tcPr>
          <w:p w14:paraId="75CC1478" w14:textId="77777777" w:rsidR="00252397" w:rsidRPr="00CB074E" w:rsidRDefault="00252397" w:rsidP="00164ADF">
            <w:pPr>
              <w:spacing w:after="0" w:line="240" w:lineRule="auto"/>
              <w:contextualSpacing/>
              <w:jc w:val="center"/>
              <w:rPr>
                <w:rFonts w:eastAsia="Calibri" w:cs="Times New Roman"/>
                <w:i/>
                <w:sz w:val="24"/>
                <w:szCs w:val="24"/>
                <w:lang w:eastAsia="zh-CN"/>
              </w:rPr>
            </w:pPr>
          </w:p>
          <w:p w14:paraId="62D490DF" w14:textId="5959F1DF" w:rsidR="00CB074E" w:rsidRPr="00CB074E" w:rsidRDefault="00CB074E" w:rsidP="00164ADF">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25</w:t>
            </w:r>
          </w:p>
        </w:tc>
      </w:tr>
      <w:tr w:rsidR="00CB074E" w:rsidRPr="00CB074E" w14:paraId="135FF8E2" w14:textId="0FC6AC3B" w:rsidTr="00CB074E">
        <w:trPr>
          <w:trHeight w:val="667"/>
        </w:trPr>
        <w:tc>
          <w:tcPr>
            <w:tcW w:w="4219" w:type="dxa"/>
          </w:tcPr>
          <w:p w14:paraId="382FF61F" w14:textId="77777777" w:rsidR="00252397" w:rsidRPr="00CB074E" w:rsidRDefault="00252397" w:rsidP="00164ADF">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В том числе: педагогических работников</w:t>
            </w:r>
          </w:p>
        </w:tc>
        <w:tc>
          <w:tcPr>
            <w:tcW w:w="1985" w:type="dxa"/>
            <w:vAlign w:val="center"/>
          </w:tcPr>
          <w:p w14:paraId="2301D9F5" w14:textId="77777777" w:rsidR="00252397" w:rsidRPr="00CB074E" w:rsidRDefault="00252397" w:rsidP="00164ADF">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16</w:t>
            </w:r>
          </w:p>
        </w:tc>
        <w:tc>
          <w:tcPr>
            <w:tcW w:w="1842" w:type="dxa"/>
            <w:vAlign w:val="center"/>
          </w:tcPr>
          <w:p w14:paraId="1913458D" w14:textId="77777777" w:rsidR="00252397" w:rsidRPr="00CB074E" w:rsidRDefault="00252397" w:rsidP="00164ADF">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16</w:t>
            </w:r>
          </w:p>
        </w:tc>
        <w:tc>
          <w:tcPr>
            <w:tcW w:w="2235" w:type="dxa"/>
          </w:tcPr>
          <w:p w14:paraId="5691A21D" w14:textId="77777777" w:rsidR="00252397" w:rsidRPr="00CB074E" w:rsidRDefault="00252397" w:rsidP="00164ADF">
            <w:pPr>
              <w:spacing w:after="0" w:line="240" w:lineRule="auto"/>
              <w:contextualSpacing/>
              <w:jc w:val="center"/>
              <w:rPr>
                <w:rFonts w:eastAsia="Calibri" w:cs="Times New Roman"/>
                <w:i/>
                <w:sz w:val="24"/>
                <w:szCs w:val="24"/>
                <w:lang w:eastAsia="zh-CN"/>
              </w:rPr>
            </w:pPr>
          </w:p>
          <w:p w14:paraId="53CA1884" w14:textId="42E278C0" w:rsidR="00CB074E" w:rsidRPr="00CB074E" w:rsidRDefault="00CB074E" w:rsidP="00164ADF">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13</w:t>
            </w:r>
          </w:p>
        </w:tc>
      </w:tr>
      <w:tr w:rsidR="00CB074E" w:rsidRPr="00CB074E" w14:paraId="1CE2EE26" w14:textId="15ECCCB1" w:rsidTr="00CB074E">
        <w:tc>
          <w:tcPr>
            <w:tcW w:w="4219" w:type="dxa"/>
            <w:shd w:val="clear" w:color="auto" w:fill="DAEEF3" w:themeFill="accent5" w:themeFillTint="33"/>
          </w:tcPr>
          <w:p w14:paraId="7EABF16C" w14:textId="77777777" w:rsidR="00252397" w:rsidRPr="00CB074E" w:rsidRDefault="00252397"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Профессии/специальности</w:t>
            </w:r>
          </w:p>
        </w:tc>
        <w:tc>
          <w:tcPr>
            <w:tcW w:w="1985" w:type="dxa"/>
            <w:shd w:val="clear" w:color="auto" w:fill="DAEEF3" w:themeFill="accent5" w:themeFillTint="33"/>
            <w:vAlign w:val="center"/>
          </w:tcPr>
          <w:p w14:paraId="378B7CC3"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 xml:space="preserve">КЦП </w:t>
            </w:r>
          </w:p>
          <w:p w14:paraId="2559C402" w14:textId="557D0090"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 xml:space="preserve">2023-2024 уч.г. </w:t>
            </w:r>
          </w:p>
          <w:p w14:paraId="7FC1394B"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(ОЧНО)</w:t>
            </w:r>
          </w:p>
        </w:tc>
        <w:tc>
          <w:tcPr>
            <w:tcW w:w="1842" w:type="dxa"/>
            <w:shd w:val="clear" w:color="auto" w:fill="DAEEF3" w:themeFill="accent5" w:themeFillTint="33"/>
            <w:vAlign w:val="center"/>
          </w:tcPr>
          <w:p w14:paraId="282C321A"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 xml:space="preserve">КЦП </w:t>
            </w:r>
          </w:p>
          <w:p w14:paraId="32BFF7C5" w14:textId="1CE21429"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 xml:space="preserve">2024-2025 уч.г. </w:t>
            </w:r>
          </w:p>
          <w:p w14:paraId="09910E6C" w14:textId="77777777" w:rsidR="00252397" w:rsidRPr="00CB074E" w:rsidRDefault="00252397" w:rsidP="00252397">
            <w:pPr>
              <w:spacing w:after="0" w:line="240" w:lineRule="auto"/>
              <w:contextualSpacing/>
              <w:jc w:val="center"/>
              <w:rPr>
                <w:rFonts w:eastAsia="Calibri" w:cs="Times New Roman"/>
                <w:i/>
                <w:sz w:val="24"/>
                <w:szCs w:val="24"/>
                <w:lang w:val="en-US" w:eastAsia="zh-CN"/>
              </w:rPr>
            </w:pPr>
            <w:r w:rsidRPr="00CB074E">
              <w:rPr>
                <w:rFonts w:eastAsia="Calibri" w:cs="Times New Roman"/>
                <w:i/>
                <w:sz w:val="24"/>
                <w:szCs w:val="24"/>
                <w:lang w:eastAsia="zh-CN"/>
              </w:rPr>
              <w:t>(ОЧНО)</w:t>
            </w:r>
          </w:p>
        </w:tc>
        <w:tc>
          <w:tcPr>
            <w:tcW w:w="2235" w:type="dxa"/>
            <w:shd w:val="clear" w:color="auto" w:fill="DAEEF3" w:themeFill="accent5" w:themeFillTint="33"/>
            <w:vAlign w:val="center"/>
          </w:tcPr>
          <w:p w14:paraId="3183AB98"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 xml:space="preserve">КЦП </w:t>
            </w:r>
          </w:p>
          <w:p w14:paraId="2BAEF9BA" w14:textId="73C6A399"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 xml:space="preserve">2025-2026 уч.г. </w:t>
            </w:r>
          </w:p>
          <w:p w14:paraId="38754F55" w14:textId="72AF2D82"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(ОЧНО)</w:t>
            </w:r>
          </w:p>
        </w:tc>
      </w:tr>
      <w:tr w:rsidR="00CB074E" w:rsidRPr="00CB074E" w14:paraId="62DBF654" w14:textId="07715017" w:rsidTr="00CB074E">
        <w:trPr>
          <w:trHeight w:val="1060"/>
        </w:trPr>
        <w:tc>
          <w:tcPr>
            <w:tcW w:w="4219" w:type="dxa"/>
          </w:tcPr>
          <w:p w14:paraId="48D6E206" w14:textId="77777777" w:rsidR="00252397" w:rsidRPr="00CB074E" w:rsidRDefault="00252397"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15.01.05 «Сварщик (ручной и частично механизированной сварки (наплавки)»</w:t>
            </w:r>
          </w:p>
        </w:tc>
        <w:tc>
          <w:tcPr>
            <w:tcW w:w="1985" w:type="dxa"/>
            <w:vAlign w:val="center"/>
          </w:tcPr>
          <w:p w14:paraId="76A9DF30"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w:t>
            </w:r>
          </w:p>
        </w:tc>
        <w:tc>
          <w:tcPr>
            <w:tcW w:w="1842" w:type="dxa"/>
            <w:vAlign w:val="center"/>
          </w:tcPr>
          <w:p w14:paraId="6DE41A90"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26</w:t>
            </w:r>
          </w:p>
        </w:tc>
        <w:tc>
          <w:tcPr>
            <w:tcW w:w="2235" w:type="dxa"/>
          </w:tcPr>
          <w:p w14:paraId="412A2708" w14:textId="77777777" w:rsidR="00252397" w:rsidRPr="00CB074E" w:rsidRDefault="00252397" w:rsidP="00252397">
            <w:pPr>
              <w:spacing w:after="0" w:line="240" w:lineRule="auto"/>
              <w:contextualSpacing/>
              <w:jc w:val="center"/>
              <w:rPr>
                <w:rFonts w:eastAsia="Calibri" w:cs="Times New Roman"/>
                <w:i/>
                <w:sz w:val="24"/>
                <w:szCs w:val="24"/>
                <w:lang w:eastAsia="zh-CN"/>
              </w:rPr>
            </w:pPr>
          </w:p>
          <w:p w14:paraId="20D6864A" w14:textId="77777777" w:rsidR="00CB074E" w:rsidRPr="00CB074E" w:rsidRDefault="00CB074E" w:rsidP="00252397">
            <w:pPr>
              <w:spacing w:after="0" w:line="240" w:lineRule="auto"/>
              <w:contextualSpacing/>
              <w:jc w:val="center"/>
              <w:rPr>
                <w:rFonts w:eastAsia="Calibri" w:cs="Times New Roman"/>
                <w:i/>
                <w:sz w:val="24"/>
                <w:szCs w:val="24"/>
                <w:lang w:eastAsia="zh-CN"/>
              </w:rPr>
            </w:pPr>
          </w:p>
          <w:p w14:paraId="07491EE7" w14:textId="30935FFF" w:rsidR="001B0A5A"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25</w:t>
            </w:r>
          </w:p>
          <w:p w14:paraId="0577C0B3" w14:textId="77777777" w:rsidR="00CB074E" w:rsidRPr="00CB074E" w:rsidRDefault="00CB074E" w:rsidP="00252397">
            <w:pPr>
              <w:spacing w:after="0" w:line="240" w:lineRule="auto"/>
              <w:contextualSpacing/>
              <w:jc w:val="center"/>
              <w:rPr>
                <w:rFonts w:eastAsia="Calibri" w:cs="Times New Roman"/>
                <w:i/>
                <w:sz w:val="24"/>
                <w:szCs w:val="24"/>
                <w:lang w:eastAsia="zh-CN"/>
              </w:rPr>
            </w:pPr>
          </w:p>
          <w:p w14:paraId="211A3E86" w14:textId="0528BF8C" w:rsidR="001B0A5A" w:rsidRPr="00CB074E" w:rsidRDefault="001B0A5A" w:rsidP="00252397">
            <w:pPr>
              <w:spacing w:after="0" w:line="240" w:lineRule="auto"/>
              <w:contextualSpacing/>
              <w:jc w:val="center"/>
              <w:rPr>
                <w:rFonts w:eastAsia="Calibri" w:cs="Times New Roman"/>
                <w:i/>
                <w:sz w:val="24"/>
                <w:szCs w:val="24"/>
                <w:lang w:eastAsia="zh-CN"/>
              </w:rPr>
            </w:pPr>
          </w:p>
        </w:tc>
      </w:tr>
      <w:tr w:rsidR="00CB074E" w:rsidRPr="00CB074E" w14:paraId="3AAB54F7" w14:textId="06DD6F0E" w:rsidTr="00CB074E">
        <w:trPr>
          <w:trHeight w:val="512"/>
        </w:trPr>
        <w:tc>
          <w:tcPr>
            <w:tcW w:w="4219" w:type="dxa"/>
          </w:tcPr>
          <w:p w14:paraId="2B85E3A3" w14:textId="77777777" w:rsidR="00252397" w:rsidRPr="00CB074E" w:rsidRDefault="00252397"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18.01.02 «Лаборант-эколог»;</w:t>
            </w:r>
          </w:p>
        </w:tc>
        <w:tc>
          <w:tcPr>
            <w:tcW w:w="1985" w:type="dxa"/>
            <w:vAlign w:val="center"/>
          </w:tcPr>
          <w:p w14:paraId="4A7AA600"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21</w:t>
            </w:r>
          </w:p>
        </w:tc>
        <w:tc>
          <w:tcPr>
            <w:tcW w:w="1842" w:type="dxa"/>
            <w:vAlign w:val="center"/>
          </w:tcPr>
          <w:p w14:paraId="5E3F3A45"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5</w:t>
            </w:r>
          </w:p>
        </w:tc>
        <w:tc>
          <w:tcPr>
            <w:tcW w:w="2235" w:type="dxa"/>
          </w:tcPr>
          <w:p w14:paraId="1E40C2A6" w14:textId="77777777" w:rsidR="00CB074E" w:rsidRPr="00CB074E" w:rsidRDefault="00CB074E" w:rsidP="00252397">
            <w:pPr>
              <w:spacing w:after="0" w:line="240" w:lineRule="auto"/>
              <w:contextualSpacing/>
              <w:jc w:val="center"/>
              <w:rPr>
                <w:rFonts w:eastAsia="Calibri" w:cs="Times New Roman"/>
                <w:i/>
                <w:sz w:val="24"/>
                <w:szCs w:val="24"/>
                <w:lang w:eastAsia="zh-CN"/>
              </w:rPr>
            </w:pPr>
          </w:p>
          <w:p w14:paraId="3E9AB044" w14:textId="68F8722B" w:rsidR="00252397"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22</w:t>
            </w:r>
          </w:p>
          <w:p w14:paraId="77FA0D6D" w14:textId="61C4310D" w:rsidR="00CB074E" w:rsidRPr="00CB074E" w:rsidRDefault="00CB074E" w:rsidP="00252397">
            <w:pPr>
              <w:spacing w:after="0" w:line="240" w:lineRule="auto"/>
              <w:contextualSpacing/>
              <w:jc w:val="center"/>
              <w:rPr>
                <w:rFonts w:eastAsia="Calibri" w:cs="Times New Roman"/>
                <w:i/>
                <w:sz w:val="24"/>
                <w:szCs w:val="24"/>
                <w:lang w:eastAsia="zh-CN"/>
              </w:rPr>
            </w:pPr>
          </w:p>
        </w:tc>
      </w:tr>
      <w:tr w:rsidR="00CB074E" w:rsidRPr="00CB074E" w14:paraId="3C7C0608" w14:textId="4EE20848" w:rsidTr="00CB074E">
        <w:tc>
          <w:tcPr>
            <w:tcW w:w="4219" w:type="dxa"/>
          </w:tcPr>
          <w:p w14:paraId="59E750C9" w14:textId="77777777" w:rsidR="00252397" w:rsidRPr="00CB074E" w:rsidRDefault="00252397"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43.09.01 «Повар, кондитер»;</w:t>
            </w:r>
          </w:p>
        </w:tc>
        <w:tc>
          <w:tcPr>
            <w:tcW w:w="1985" w:type="dxa"/>
            <w:vAlign w:val="center"/>
          </w:tcPr>
          <w:p w14:paraId="1A130CAF" w14:textId="77777777" w:rsidR="00252397" w:rsidRPr="00CB074E" w:rsidRDefault="00252397" w:rsidP="00252397">
            <w:pPr>
              <w:spacing w:after="0" w:line="240" w:lineRule="auto"/>
              <w:contextualSpacing/>
              <w:jc w:val="center"/>
              <w:rPr>
                <w:rFonts w:eastAsia="Calibri" w:cs="Times New Roman"/>
                <w:i/>
                <w:sz w:val="24"/>
                <w:szCs w:val="24"/>
                <w:lang w:eastAsia="zh-CN"/>
              </w:rPr>
            </w:pPr>
          </w:p>
        </w:tc>
        <w:tc>
          <w:tcPr>
            <w:tcW w:w="1842" w:type="dxa"/>
            <w:vAlign w:val="center"/>
          </w:tcPr>
          <w:p w14:paraId="67DA4AFF"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22</w:t>
            </w:r>
          </w:p>
        </w:tc>
        <w:tc>
          <w:tcPr>
            <w:tcW w:w="2235" w:type="dxa"/>
          </w:tcPr>
          <w:p w14:paraId="26FA4635" w14:textId="77777777" w:rsidR="00CB074E" w:rsidRPr="00CB074E" w:rsidRDefault="00CB074E" w:rsidP="00252397">
            <w:pPr>
              <w:spacing w:after="0" w:line="240" w:lineRule="auto"/>
              <w:contextualSpacing/>
              <w:jc w:val="center"/>
              <w:rPr>
                <w:rFonts w:eastAsia="Calibri" w:cs="Times New Roman"/>
                <w:i/>
                <w:sz w:val="24"/>
                <w:szCs w:val="24"/>
                <w:lang w:eastAsia="zh-CN"/>
              </w:rPr>
            </w:pPr>
          </w:p>
          <w:p w14:paraId="3FC0FDB9" w14:textId="0E2E72E4" w:rsidR="00252397"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19</w:t>
            </w:r>
          </w:p>
          <w:p w14:paraId="50648B65" w14:textId="7474CBF2" w:rsidR="00CB074E" w:rsidRPr="00CB074E" w:rsidRDefault="00CB074E" w:rsidP="00252397">
            <w:pPr>
              <w:spacing w:after="0" w:line="240" w:lineRule="auto"/>
              <w:contextualSpacing/>
              <w:jc w:val="center"/>
              <w:rPr>
                <w:rFonts w:eastAsia="Calibri" w:cs="Times New Roman"/>
                <w:i/>
                <w:sz w:val="24"/>
                <w:szCs w:val="24"/>
                <w:lang w:eastAsia="zh-CN"/>
              </w:rPr>
            </w:pPr>
          </w:p>
        </w:tc>
      </w:tr>
      <w:tr w:rsidR="00CB074E" w:rsidRPr="00CB074E" w14:paraId="1E55AD5A" w14:textId="3C448858" w:rsidTr="00CB074E">
        <w:tc>
          <w:tcPr>
            <w:tcW w:w="4219" w:type="dxa"/>
          </w:tcPr>
          <w:p w14:paraId="7D00423C" w14:textId="77777777" w:rsidR="00252397" w:rsidRPr="00CB074E" w:rsidRDefault="00252397"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13.01.10 «Электромонтер по ремонту и обслуживанию электрооборудования»</w:t>
            </w:r>
          </w:p>
        </w:tc>
        <w:tc>
          <w:tcPr>
            <w:tcW w:w="1985" w:type="dxa"/>
            <w:vAlign w:val="center"/>
          </w:tcPr>
          <w:p w14:paraId="0DF9F621"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19</w:t>
            </w:r>
          </w:p>
        </w:tc>
        <w:tc>
          <w:tcPr>
            <w:tcW w:w="1842" w:type="dxa"/>
            <w:vAlign w:val="center"/>
          </w:tcPr>
          <w:p w14:paraId="49640D0E"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6</w:t>
            </w:r>
          </w:p>
        </w:tc>
        <w:tc>
          <w:tcPr>
            <w:tcW w:w="2235" w:type="dxa"/>
          </w:tcPr>
          <w:p w14:paraId="22701A32" w14:textId="77777777" w:rsidR="00CB074E" w:rsidRPr="00CB074E" w:rsidRDefault="00CB074E" w:rsidP="00252397">
            <w:pPr>
              <w:spacing w:after="0" w:line="240" w:lineRule="auto"/>
              <w:contextualSpacing/>
              <w:jc w:val="center"/>
              <w:rPr>
                <w:rFonts w:eastAsia="Calibri" w:cs="Times New Roman"/>
                <w:i/>
                <w:sz w:val="24"/>
                <w:szCs w:val="24"/>
                <w:lang w:eastAsia="zh-CN"/>
              </w:rPr>
            </w:pPr>
          </w:p>
          <w:p w14:paraId="2F1A16D4" w14:textId="4085CE81" w:rsidR="00CB074E"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21</w:t>
            </w:r>
          </w:p>
          <w:p w14:paraId="2C2F6BF7" w14:textId="56199947" w:rsidR="00CB074E" w:rsidRPr="00CB074E" w:rsidRDefault="00CB074E" w:rsidP="00252397">
            <w:pPr>
              <w:spacing w:after="0" w:line="240" w:lineRule="auto"/>
              <w:contextualSpacing/>
              <w:jc w:val="center"/>
              <w:rPr>
                <w:rFonts w:eastAsia="Calibri" w:cs="Times New Roman"/>
                <w:i/>
                <w:sz w:val="24"/>
                <w:szCs w:val="24"/>
                <w:lang w:eastAsia="zh-CN"/>
              </w:rPr>
            </w:pPr>
          </w:p>
        </w:tc>
      </w:tr>
      <w:tr w:rsidR="00CB074E" w:rsidRPr="00CB074E" w14:paraId="06820247" w14:textId="324DADF6" w:rsidTr="00CB074E">
        <w:tc>
          <w:tcPr>
            <w:tcW w:w="4219" w:type="dxa"/>
          </w:tcPr>
          <w:p w14:paraId="57E81250" w14:textId="77777777" w:rsidR="00252397" w:rsidRPr="00CB074E" w:rsidRDefault="00252397"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43.02.01 «Организация обслуживания в общественном питании»;</w:t>
            </w:r>
          </w:p>
        </w:tc>
        <w:tc>
          <w:tcPr>
            <w:tcW w:w="1985" w:type="dxa"/>
            <w:vAlign w:val="center"/>
          </w:tcPr>
          <w:p w14:paraId="7D135EE0" w14:textId="5D218443" w:rsidR="00252397"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w:t>
            </w:r>
          </w:p>
        </w:tc>
        <w:tc>
          <w:tcPr>
            <w:tcW w:w="1842" w:type="dxa"/>
            <w:vAlign w:val="center"/>
          </w:tcPr>
          <w:p w14:paraId="6B2BB314" w14:textId="75197EA8" w:rsidR="00252397"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w:t>
            </w:r>
          </w:p>
        </w:tc>
        <w:tc>
          <w:tcPr>
            <w:tcW w:w="2235" w:type="dxa"/>
          </w:tcPr>
          <w:p w14:paraId="691777ED" w14:textId="20B9A7B4" w:rsidR="00252397"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w:t>
            </w:r>
          </w:p>
        </w:tc>
      </w:tr>
      <w:tr w:rsidR="00CB074E" w:rsidRPr="00CB074E" w14:paraId="44647EF5" w14:textId="77777777" w:rsidTr="00CB074E">
        <w:tc>
          <w:tcPr>
            <w:tcW w:w="4219" w:type="dxa"/>
          </w:tcPr>
          <w:p w14:paraId="7DC45920" w14:textId="0D8F58A8" w:rsidR="00CB074E" w:rsidRPr="00CB074E" w:rsidRDefault="00CB074E"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22.02.08 «Металлургическое производство»</w:t>
            </w:r>
          </w:p>
        </w:tc>
        <w:tc>
          <w:tcPr>
            <w:tcW w:w="1985" w:type="dxa"/>
            <w:vAlign w:val="center"/>
          </w:tcPr>
          <w:p w14:paraId="709C1CEE" w14:textId="795658F9" w:rsidR="00CB074E"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w:t>
            </w:r>
          </w:p>
        </w:tc>
        <w:tc>
          <w:tcPr>
            <w:tcW w:w="1842" w:type="dxa"/>
            <w:vAlign w:val="center"/>
          </w:tcPr>
          <w:p w14:paraId="300EBD7D" w14:textId="2097C4FE" w:rsidR="00CB074E"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w:t>
            </w:r>
          </w:p>
        </w:tc>
        <w:tc>
          <w:tcPr>
            <w:tcW w:w="2235" w:type="dxa"/>
          </w:tcPr>
          <w:p w14:paraId="0857F632" w14:textId="77777777" w:rsidR="00CB074E" w:rsidRPr="00CB074E" w:rsidRDefault="00CB074E" w:rsidP="00252397">
            <w:pPr>
              <w:spacing w:after="0" w:line="240" w:lineRule="auto"/>
              <w:contextualSpacing/>
              <w:jc w:val="center"/>
              <w:rPr>
                <w:rFonts w:eastAsia="Calibri" w:cs="Times New Roman"/>
                <w:i/>
                <w:sz w:val="24"/>
                <w:szCs w:val="24"/>
                <w:lang w:eastAsia="zh-CN"/>
              </w:rPr>
            </w:pPr>
          </w:p>
          <w:p w14:paraId="408834F5" w14:textId="2F86456A" w:rsidR="00CB074E"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26</w:t>
            </w:r>
          </w:p>
        </w:tc>
      </w:tr>
      <w:tr w:rsidR="00CB074E" w:rsidRPr="00CB074E" w14:paraId="1C331248" w14:textId="4460BCD4" w:rsidTr="00CB074E">
        <w:tc>
          <w:tcPr>
            <w:tcW w:w="4219" w:type="dxa"/>
          </w:tcPr>
          <w:p w14:paraId="449E0295" w14:textId="77777777" w:rsidR="00252397" w:rsidRPr="00CB074E" w:rsidRDefault="00252397"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eastAsia="zh-CN"/>
              </w:rPr>
              <w:t>44.02.01 «Дошкольное образование»</w:t>
            </w:r>
          </w:p>
        </w:tc>
        <w:tc>
          <w:tcPr>
            <w:tcW w:w="1985" w:type="dxa"/>
            <w:vAlign w:val="center"/>
          </w:tcPr>
          <w:p w14:paraId="7CD5EF15" w14:textId="77777777" w:rsidR="00252397" w:rsidRPr="00CB074E" w:rsidRDefault="00252397"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w:t>
            </w:r>
          </w:p>
        </w:tc>
        <w:tc>
          <w:tcPr>
            <w:tcW w:w="1842" w:type="dxa"/>
            <w:vAlign w:val="center"/>
          </w:tcPr>
          <w:p w14:paraId="3641FA7B" w14:textId="5188F6B6" w:rsidR="00252397"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w:t>
            </w:r>
          </w:p>
        </w:tc>
        <w:tc>
          <w:tcPr>
            <w:tcW w:w="2235" w:type="dxa"/>
          </w:tcPr>
          <w:p w14:paraId="494583F8" w14:textId="77777777" w:rsidR="00CB074E" w:rsidRPr="00CB074E" w:rsidRDefault="00CB074E" w:rsidP="00252397">
            <w:pPr>
              <w:spacing w:after="0" w:line="240" w:lineRule="auto"/>
              <w:contextualSpacing/>
              <w:jc w:val="center"/>
              <w:rPr>
                <w:rFonts w:eastAsia="Calibri" w:cs="Times New Roman"/>
                <w:i/>
                <w:sz w:val="24"/>
                <w:szCs w:val="24"/>
                <w:lang w:eastAsia="zh-CN"/>
              </w:rPr>
            </w:pPr>
          </w:p>
          <w:p w14:paraId="4E38E2E9" w14:textId="2E352E7F" w:rsidR="00CB074E"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16</w:t>
            </w:r>
          </w:p>
        </w:tc>
      </w:tr>
      <w:tr w:rsidR="00CB074E" w:rsidRPr="00CB074E" w14:paraId="005F3562" w14:textId="7765F2F0" w:rsidTr="00CB074E">
        <w:tc>
          <w:tcPr>
            <w:tcW w:w="4219" w:type="dxa"/>
          </w:tcPr>
          <w:p w14:paraId="6E512693" w14:textId="77777777" w:rsidR="00252397" w:rsidRPr="00CB074E" w:rsidRDefault="00252397"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val="en-US" w:eastAsia="zh-CN"/>
              </w:rPr>
              <w:t>18466 «Слесарь механосборочных работ»;</w:t>
            </w:r>
          </w:p>
        </w:tc>
        <w:tc>
          <w:tcPr>
            <w:tcW w:w="1985" w:type="dxa"/>
            <w:vAlign w:val="center"/>
          </w:tcPr>
          <w:p w14:paraId="3A41CE1D" w14:textId="77777777" w:rsidR="00252397" w:rsidRPr="00CB074E" w:rsidRDefault="00252397" w:rsidP="00252397">
            <w:pPr>
              <w:spacing w:after="0" w:line="240" w:lineRule="auto"/>
              <w:contextualSpacing/>
              <w:jc w:val="center"/>
              <w:rPr>
                <w:rFonts w:eastAsia="Calibri" w:cs="Times New Roman"/>
                <w:i/>
                <w:sz w:val="24"/>
                <w:szCs w:val="24"/>
                <w:lang w:eastAsia="zh-CN"/>
              </w:rPr>
            </w:pPr>
          </w:p>
        </w:tc>
        <w:tc>
          <w:tcPr>
            <w:tcW w:w="1842" w:type="dxa"/>
            <w:vAlign w:val="center"/>
          </w:tcPr>
          <w:p w14:paraId="098CF9FE" w14:textId="77777777" w:rsidR="00252397" w:rsidRPr="00CB074E" w:rsidRDefault="00252397" w:rsidP="00252397">
            <w:pPr>
              <w:spacing w:after="0" w:line="240" w:lineRule="auto"/>
              <w:contextualSpacing/>
              <w:jc w:val="center"/>
              <w:rPr>
                <w:rFonts w:eastAsia="Calibri" w:cs="Times New Roman"/>
                <w:i/>
                <w:sz w:val="24"/>
                <w:szCs w:val="24"/>
                <w:lang w:eastAsia="zh-CN"/>
              </w:rPr>
            </w:pPr>
          </w:p>
        </w:tc>
        <w:tc>
          <w:tcPr>
            <w:tcW w:w="2235" w:type="dxa"/>
          </w:tcPr>
          <w:p w14:paraId="1D25C96A" w14:textId="0CD18550" w:rsidR="00252397"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21</w:t>
            </w:r>
          </w:p>
        </w:tc>
      </w:tr>
      <w:tr w:rsidR="00CB074E" w:rsidRPr="00CB074E" w14:paraId="0DC8EF04" w14:textId="4DACB475" w:rsidTr="00CB074E">
        <w:tc>
          <w:tcPr>
            <w:tcW w:w="4219" w:type="dxa"/>
          </w:tcPr>
          <w:p w14:paraId="5F8F953D" w14:textId="77777777" w:rsidR="00252397" w:rsidRPr="00CB074E" w:rsidRDefault="00252397" w:rsidP="00252397">
            <w:pPr>
              <w:spacing w:after="0" w:line="240" w:lineRule="auto"/>
              <w:contextualSpacing/>
              <w:rPr>
                <w:rFonts w:eastAsia="Calibri" w:cs="Times New Roman"/>
                <w:i/>
                <w:sz w:val="24"/>
                <w:szCs w:val="24"/>
                <w:lang w:eastAsia="zh-CN"/>
              </w:rPr>
            </w:pPr>
            <w:r w:rsidRPr="00CB074E">
              <w:rPr>
                <w:rFonts w:eastAsia="Calibri" w:cs="Times New Roman"/>
                <w:i/>
                <w:sz w:val="24"/>
                <w:szCs w:val="24"/>
                <w:lang w:val="en-US" w:eastAsia="zh-CN"/>
              </w:rPr>
              <w:t>19601 «Швея»</w:t>
            </w:r>
          </w:p>
        </w:tc>
        <w:tc>
          <w:tcPr>
            <w:tcW w:w="1985" w:type="dxa"/>
            <w:vAlign w:val="center"/>
          </w:tcPr>
          <w:p w14:paraId="225D3E8C" w14:textId="77777777" w:rsidR="00252397" w:rsidRPr="00CB074E" w:rsidRDefault="00252397" w:rsidP="00252397">
            <w:pPr>
              <w:spacing w:after="0" w:line="240" w:lineRule="auto"/>
              <w:contextualSpacing/>
              <w:jc w:val="center"/>
              <w:rPr>
                <w:rFonts w:eastAsia="Calibri" w:cs="Times New Roman"/>
                <w:i/>
                <w:sz w:val="24"/>
                <w:szCs w:val="24"/>
                <w:lang w:eastAsia="zh-CN"/>
              </w:rPr>
            </w:pPr>
          </w:p>
        </w:tc>
        <w:tc>
          <w:tcPr>
            <w:tcW w:w="1842" w:type="dxa"/>
            <w:vAlign w:val="center"/>
          </w:tcPr>
          <w:p w14:paraId="6E354C9C" w14:textId="77777777" w:rsidR="00252397" w:rsidRPr="00CB074E" w:rsidRDefault="00252397" w:rsidP="00252397">
            <w:pPr>
              <w:spacing w:after="0" w:line="240" w:lineRule="auto"/>
              <w:contextualSpacing/>
              <w:jc w:val="center"/>
              <w:rPr>
                <w:rFonts w:eastAsia="Calibri" w:cs="Times New Roman"/>
                <w:i/>
                <w:sz w:val="24"/>
                <w:szCs w:val="24"/>
                <w:lang w:eastAsia="zh-CN"/>
              </w:rPr>
            </w:pPr>
          </w:p>
        </w:tc>
        <w:tc>
          <w:tcPr>
            <w:tcW w:w="2235" w:type="dxa"/>
          </w:tcPr>
          <w:p w14:paraId="7593DB3F" w14:textId="07ED95AB" w:rsidR="00252397" w:rsidRPr="00CB074E" w:rsidRDefault="00CB074E" w:rsidP="00252397">
            <w:pPr>
              <w:spacing w:after="0" w:line="240" w:lineRule="auto"/>
              <w:contextualSpacing/>
              <w:jc w:val="center"/>
              <w:rPr>
                <w:rFonts w:eastAsia="Calibri" w:cs="Times New Roman"/>
                <w:i/>
                <w:sz w:val="24"/>
                <w:szCs w:val="24"/>
                <w:lang w:eastAsia="zh-CN"/>
              </w:rPr>
            </w:pPr>
            <w:r w:rsidRPr="00CB074E">
              <w:rPr>
                <w:rFonts w:eastAsia="Calibri" w:cs="Times New Roman"/>
                <w:i/>
                <w:sz w:val="24"/>
                <w:szCs w:val="24"/>
                <w:lang w:eastAsia="zh-CN"/>
              </w:rPr>
              <w:t>6</w:t>
            </w:r>
          </w:p>
        </w:tc>
      </w:tr>
    </w:tbl>
    <w:p w14:paraId="124AB936" w14:textId="4A2CCD8A" w:rsidR="00082CBA" w:rsidRDefault="00082CBA" w:rsidP="007439D9">
      <w:pPr>
        <w:pStyle w:val="1"/>
      </w:pPr>
      <w:bookmarkStart w:id="39" w:name="_Toc188621779"/>
      <w:r w:rsidRPr="00464427">
        <w:lastRenderedPageBreak/>
        <w:t>1</w:t>
      </w:r>
      <w:r w:rsidR="00BF0783">
        <w:t>3</w:t>
      </w:r>
      <w:r w:rsidRPr="00464427">
        <w:t>. ФИЗКУЛЬТУРА И СПОРТ</w:t>
      </w:r>
      <w:bookmarkEnd w:id="38"/>
      <w:bookmarkEnd w:id="39"/>
    </w:p>
    <w:p w14:paraId="116522B6" w14:textId="7CDF91E5" w:rsidR="00C06FF9" w:rsidRPr="00C06FF9" w:rsidRDefault="00C06FF9" w:rsidP="00C06FF9">
      <w:pPr>
        <w:spacing w:after="0" w:line="240" w:lineRule="auto"/>
        <w:ind w:firstLine="709"/>
        <w:rPr>
          <w:rFonts w:cs="Times New Roman"/>
          <w:szCs w:val="26"/>
        </w:rPr>
      </w:pPr>
      <w:r>
        <w:t xml:space="preserve"> </w:t>
      </w:r>
      <w:r w:rsidRPr="00C06FF9">
        <w:rPr>
          <w:rFonts w:cs="Times New Roman"/>
          <w:szCs w:val="26"/>
        </w:rPr>
        <w:t>Отдел по физической культуре, спорту и молодежной политике администрации Карабашского городского округа Челябинской области (далее – ОФКСиМП) создан в соответствии с Уставом Карабашского городского округа Челябинской области, на основании Федерального закона "О физической культуре и спорте в Российской Федерации" от 04.12.2007            № 329-ФЗ, Закона Челябинской области от 30.10.2008 №320-ЗО «О физической культуре и спорте в Челябинской области», Постановления Правительства Челябинской области от 30 декабря 2020 № 780-П о государственной программе Челябинской области "Повышение эффективности реализации молодежной политики в Челябинской области", осуществляет свою деятельность в рамках муниципальных Программ: «Развитие физической культуры и массового спорта в Карабашском городском округе»; «Развитие молодежной политики в Карабашском городском округе».</w:t>
      </w:r>
    </w:p>
    <w:p w14:paraId="6FF15B15" w14:textId="77777777" w:rsidR="00C06FF9" w:rsidRPr="00C06FF9" w:rsidRDefault="00C06FF9" w:rsidP="00C06FF9">
      <w:pPr>
        <w:spacing w:after="0" w:line="240" w:lineRule="auto"/>
        <w:ind w:firstLine="709"/>
        <w:rPr>
          <w:rFonts w:cs="Times New Roman"/>
          <w:szCs w:val="26"/>
        </w:rPr>
      </w:pPr>
      <w:r w:rsidRPr="00C06FF9">
        <w:rPr>
          <w:rFonts w:cs="Times New Roman"/>
          <w:szCs w:val="26"/>
        </w:rPr>
        <w:t>В сфере спорта и физической культуры мероприятия реализуются в соответствии с планом мероприятий муниципальной программы. В 2025 году на территории городского округа проведено 90 мероприятий. В данной сфере в округе наблюдается ежегодное увеличение числа занимающихся спортом.</w:t>
      </w:r>
    </w:p>
    <w:p w14:paraId="194032F6" w14:textId="77777777" w:rsidR="00C06FF9" w:rsidRPr="00C06FF9" w:rsidRDefault="00C06FF9" w:rsidP="00C06FF9">
      <w:pPr>
        <w:spacing w:after="0" w:line="240" w:lineRule="auto"/>
        <w:ind w:firstLine="709"/>
        <w:rPr>
          <w:rFonts w:cs="Times New Roman"/>
          <w:szCs w:val="26"/>
        </w:rPr>
      </w:pPr>
      <w:r w:rsidRPr="00C06FF9">
        <w:rPr>
          <w:rFonts w:cs="Times New Roman"/>
          <w:szCs w:val="26"/>
        </w:rPr>
        <w:t>В 2025 году количество систематически занимающихся физической культурой и спортом составляет 7548 человек; доля населения в возрасте 3-79 лет, занимающегося физической культурой и спортом составляет 77,90 % против 75,93 % в 2024 году; доля детей и молодежи (3-29 лет), занимающихся физической культурой и спортом составила 98,21 %, против 98,01 % в 2024 году; доля населения среднего возраста (30-54 года), занимающегося физической культурой и спортом 73,33 % (70,03 % в 2024г.); доля населения старшего возраста (55-79 лет), занимающегося физической культурой и спортом 57,52 % (55,01 % в 2024г.); численность занимающегося  трудоспособного населения (16-59 лет) – 3142 чел. (56% населения); численность занимающихся граждан с ограниченными возможностями здоровья и инвалидов – 30 чел.; численность сельского населения, занимающегося (3-79 лет) – 69 чел. (31,80%).</w:t>
      </w:r>
    </w:p>
    <w:p w14:paraId="4EEFC46F" w14:textId="77777777" w:rsidR="00C06FF9" w:rsidRPr="00C06FF9" w:rsidRDefault="00C06FF9" w:rsidP="00C06FF9">
      <w:pPr>
        <w:spacing w:after="0" w:line="240" w:lineRule="auto"/>
        <w:ind w:firstLine="709"/>
        <w:rPr>
          <w:rFonts w:cs="Times New Roman"/>
          <w:szCs w:val="26"/>
        </w:rPr>
      </w:pPr>
      <w:r w:rsidRPr="00C06FF9">
        <w:rPr>
          <w:rFonts w:cs="Times New Roman"/>
          <w:szCs w:val="26"/>
        </w:rPr>
        <w:t>В 2025г. были проведены спортивные мероприятия с участием трудных подростков состоящих на различных видах учёта. Кроме проведения соревнований ОФКСиМП участвует в формировании сборных команд города для участия в зональных и областных соревнованиях. Команды, сформированные из жителей муниципального образования в 2025г. приняли участие в следующих спортивных мероприятиях: Зимний фестиваль ВФСК ГТО (Горнозаводская зона), Всероссийские массовые соревнования по баскетболу "Оранжевый мяч", Спартакиада ветеранов труда и спорта Челябинской области, Спартакиада среди малых городов Челябинской области. В отчетном году также были проведены крупные местные соревнования: XXI легкоатлетический пробег, посвященный памяти павших 96-ти Карабашских рабочих, XLIII открыта\ Всероссийская массовая лыжная гонка «Лыжня России».</w:t>
      </w:r>
    </w:p>
    <w:p w14:paraId="5F4FB196" w14:textId="77777777" w:rsidR="00C06FF9" w:rsidRPr="00C06FF9" w:rsidRDefault="00C06FF9" w:rsidP="00C06FF9">
      <w:pPr>
        <w:spacing w:after="0" w:line="240" w:lineRule="auto"/>
        <w:ind w:firstLine="709"/>
        <w:rPr>
          <w:rFonts w:cs="Times New Roman"/>
          <w:szCs w:val="26"/>
        </w:rPr>
      </w:pPr>
      <w:r w:rsidRPr="00C06FF9">
        <w:rPr>
          <w:rFonts w:cs="Times New Roman"/>
          <w:szCs w:val="26"/>
        </w:rPr>
        <w:t>В целях организации спортивных мероприятий в городе, МКУ «Спортклуб КГО» и ОФКСиМП, тесно сотрудничает с образовательными учреждениями и трудовыми коллективами города.  На базе ФОКа и залов школ города проводятся городские соревнования. ОФКСиМП сотрудничает с местной организацией Челябинского регионального отделения Всероссийской общественной организации ветеранов (пенсионеров) войны, труда, вооруженных сил и правоохранительных органов Карабашского городского округа и ежегодно проводит совместно несколько спортивных мероприятий.</w:t>
      </w:r>
    </w:p>
    <w:p w14:paraId="0F5CAA7A" w14:textId="77777777" w:rsidR="00C06FF9" w:rsidRPr="00C06FF9" w:rsidRDefault="00C06FF9" w:rsidP="00C06FF9">
      <w:pPr>
        <w:spacing w:after="0" w:line="240" w:lineRule="auto"/>
        <w:ind w:firstLine="709"/>
        <w:rPr>
          <w:rFonts w:cs="Times New Roman"/>
          <w:szCs w:val="26"/>
        </w:rPr>
      </w:pPr>
      <w:r w:rsidRPr="00C06FF9">
        <w:rPr>
          <w:rFonts w:cs="Times New Roman"/>
          <w:szCs w:val="26"/>
        </w:rPr>
        <w:t xml:space="preserve">На территории округа функционируют следующие спортивные учреждения: </w:t>
      </w:r>
    </w:p>
    <w:p w14:paraId="7104BBC5" w14:textId="77777777" w:rsidR="00C06FF9" w:rsidRPr="00C06FF9" w:rsidRDefault="00C06FF9" w:rsidP="00C06FF9">
      <w:pPr>
        <w:spacing w:after="0" w:line="240" w:lineRule="auto"/>
        <w:ind w:firstLine="709"/>
        <w:rPr>
          <w:rFonts w:cs="Times New Roman"/>
          <w:szCs w:val="26"/>
        </w:rPr>
      </w:pPr>
      <w:r w:rsidRPr="00C06FF9">
        <w:rPr>
          <w:rFonts w:cs="Times New Roman"/>
          <w:szCs w:val="26"/>
        </w:rPr>
        <w:lastRenderedPageBreak/>
        <w:t>- МКУ «Спортивный клуб Карабсокго городского округа», в котором занимается более 600 человек, культивируются такие виды спорта как баскетбол, лыжная секция, общая физическая подготовка (ОФП), волейбол, дзюдо, тяжелая атлетика, скандинавская ходьба, бокс, настольные игры, шахматы. Организация получает следующие субсидии из областного бюджета: «Дети и молодежь» (4 ставки), «Средний возраст» (1 ставка), «Старший возраст» (1 ставка), «ГТО» (2 ставки), «ОВЗ» (2 ставки), «Инвентарь и оборудование», «Доведение средней заработной платы» (4 тренера и 1 инструктор).</w:t>
      </w:r>
    </w:p>
    <w:p w14:paraId="5DA47046" w14:textId="77777777" w:rsidR="00C06FF9" w:rsidRPr="00C06FF9" w:rsidRDefault="00C06FF9" w:rsidP="00C06FF9">
      <w:pPr>
        <w:spacing w:after="0" w:line="240" w:lineRule="auto"/>
        <w:ind w:firstLine="709"/>
        <w:rPr>
          <w:rFonts w:cs="Times New Roman"/>
          <w:szCs w:val="26"/>
        </w:rPr>
      </w:pPr>
      <w:r w:rsidRPr="00C06FF9">
        <w:rPr>
          <w:rFonts w:cs="Times New Roman"/>
          <w:szCs w:val="26"/>
        </w:rPr>
        <w:t xml:space="preserve">- МОУ ДО «Дом детского творчества г. Карабаша», в котором занимается около 85 человек, работает секция спортивного туризма. </w:t>
      </w:r>
    </w:p>
    <w:p w14:paraId="08740314" w14:textId="77777777" w:rsidR="00C06FF9" w:rsidRPr="00C06FF9" w:rsidRDefault="00C06FF9" w:rsidP="00C06FF9">
      <w:pPr>
        <w:spacing w:after="0" w:line="240" w:lineRule="auto"/>
        <w:ind w:firstLine="709"/>
        <w:rPr>
          <w:rFonts w:cs="Times New Roman"/>
          <w:szCs w:val="26"/>
        </w:rPr>
      </w:pPr>
      <w:r w:rsidRPr="00C06FF9">
        <w:rPr>
          <w:rFonts w:cs="Times New Roman"/>
          <w:szCs w:val="26"/>
        </w:rPr>
        <w:t xml:space="preserve">В ведении АО «Карабашмедь» находится физкультурно-оздоровительный комплекс «Металлург», который состоит из санатория – профилактория и спортивного комплекса, 10 тренеров. Функционирует физкультурно-оздоровительный комплекс с многофункциональной спортивной ареной «Металлург» и залом для игровых видов спорта, занятий фитнесом, единоборствами, тренажерный зал, боксерский ринг, а также соответствующая инфраструктура – тренерские, раздевалки, душевые, комнаты отдыха и другие помещения.  Общая площадь комплекса 7000 кв. м.  Спортивная арена на прилегающей территории физкультурно- оздоровительного комплекса включает: легкоатлетический стадион с беговыми дорожками (3 дорожки на 200 м и 4 дорожки на 60м), площадка для воркаута и стритбола с трибунами на 250 мест, мини-футбольное поле с искусственным покрытием. Функционирует плавательный бассейн. Работает секция плавания, 2 тренера. Площадь помещений бассейна 1385 кв.м. (в т. ч. две ванны 25 и 10 метров, вспомогательные помещения). </w:t>
      </w:r>
    </w:p>
    <w:p w14:paraId="65A6BAFB" w14:textId="77777777" w:rsidR="00C06FF9" w:rsidRPr="00C06FF9" w:rsidRDefault="00C06FF9" w:rsidP="00C06FF9">
      <w:pPr>
        <w:spacing w:after="0" w:line="240" w:lineRule="auto"/>
        <w:ind w:firstLine="709"/>
        <w:rPr>
          <w:rFonts w:cs="Times New Roman"/>
          <w:szCs w:val="26"/>
        </w:rPr>
      </w:pPr>
      <w:r w:rsidRPr="00C06FF9">
        <w:rPr>
          <w:rFonts w:cs="Times New Roman"/>
          <w:szCs w:val="26"/>
        </w:rPr>
        <w:t>Численность штатных работников физической культуры и спорта составляет 45 человек.</w:t>
      </w:r>
    </w:p>
    <w:p w14:paraId="4860092C" w14:textId="77777777" w:rsidR="00C06FF9" w:rsidRPr="00C06FF9" w:rsidRDefault="00C06FF9" w:rsidP="00C06FF9">
      <w:pPr>
        <w:spacing w:after="0" w:line="240" w:lineRule="auto"/>
        <w:ind w:firstLine="709"/>
        <w:rPr>
          <w:rFonts w:cs="Times New Roman"/>
          <w:szCs w:val="26"/>
        </w:rPr>
      </w:pPr>
      <w:r w:rsidRPr="00C06FF9">
        <w:rPr>
          <w:rFonts w:cs="Times New Roman"/>
          <w:szCs w:val="26"/>
        </w:rPr>
        <w:t xml:space="preserve">Всего на территории Карабашского городского округа находится 56 спортивных сооружений, в том числе: 1 стадион, 30 плоскостных сооружений (в том числе 2 футбольных поля), 2 плавательных бассейна, 12 спортивных залов, 7 объектов городской и рекреационной инфраструктуры, 4 других спортивных сооружения. </w:t>
      </w:r>
    </w:p>
    <w:p w14:paraId="274CBC98" w14:textId="77777777" w:rsidR="00C06FF9" w:rsidRPr="00C06FF9" w:rsidRDefault="00C06FF9" w:rsidP="00C06FF9">
      <w:pPr>
        <w:spacing w:after="0" w:line="240" w:lineRule="auto"/>
        <w:ind w:firstLine="709"/>
        <w:rPr>
          <w:rFonts w:cs="Times New Roman"/>
          <w:szCs w:val="26"/>
        </w:rPr>
      </w:pPr>
      <w:r w:rsidRPr="00C06FF9">
        <w:rPr>
          <w:rFonts w:cs="Times New Roman"/>
          <w:szCs w:val="26"/>
        </w:rPr>
        <w:t>Финансирование физической культуры и спорта составило 110 тыс.руб. из бюджета муниципального образования.</w:t>
      </w:r>
    </w:p>
    <w:p w14:paraId="45EBE45E" w14:textId="77777777" w:rsidR="00C06FF9" w:rsidRPr="00C06FF9" w:rsidRDefault="00C06FF9" w:rsidP="00C06FF9">
      <w:pPr>
        <w:spacing w:after="0" w:line="240" w:lineRule="auto"/>
        <w:ind w:firstLine="709"/>
        <w:rPr>
          <w:rFonts w:cs="Times New Roman"/>
          <w:szCs w:val="26"/>
        </w:rPr>
      </w:pPr>
      <w:r w:rsidRPr="00C06FF9">
        <w:rPr>
          <w:rFonts w:cs="Times New Roman"/>
          <w:szCs w:val="26"/>
        </w:rPr>
        <w:t>Основная цель реализации молодежной политики - это содействие социальному, культурному, духовному и физическому развитию молодежи, проживающей на территории Карабашского городского округа; создание условий для всестороннего развития, реализации потенциала и успешной интеграции в общество молодых людей, мотивированных на позитивные действия и прилагающих усилия для динамичного развития Челябинской области.</w:t>
      </w:r>
    </w:p>
    <w:p w14:paraId="05A4B920" w14:textId="77777777" w:rsidR="00C06FF9" w:rsidRPr="00C06FF9" w:rsidRDefault="00C06FF9" w:rsidP="00C06FF9">
      <w:pPr>
        <w:spacing w:after="0" w:line="240" w:lineRule="auto"/>
        <w:ind w:firstLine="709"/>
        <w:rPr>
          <w:rFonts w:cs="Times New Roman"/>
          <w:szCs w:val="26"/>
        </w:rPr>
      </w:pPr>
      <w:r w:rsidRPr="00C06FF9">
        <w:rPr>
          <w:rFonts w:cs="Times New Roman"/>
          <w:szCs w:val="26"/>
        </w:rPr>
        <w:t xml:space="preserve">В отчетном году были проведены мероприятия муниципального этапа акции «Вахта памяти»; мероприятия, посвященные памятным датам России, направленные на: вовлечение молодежи в добровольческую деятельность; вовлечение молодежи в социальное проектирование; организацию и проведение молодежных образовательных форумов; проведен муниципальный отбор кандидатов на соискание ежегодной премии Губернатора Челябинской области в сфере молодежной политики; мероприятия по профилактике и противодействию экстремизму и терроризму;  мероприятия, направленные: на поддержку работающей молодежи, на укрепление института молодой семьи, популяризации семейных ценностей в молодежной среде, на гражданско-патриотическое воспитание. </w:t>
      </w:r>
    </w:p>
    <w:p w14:paraId="1B5EC556" w14:textId="77777777" w:rsidR="00C06FF9" w:rsidRPr="00C06FF9" w:rsidRDefault="00C06FF9" w:rsidP="00C06FF9">
      <w:pPr>
        <w:spacing w:after="0" w:line="240" w:lineRule="auto"/>
        <w:ind w:firstLine="709"/>
        <w:rPr>
          <w:rFonts w:cs="Times New Roman"/>
          <w:szCs w:val="26"/>
        </w:rPr>
      </w:pPr>
      <w:r w:rsidRPr="00C06FF9">
        <w:rPr>
          <w:rFonts w:cs="Times New Roman"/>
          <w:szCs w:val="26"/>
        </w:rPr>
        <w:t xml:space="preserve">В течение 2025 года в рамках выполнения муниципальной программы и достижения показателей национального проекта «Молодежь и дети» в Карабашском городском округе были достигнуты следующие результаты: </w:t>
      </w:r>
    </w:p>
    <w:p w14:paraId="1DC53D60" w14:textId="77777777" w:rsidR="00C06FF9" w:rsidRPr="00C06FF9" w:rsidRDefault="00C06FF9" w:rsidP="00C06FF9">
      <w:pPr>
        <w:spacing w:after="0" w:line="240" w:lineRule="auto"/>
        <w:ind w:firstLine="709"/>
        <w:rPr>
          <w:rFonts w:cs="Times New Roman"/>
          <w:szCs w:val="26"/>
        </w:rPr>
      </w:pPr>
      <w:r w:rsidRPr="00C06FF9">
        <w:rPr>
          <w:rFonts w:cs="Times New Roman"/>
          <w:szCs w:val="26"/>
        </w:rPr>
        <w:lastRenderedPageBreak/>
        <w:t>1. Общая численность молодых людей в возрасте от 14 до 35 лет включительно, принявших участие в проектах и программах, направленных на патриотическое воспитание, реализованных органами местного самоуправления, исполнительными органами субъекта Российской Федерации и финансируемыми ими организациями, на конец отчетного месяца/года нарастающим итогом с начала отчетного года: 1472 человека.</w:t>
      </w:r>
    </w:p>
    <w:p w14:paraId="32D04A24" w14:textId="77777777" w:rsidR="00C06FF9" w:rsidRPr="00C06FF9" w:rsidRDefault="00C06FF9" w:rsidP="00C06FF9">
      <w:pPr>
        <w:spacing w:after="0" w:line="240" w:lineRule="auto"/>
        <w:ind w:firstLine="709"/>
        <w:rPr>
          <w:rFonts w:cs="Times New Roman"/>
          <w:szCs w:val="26"/>
        </w:rPr>
      </w:pPr>
      <w:r w:rsidRPr="00C06FF9">
        <w:rPr>
          <w:rFonts w:cs="Times New Roman"/>
          <w:szCs w:val="26"/>
        </w:rPr>
        <w:t>2. Общая численность молодых людей в возрасте от 14 до 35 лет включительно, принявших участие в проектах и программах, направленных на профессиональное, личностное развитие, реализованных органами местного самоуправления, исполнительными органами субъекта Российской Федерации и финансируемыми ими организациями, на конец отчетного месяца/года нарастающим итогом с начала отчетного года: 744 человека.</w:t>
      </w:r>
    </w:p>
    <w:p w14:paraId="7BB91EBE" w14:textId="77777777" w:rsidR="00C06FF9" w:rsidRPr="00C06FF9" w:rsidRDefault="00C06FF9" w:rsidP="00C06FF9">
      <w:pPr>
        <w:spacing w:after="0" w:line="240" w:lineRule="auto"/>
        <w:ind w:firstLine="709"/>
        <w:rPr>
          <w:rFonts w:cs="Times New Roman"/>
          <w:szCs w:val="26"/>
        </w:rPr>
      </w:pPr>
      <w:r w:rsidRPr="00C06FF9">
        <w:rPr>
          <w:rFonts w:cs="Times New Roman"/>
          <w:szCs w:val="26"/>
        </w:rPr>
        <w:t>3. Фактическая численность молодых людей в возрасте от 14 до 35 лет включительно, принявших участие в проектах и программах, реализованных объектами инфраструктуры молодежной политики субъекта Российской Федерации, на конец отчетного месяца/года нарастающим итогом с начала отчетного года: 210 человек.</w:t>
      </w:r>
    </w:p>
    <w:p w14:paraId="07DD4CCC" w14:textId="77777777" w:rsidR="00C06FF9" w:rsidRPr="00C06FF9" w:rsidRDefault="00C06FF9" w:rsidP="00C06FF9">
      <w:pPr>
        <w:spacing w:after="0" w:line="240" w:lineRule="auto"/>
        <w:ind w:firstLine="709"/>
        <w:rPr>
          <w:rFonts w:cs="Times New Roman"/>
          <w:szCs w:val="26"/>
        </w:rPr>
      </w:pPr>
      <w:r w:rsidRPr="00C06FF9">
        <w:rPr>
          <w:rFonts w:cs="Times New Roman"/>
          <w:szCs w:val="26"/>
        </w:rPr>
        <w:t>4. Общая численность населения субъекта Российской Федерации в возрасте от 14 до 35 лет включительно, вовлеченных в добровольческую и общественную деятельность в России, на конец отчетного месяца/года нарастающим итогом с начала отчетного года: 718 человек.</w:t>
      </w:r>
    </w:p>
    <w:p w14:paraId="4FD7E5A1" w14:textId="77777777" w:rsidR="00C06FF9" w:rsidRPr="00C06FF9" w:rsidRDefault="00C06FF9" w:rsidP="00C06FF9">
      <w:pPr>
        <w:spacing w:after="0" w:line="240" w:lineRule="auto"/>
        <w:ind w:firstLine="709"/>
        <w:rPr>
          <w:rFonts w:cs="Times New Roman"/>
          <w:szCs w:val="26"/>
        </w:rPr>
      </w:pPr>
      <w:r w:rsidRPr="00C06FF9">
        <w:rPr>
          <w:rFonts w:cs="Times New Roman"/>
          <w:szCs w:val="26"/>
        </w:rPr>
        <w:t>5. Фактическое количество молодых семей, принявших участие в мероприятиях, направленных на продвижение традиционных духовно-нравственных ценностей, в проектах и программах, направленных на патриотическое воспитание, вовлечение в добровольческую и общественную деятельность, реализованных органами местного самоуправления, исполнительными органами субъектов Российской Федерации и финансируемыми ими организациями, на конец отчетного месяца/года нарастающим итогом с начала года: 79 единиц.</w:t>
      </w:r>
    </w:p>
    <w:p w14:paraId="2891422F" w14:textId="77777777" w:rsidR="00C06FF9" w:rsidRPr="00C06FF9" w:rsidRDefault="00C06FF9" w:rsidP="00C06FF9">
      <w:pPr>
        <w:spacing w:after="0" w:line="240" w:lineRule="auto"/>
        <w:ind w:firstLine="709"/>
        <w:rPr>
          <w:rFonts w:cs="Times New Roman"/>
          <w:szCs w:val="26"/>
        </w:rPr>
      </w:pPr>
      <w:r w:rsidRPr="00C06FF9">
        <w:rPr>
          <w:rFonts w:cs="Times New Roman"/>
          <w:szCs w:val="26"/>
        </w:rPr>
        <w:t>6. Количество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840 человек.</w:t>
      </w:r>
    </w:p>
    <w:p w14:paraId="67A4BFBE" w14:textId="77777777" w:rsidR="00C06FF9" w:rsidRPr="00C06FF9" w:rsidRDefault="00C06FF9" w:rsidP="00C06FF9">
      <w:pPr>
        <w:spacing w:after="0" w:line="240" w:lineRule="auto"/>
        <w:ind w:firstLine="709"/>
        <w:rPr>
          <w:rFonts w:cs="Times New Roman"/>
          <w:szCs w:val="26"/>
        </w:rPr>
      </w:pPr>
      <w:r w:rsidRPr="00C06FF9">
        <w:rPr>
          <w:rFonts w:cs="Times New Roman"/>
          <w:szCs w:val="26"/>
        </w:rPr>
        <w:t>7. Доля молодых людей, участвующих в проектах и программах, направленных на патриотическое воспитание – 51,47%</w:t>
      </w:r>
    </w:p>
    <w:p w14:paraId="365CBE7B" w14:textId="77777777" w:rsidR="00C06FF9" w:rsidRPr="00C06FF9" w:rsidRDefault="00C06FF9" w:rsidP="00C06FF9">
      <w:pPr>
        <w:spacing w:after="0" w:line="240" w:lineRule="auto"/>
        <w:ind w:firstLine="709"/>
        <w:rPr>
          <w:rFonts w:cs="Times New Roman"/>
          <w:szCs w:val="26"/>
        </w:rPr>
      </w:pPr>
      <w:r w:rsidRPr="00C06FF9">
        <w:rPr>
          <w:rFonts w:cs="Times New Roman"/>
          <w:szCs w:val="26"/>
        </w:rPr>
        <w:t>8. 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проектах и программах, направленных на патриотическое воспитание, вовлечение в добровольческую и общественную деятельность – 19,4 %</w:t>
      </w:r>
    </w:p>
    <w:p w14:paraId="1F044216" w14:textId="77777777" w:rsidR="00C06FF9" w:rsidRPr="00C06FF9" w:rsidRDefault="00C06FF9" w:rsidP="00C06FF9">
      <w:pPr>
        <w:spacing w:after="0" w:line="240" w:lineRule="auto"/>
        <w:ind w:firstLine="709"/>
        <w:rPr>
          <w:rFonts w:cs="Times New Roman"/>
          <w:szCs w:val="26"/>
        </w:rPr>
      </w:pPr>
      <w:r w:rsidRPr="00C06FF9">
        <w:rPr>
          <w:rFonts w:cs="Times New Roman"/>
          <w:szCs w:val="26"/>
        </w:rPr>
        <w:t>9. Доля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 8,7%</w:t>
      </w:r>
    </w:p>
    <w:p w14:paraId="2B917290" w14:textId="77777777" w:rsidR="00C06FF9" w:rsidRPr="00C06FF9" w:rsidRDefault="00C06FF9" w:rsidP="00C06FF9">
      <w:pPr>
        <w:rPr>
          <w:rFonts w:cs="Times New Roman"/>
          <w:szCs w:val="26"/>
        </w:rPr>
      </w:pPr>
    </w:p>
    <w:p w14:paraId="05E4B859" w14:textId="5270BD6B" w:rsidR="00C06FF9" w:rsidRDefault="00C06FF9" w:rsidP="00C06FF9">
      <w:pPr>
        <w:rPr>
          <w:rFonts w:cs="Times New Roman"/>
          <w:sz w:val="20"/>
          <w:szCs w:val="20"/>
        </w:rPr>
      </w:pPr>
    </w:p>
    <w:p w14:paraId="4A1F98BF" w14:textId="306EB9B5" w:rsidR="00896D0B" w:rsidRDefault="00896D0B" w:rsidP="00C06FF9">
      <w:pPr>
        <w:rPr>
          <w:rFonts w:cs="Times New Roman"/>
          <w:sz w:val="20"/>
          <w:szCs w:val="20"/>
        </w:rPr>
      </w:pPr>
    </w:p>
    <w:p w14:paraId="22D72EE5" w14:textId="77777777" w:rsidR="00896D0B" w:rsidRDefault="00896D0B" w:rsidP="00C06FF9">
      <w:pPr>
        <w:rPr>
          <w:rFonts w:cs="Times New Roman"/>
          <w:sz w:val="20"/>
          <w:szCs w:val="20"/>
        </w:rPr>
      </w:pPr>
    </w:p>
    <w:p w14:paraId="05A57EF4" w14:textId="14335163" w:rsidR="00860120" w:rsidRPr="00D10EEE" w:rsidRDefault="00791B83" w:rsidP="00860120">
      <w:pPr>
        <w:pStyle w:val="1"/>
      </w:pPr>
      <w:bookmarkStart w:id="40" w:name="_Toc188621780"/>
      <w:bookmarkStart w:id="41" w:name="_Toc48827370"/>
      <w:r w:rsidRPr="00D10EEE">
        <w:lastRenderedPageBreak/>
        <w:t>1</w:t>
      </w:r>
      <w:r w:rsidR="00E26533">
        <w:t>4</w:t>
      </w:r>
      <w:r w:rsidRPr="00D10EEE">
        <w:t xml:space="preserve">. </w:t>
      </w:r>
      <w:r w:rsidR="00622B1F" w:rsidRPr="00D10EEE">
        <w:t>ИНФОРМАЦИЯ О ПРОМЫШЛЕННОСТИ</w:t>
      </w:r>
      <w:bookmarkEnd w:id="40"/>
    </w:p>
    <w:tbl>
      <w:tblPr>
        <w:tblStyle w:val="af3"/>
        <w:tblW w:w="10207" w:type="dxa"/>
        <w:tblInd w:w="-34" w:type="dxa"/>
        <w:tblLook w:val="04A0" w:firstRow="1" w:lastRow="0" w:firstColumn="1" w:lastColumn="0" w:noHBand="0" w:noVBand="1"/>
      </w:tblPr>
      <w:tblGrid>
        <w:gridCol w:w="1765"/>
        <w:gridCol w:w="1071"/>
        <w:gridCol w:w="1134"/>
        <w:gridCol w:w="1134"/>
        <w:gridCol w:w="1275"/>
        <w:gridCol w:w="1276"/>
        <w:gridCol w:w="1276"/>
        <w:gridCol w:w="1276"/>
      </w:tblGrid>
      <w:tr w:rsidR="00FC653C" w:rsidRPr="00D10EEE" w14:paraId="222B3CA3" w14:textId="500BF3AE" w:rsidTr="00D457E3">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390408D8" w14:textId="77777777" w:rsidR="00FC653C" w:rsidRPr="00D10EEE" w:rsidRDefault="00FC653C" w:rsidP="00D10EEE">
            <w:pPr>
              <w:jc w:val="center"/>
              <w:rPr>
                <w:rFonts w:eastAsia="Times New Roman"/>
                <w:b/>
                <w:sz w:val="22"/>
              </w:rPr>
            </w:pPr>
            <w:r w:rsidRPr="00D10EEE">
              <w:rPr>
                <w:rFonts w:eastAsia="Times New Roman"/>
                <w:b/>
                <w:sz w:val="22"/>
              </w:rPr>
              <w:t>Показатели</w:t>
            </w:r>
          </w:p>
          <w:p w14:paraId="6AD414C4" w14:textId="77777777" w:rsidR="00FC653C" w:rsidRPr="00D10EEE" w:rsidRDefault="00FC653C" w:rsidP="00D10EEE">
            <w:pPr>
              <w:jc w:val="center"/>
              <w:rPr>
                <w:rFonts w:eastAsia="Times New Roman"/>
                <w:b/>
                <w:sz w:val="22"/>
              </w:rPr>
            </w:pPr>
            <w:r w:rsidRPr="00D10EEE">
              <w:rPr>
                <w:rFonts w:eastAsia="Times New Roman"/>
                <w:b/>
                <w:sz w:val="22"/>
              </w:rPr>
              <w:t>(по крупным и средним предприятиям)</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652D9C49" w14:textId="77777777" w:rsidR="00FC653C" w:rsidRPr="00D10EEE" w:rsidRDefault="00FC653C" w:rsidP="00D10EEE">
            <w:pPr>
              <w:jc w:val="center"/>
              <w:rPr>
                <w:rFonts w:eastAsia="Times New Roman"/>
                <w:b/>
                <w:sz w:val="22"/>
              </w:rPr>
            </w:pPr>
            <w:r w:rsidRPr="00D10EEE">
              <w:rPr>
                <w:rFonts w:eastAsia="Times New Roman"/>
                <w:b/>
                <w:sz w:val="22"/>
              </w:rPr>
              <w:t>Ед. изм.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7EC455EA" w14:textId="77777777" w:rsidR="00FC653C" w:rsidRPr="00D10EEE" w:rsidRDefault="00FC653C" w:rsidP="00D10EEE">
            <w:pPr>
              <w:jc w:val="center"/>
              <w:rPr>
                <w:rFonts w:eastAsia="Times New Roman"/>
                <w:b/>
                <w:sz w:val="22"/>
              </w:rPr>
            </w:pPr>
            <w:r w:rsidRPr="00D10EEE">
              <w:rPr>
                <w:rFonts w:eastAsia="Times New Roman"/>
                <w:b/>
                <w:sz w:val="22"/>
              </w:rPr>
              <w:t>2020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4D20E95E" w14:textId="77777777" w:rsidR="00FC653C" w:rsidRPr="00D10EEE" w:rsidRDefault="00FC653C" w:rsidP="00D10EEE">
            <w:pPr>
              <w:jc w:val="center"/>
              <w:rPr>
                <w:rFonts w:eastAsia="Times New Roman"/>
                <w:b/>
                <w:sz w:val="22"/>
              </w:rPr>
            </w:pPr>
            <w:r w:rsidRPr="00D10EEE">
              <w:rPr>
                <w:rFonts w:eastAsia="Times New Roman"/>
                <w:b/>
                <w:sz w:val="22"/>
              </w:rPr>
              <w:t xml:space="preserve">2021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14:paraId="02A5A2A1" w14:textId="77777777" w:rsidR="00FC653C" w:rsidRPr="00D10EEE" w:rsidRDefault="00FC653C" w:rsidP="00D10EEE">
            <w:pPr>
              <w:jc w:val="center"/>
              <w:rPr>
                <w:rFonts w:eastAsia="Times New Roman"/>
                <w:b/>
                <w:sz w:val="22"/>
              </w:rPr>
            </w:pPr>
            <w:r w:rsidRPr="00D10EEE">
              <w:rPr>
                <w:rFonts w:eastAsia="Times New Roman"/>
                <w:b/>
                <w:sz w:val="22"/>
              </w:rPr>
              <w:t xml:space="preserve">2022 </w:t>
            </w:r>
          </w:p>
          <w:p w14:paraId="275CA80C" w14:textId="77777777" w:rsidR="00FC653C" w:rsidRPr="00D10EEE" w:rsidRDefault="00FC653C" w:rsidP="00D10EEE">
            <w:pPr>
              <w:jc w:val="center"/>
              <w:rPr>
                <w:rFonts w:eastAsia="Times New Roman"/>
                <w:b/>
                <w:sz w:val="22"/>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28A798A0" w14:textId="77777777" w:rsidR="00FC653C" w:rsidRPr="00D10EEE" w:rsidRDefault="00FC653C" w:rsidP="00D10EEE">
            <w:pPr>
              <w:jc w:val="center"/>
              <w:rPr>
                <w:rFonts w:eastAsia="Times New Roman"/>
                <w:b/>
                <w:sz w:val="22"/>
              </w:rPr>
            </w:pPr>
            <w:r w:rsidRPr="00D10EEE">
              <w:rPr>
                <w:rFonts w:eastAsia="Times New Roman"/>
                <w:b/>
                <w:sz w:val="22"/>
              </w:rPr>
              <w:t>2023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4096E873" w14:textId="77777777" w:rsidR="00FC653C" w:rsidRPr="00D10EEE" w:rsidRDefault="00FC653C" w:rsidP="00D10EEE">
            <w:pPr>
              <w:jc w:val="center"/>
              <w:rPr>
                <w:rFonts w:eastAsia="Times New Roman"/>
                <w:b/>
                <w:sz w:val="22"/>
              </w:rPr>
            </w:pPr>
            <w:r w:rsidRPr="00D10EEE">
              <w:rPr>
                <w:rFonts w:eastAsia="Times New Roman"/>
                <w:b/>
                <w:sz w:val="22"/>
              </w:rPr>
              <w:t xml:space="preserve">2024 </w:t>
            </w:r>
          </w:p>
          <w:p w14:paraId="786051B3" w14:textId="781914A2" w:rsidR="00FC653C" w:rsidRPr="00D10EEE" w:rsidRDefault="00FC653C" w:rsidP="00D10EEE">
            <w:pPr>
              <w:jc w:val="center"/>
              <w:rPr>
                <w:rFonts w:eastAsia="Times New Roman"/>
                <w:b/>
                <w:sz w:val="22"/>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14:paraId="75903FD0" w14:textId="4287D857" w:rsidR="00FC653C" w:rsidRPr="00D457E3" w:rsidRDefault="00FC653C" w:rsidP="00D10EEE">
            <w:pPr>
              <w:jc w:val="center"/>
              <w:rPr>
                <w:rFonts w:eastAsia="Times New Roman"/>
                <w:b/>
                <w:sz w:val="22"/>
              </w:rPr>
            </w:pPr>
            <w:r w:rsidRPr="00D457E3">
              <w:rPr>
                <w:rFonts w:eastAsia="Times New Roman"/>
                <w:b/>
                <w:sz w:val="22"/>
              </w:rPr>
              <w:t>2025</w:t>
            </w:r>
          </w:p>
        </w:tc>
      </w:tr>
      <w:tr w:rsidR="00FC653C" w:rsidRPr="00D10EEE" w14:paraId="3ADF0BAE" w14:textId="39ECF417" w:rsidTr="00D457E3">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1EF63" w14:textId="77777777" w:rsidR="00FC653C" w:rsidRPr="00D10EEE" w:rsidRDefault="00FC653C" w:rsidP="00D10EEE">
            <w:pPr>
              <w:rPr>
                <w:rFonts w:eastAsia="Times New Roman"/>
                <w:sz w:val="22"/>
              </w:rPr>
            </w:pPr>
            <w:r w:rsidRPr="00D10EEE">
              <w:rPr>
                <w:rFonts w:eastAsia="Times New Roman"/>
                <w:sz w:val="22"/>
              </w:rPr>
              <w:t>Объем отгруженных товаров собственного производства, выполненных работ и услуг собственными силами по «чистым» видам экономической деятельности</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98F50" w14:textId="77777777" w:rsidR="00FC653C" w:rsidRPr="00D10EEE" w:rsidRDefault="00FC653C" w:rsidP="00D10EEE">
            <w:pPr>
              <w:jc w:val="center"/>
              <w:rPr>
                <w:rFonts w:eastAsia="Times New Roman"/>
                <w:sz w:val="22"/>
              </w:rPr>
            </w:pPr>
            <w:r w:rsidRPr="00D10EEE">
              <w:rPr>
                <w:rFonts w:eastAsia="Times New Roman"/>
                <w:sz w:val="22"/>
              </w:rPr>
              <w:t>млн. руб.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2A2C" w14:textId="77777777" w:rsidR="00FC653C" w:rsidRPr="00D10EEE" w:rsidRDefault="00FC653C" w:rsidP="00D10EEE">
            <w:pPr>
              <w:jc w:val="center"/>
              <w:rPr>
                <w:rFonts w:eastAsia="Times New Roman"/>
                <w:sz w:val="22"/>
              </w:rPr>
            </w:pPr>
            <w:r w:rsidRPr="00D10EEE">
              <w:rPr>
                <w:rFonts w:eastAsia="Times New Roman"/>
                <w:sz w:val="22"/>
              </w:rPr>
              <w:t>10 506,4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FBF23" w14:textId="77777777" w:rsidR="00FC653C" w:rsidRPr="00D10EEE" w:rsidRDefault="00FC653C" w:rsidP="00D10EEE">
            <w:pPr>
              <w:jc w:val="center"/>
              <w:rPr>
                <w:rFonts w:eastAsia="Times New Roman"/>
                <w:sz w:val="22"/>
              </w:rPr>
            </w:pPr>
            <w:r w:rsidRPr="00D10EEE">
              <w:rPr>
                <w:rFonts w:eastAsia="Times New Roman"/>
                <w:sz w:val="22"/>
              </w:rPr>
              <w:t>11 839,5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483CC" w14:textId="77777777" w:rsidR="00FC653C" w:rsidRPr="00D10EEE" w:rsidRDefault="00FC653C" w:rsidP="00D10EEE">
            <w:pPr>
              <w:jc w:val="center"/>
              <w:rPr>
                <w:rFonts w:eastAsia="Times New Roman"/>
                <w:sz w:val="22"/>
              </w:rPr>
            </w:pPr>
            <w:r w:rsidRPr="00D10EEE">
              <w:rPr>
                <w:rFonts w:eastAsia="Times New Roman"/>
                <w:sz w:val="22"/>
              </w:rPr>
              <w:t>15 330,1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0FA09" w14:textId="77777777" w:rsidR="00FC653C" w:rsidRPr="00D10EEE" w:rsidRDefault="00FC653C" w:rsidP="00D10EEE">
            <w:pPr>
              <w:jc w:val="center"/>
              <w:rPr>
                <w:rFonts w:eastAsia="Times New Roman"/>
                <w:sz w:val="22"/>
              </w:rPr>
            </w:pPr>
            <w:r w:rsidRPr="00D10EEE">
              <w:rPr>
                <w:rFonts w:eastAsia="Times New Roman"/>
                <w:sz w:val="22"/>
              </w:rPr>
              <w:t>22 804,9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4E557" w14:textId="77746D21" w:rsidR="00FC653C" w:rsidRPr="00D10EEE" w:rsidRDefault="00FC653C" w:rsidP="00D10EEE">
            <w:pPr>
              <w:jc w:val="center"/>
              <w:rPr>
                <w:rFonts w:eastAsia="Times New Roman"/>
                <w:sz w:val="22"/>
              </w:rPr>
            </w:pPr>
            <w:r>
              <w:rPr>
                <w:rFonts w:eastAsia="Times New Roman"/>
                <w:sz w:val="22"/>
              </w:rPr>
              <w:t>31 022,4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CF4FD" w14:textId="1DD2B973" w:rsidR="00FC653C" w:rsidRPr="00D457E3" w:rsidRDefault="00FC653C" w:rsidP="00D10EEE">
            <w:pPr>
              <w:jc w:val="center"/>
              <w:rPr>
                <w:rFonts w:eastAsia="Times New Roman"/>
                <w:sz w:val="22"/>
              </w:rPr>
            </w:pPr>
            <w:r w:rsidRPr="00D457E3">
              <w:rPr>
                <w:rFonts w:eastAsia="Times New Roman"/>
                <w:sz w:val="22"/>
              </w:rPr>
              <w:t>34 136,8</w:t>
            </w:r>
          </w:p>
        </w:tc>
      </w:tr>
      <w:tr w:rsidR="00FC653C" w:rsidRPr="00D10EEE" w14:paraId="7FEF0F3C" w14:textId="532F778F" w:rsidTr="00D457E3">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FDA38" w14:textId="77777777" w:rsidR="00FC653C" w:rsidRPr="00D10EEE" w:rsidRDefault="00FC653C" w:rsidP="00D10EEE">
            <w:pPr>
              <w:rPr>
                <w:rFonts w:eastAsia="Times New Roman"/>
                <w:sz w:val="22"/>
              </w:rPr>
            </w:pPr>
            <w:r w:rsidRPr="00D10EEE">
              <w:rPr>
                <w:rFonts w:eastAsia="Times New Roman"/>
                <w:sz w:val="22"/>
              </w:rPr>
              <w:t>Темп роста в действующих ценах</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35F2C" w14:textId="77777777" w:rsidR="00FC653C" w:rsidRPr="00D10EEE" w:rsidRDefault="00FC653C" w:rsidP="00D10EEE">
            <w:pPr>
              <w:jc w:val="center"/>
              <w:rPr>
                <w:rFonts w:eastAsia="Times New Roman"/>
                <w:sz w:val="22"/>
              </w:rPr>
            </w:pPr>
            <w:r w:rsidRPr="00D10EEE">
              <w:rPr>
                <w:rFonts w:eastAsia="Times New Roman"/>
                <w:sz w:val="22"/>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B6F98" w14:textId="77777777" w:rsidR="00FC653C" w:rsidRPr="00D10EEE" w:rsidRDefault="00FC653C" w:rsidP="00D10EEE">
            <w:pPr>
              <w:jc w:val="center"/>
              <w:rPr>
                <w:rFonts w:eastAsia="Times New Roman"/>
                <w:sz w:val="22"/>
              </w:rPr>
            </w:pPr>
            <w:r w:rsidRPr="00D10EEE">
              <w:rPr>
                <w:rFonts w:eastAsia="Times New Roman"/>
                <w:sz w:val="22"/>
              </w:rPr>
              <w:t>99,7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506A3" w14:textId="77777777" w:rsidR="00FC653C" w:rsidRPr="00D10EEE" w:rsidRDefault="00FC653C" w:rsidP="00D10EEE">
            <w:pPr>
              <w:jc w:val="center"/>
              <w:rPr>
                <w:rFonts w:eastAsia="Times New Roman"/>
                <w:sz w:val="22"/>
              </w:rPr>
            </w:pPr>
            <w:r w:rsidRPr="00D10EEE">
              <w:rPr>
                <w:rFonts w:eastAsia="Times New Roman"/>
                <w:sz w:val="22"/>
              </w:rPr>
              <w:t>112,7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C950C" w14:textId="77777777" w:rsidR="00FC653C" w:rsidRPr="00D10EEE" w:rsidRDefault="00FC653C" w:rsidP="00D10EEE">
            <w:pPr>
              <w:jc w:val="center"/>
              <w:rPr>
                <w:rFonts w:eastAsia="Times New Roman"/>
                <w:sz w:val="22"/>
              </w:rPr>
            </w:pPr>
            <w:r w:rsidRPr="00D10EEE">
              <w:rPr>
                <w:rFonts w:eastAsia="Times New Roman"/>
                <w:sz w:val="22"/>
              </w:rPr>
              <w:t>129,5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ED4B0" w14:textId="77777777" w:rsidR="00FC653C" w:rsidRPr="00D10EEE" w:rsidRDefault="00FC653C" w:rsidP="00D10EEE">
            <w:pPr>
              <w:jc w:val="center"/>
              <w:rPr>
                <w:rFonts w:eastAsia="Times New Roman"/>
                <w:sz w:val="22"/>
              </w:rPr>
            </w:pPr>
            <w:r w:rsidRPr="00D10EEE">
              <w:rPr>
                <w:rFonts w:eastAsia="Times New Roman"/>
                <w:sz w:val="22"/>
              </w:rPr>
              <w:t>148,8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229EB" w14:textId="2C334929" w:rsidR="00FC653C" w:rsidRPr="00D10EEE" w:rsidRDefault="00FC653C" w:rsidP="00D10EEE">
            <w:pPr>
              <w:jc w:val="center"/>
              <w:rPr>
                <w:rFonts w:eastAsia="Times New Roman"/>
                <w:sz w:val="22"/>
              </w:rPr>
            </w:pPr>
            <w:r>
              <w:rPr>
                <w:rFonts w:eastAsia="Times New Roman"/>
                <w:sz w:val="22"/>
              </w:rPr>
              <w:t>136,0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8722" w14:textId="290A19E6" w:rsidR="00FC653C" w:rsidRPr="00D457E3" w:rsidRDefault="00FC653C" w:rsidP="00D10EEE">
            <w:pPr>
              <w:jc w:val="center"/>
              <w:rPr>
                <w:rFonts w:eastAsia="Times New Roman"/>
                <w:sz w:val="22"/>
              </w:rPr>
            </w:pPr>
            <w:r w:rsidRPr="00D457E3">
              <w:rPr>
                <w:rFonts w:eastAsia="Times New Roman"/>
                <w:sz w:val="22"/>
              </w:rPr>
              <w:t>110,0</w:t>
            </w:r>
          </w:p>
        </w:tc>
      </w:tr>
      <w:tr w:rsidR="00FC653C" w:rsidRPr="00FC653C" w14:paraId="76FFF68C" w14:textId="31EF098E" w:rsidTr="00D457E3">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5C2C" w14:textId="77777777" w:rsidR="00FC653C" w:rsidRPr="00D10EEE" w:rsidRDefault="00FC653C" w:rsidP="00D10EEE">
            <w:pPr>
              <w:rPr>
                <w:rFonts w:eastAsia="Times New Roman"/>
                <w:sz w:val="22"/>
              </w:rPr>
            </w:pPr>
            <w:r w:rsidRPr="00D10EEE">
              <w:rPr>
                <w:rFonts w:eastAsia="Times New Roman"/>
                <w:sz w:val="22"/>
              </w:rPr>
              <w:t>Индекс промышленного производства</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4C2B3" w14:textId="77777777" w:rsidR="00FC653C" w:rsidRPr="00D10EEE" w:rsidRDefault="00FC653C" w:rsidP="00D10EEE">
            <w:pPr>
              <w:jc w:val="center"/>
              <w:rPr>
                <w:rFonts w:eastAsia="Times New Roman"/>
                <w:sz w:val="22"/>
              </w:rPr>
            </w:pPr>
            <w:r w:rsidRPr="00D10EEE">
              <w:rPr>
                <w:rFonts w:eastAsia="Times New Roman"/>
                <w:sz w:val="22"/>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6C21F" w14:textId="77777777" w:rsidR="00FC653C" w:rsidRPr="00D10EEE" w:rsidRDefault="00FC653C" w:rsidP="00D10EEE">
            <w:pPr>
              <w:jc w:val="center"/>
              <w:rPr>
                <w:rFonts w:eastAsia="Times New Roman"/>
                <w:sz w:val="22"/>
              </w:rPr>
            </w:pPr>
            <w:r w:rsidRPr="00D10EEE">
              <w:rPr>
                <w:rFonts w:eastAsia="Times New Roman"/>
                <w:sz w:val="22"/>
              </w:rPr>
              <w:t>69,6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1FF52" w14:textId="77777777" w:rsidR="00FC653C" w:rsidRPr="00D10EEE" w:rsidRDefault="00FC653C" w:rsidP="00D10EEE">
            <w:pPr>
              <w:jc w:val="center"/>
              <w:rPr>
                <w:rFonts w:eastAsia="Times New Roman"/>
                <w:sz w:val="22"/>
              </w:rPr>
            </w:pPr>
            <w:r w:rsidRPr="00D10EEE">
              <w:rPr>
                <w:rFonts w:eastAsia="Times New Roman"/>
                <w:sz w:val="22"/>
              </w:rPr>
              <w:t>90,2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CC163" w14:textId="77777777" w:rsidR="00FC653C" w:rsidRPr="00D10EEE" w:rsidRDefault="00FC653C" w:rsidP="00D10EEE">
            <w:pPr>
              <w:jc w:val="center"/>
              <w:rPr>
                <w:rFonts w:eastAsia="Times New Roman"/>
                <w:sz w:val="22"/>
              </w:rPr>
            </w:pPr>
            <w:r w:rsidRPr="00D10EEE">
              <w:rPr>
                <w:rFonts w:eastAsia="Times New Roman"/>
                <w:sz w:val="22"/>
              </w:rPr>
              <w:t>124,3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3A937" w14:textId="77777777" w:rsidR="00FC653C" w:rsidRPr="00D10EEE" w:rsidRDefault="00FC653C" w:rsidP="00D10EEE">
            <w:pPr>
              <w:jc w:val="center"/>
              <w:rPr>
                <w:rFonts w:eastAsia="Times New Roman"/>
                <w:sz w:val="22"/>
              </w:rPr>
            </w:pPr>
            <w:r w:rsidRPr="00D10EEE">
              <w:rPr>
                <w:rFonts w:eastAsia="Times New Roman"/>
                <w:sz w:val="22"/>
              </w:rPr>
              <w:t>134,9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69F0" w14:textId="51178819" w:rsidR="00FC653C" w:rsidRPr="00D10EEE" w:rsidRDefault="00FC653C" w:rsidP="00C84713">
            <w:pPr>
              <w:jc w:val="center"/>
              <w:rPr>
                <w:rFonts w:eastAsia="Times New Roman"/>
                <w:sz w:val="22"/>
              </w:rPr>
            </w:pPr>
            <w:r>
              <w:rPr>
                <w:rFonts w:eastAsia="Times New Roman"/>
                <w:sz w:val="22"/>
              </w:rPr>
              <w:t>99,4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E5D22" w14:textId="5B2D8967" w:rsidR="00FC653C" w:rsidRPr="00D457E3" w:rsidRDefault="00FC653C" w:rsidP="00FC653C">
            <w:pPr>
              <w:jc w:val="center"/>
              <w:rPr>
                <w:rFonts w:eastAsia="Times New Roman"/>
                <w:sz w:val="22"/>
              </w:rPr>
            </w:pPr>
            <w:r w:rsidRPr="00D457E3">
              <w:rPr>
                <w:rFonts w:eastAsia="Times New Roman"/>
                <w:sz w:val="22"/>
              </w:rPr>
              <w:t>96,1</w:t>
            </w:r>
          </w:p>
        </w:tc>
      </w:tr>
    </w:tbl>
    <w:p w14:paraId="54A25B4F" w14:textId="77777777" w:rsidR="00D10EEE" w:rsidRPr="00D10EEE" w:rsidRDefault="00D10EEE" w:rsidP="00D10EEE">
      <w:pPr>
        <w:spacing w:after="0" w:line="240" w:lineRule="auto"/>
        <w:jc w:val="center"/>
        <w:rPr>
          <w:rFonts w:eastAsia="Times New Roman" w:cs="Times New Roman"/>
          <w:b/>
          <w:szCs w:val="26"/>
          <w:lang w:eastAsia="ru-RU"/>
        </w:rPr>
      </w:pPr>
    </w:p>
    <w:p w14:paraId="7395C8AD" w14:textId="77777777" w:rsidR="00D10EEE" w:rsidRPr="00D10EEE" w:rsidRDefault="00D10EEE" w:rsidP="00D10EEE">
      <w:pPr>
        <w:spacing w:after="0" w:line="240" w:lineRule="auto"/>
        <w:jc w:val="center"/>
        <w:rPr>
          <w:rFonts w:eastAsia="Times New Roman" w:cs="Times New Roman"/>
          <w:b/>
          <w:szCs w:val="26"/>
          <w:lang w:eastAsia="ru-RU"/>
        </w:rPr>
      </w:pPr>
      <w:r w:rsidRPr="00D10EEE">
        <w:rPr>
          <w:rFonts w:eastAsia="Times New Roman" w:cs="Times New Roman"/>
          <w:b/>
          <w:szCs w:val="26"/>
          <w:lang w:eastAsia="ru-RU"/>
        </w:rPr>
        <w:t xml:space="preserve">Объем отгруженных товаров собственного производства, выполненных работ и услуг собственными силами по «чистым» видам экономической деятельности </w:t>
      </w:r>
    </w:p>
    <w:p w14:paraId="54409307" w14:textId="77777777" w:rsidR="00D10EEE" w:rsidRDefault="00D10EEE" w:rsidP="00D10EEE">
      <w:pPr>
        <w:spacing w:after="0" w:line="240" w:lineRule="auto"/>
        <w:jc w:val="center"/>
        <w:rPr>
          <w:rFonts w:eastAsia="Times New Roman" w:cs="Times New Roman"/>
          <w:b/>
          <w:szCs w:val="26"/>
          <w:lang w:eastAsia="ru-RU"/>
        </w:rPr>
      </w:pPr>
      <w:r w:rsidRPr="00D10EEE">
        <w:rPr>
          <w:rFonts w:eastAsia="Times New Roman" w:cs="Times New Roman"/>
          <w:b/>
          <w:szCs w:val="26"/>
          <w:lang w:eastAsia="ru-RU"/>
        </w:rPr>
        <w:t>(по крупным и средним предприятиям)</w:t>
      </w:r>
    </w:p>
    <w:p w14:paraId="4C5548E3" w14:textId="77777777" w:rsidR="00D10EEE" w:rsidRPr="00D10EEE" w:rsidRDefault="00D10EEE" w:rsidP="00D10EEE">
      <w:pPr>
        <w:spacing w:after="0" w:line="240" w:lineRule="auto"/>
        <w:jc w:val="center"/>
        <w:rPr>
          <w:rFonts w:eastAsia="Times New Roman" w:cs="Times New Roman"/>
          <w:b/>
          <w:szCs w:val="26"/>
          <w:lang w:eastAsia="ru-RU"/>
        </w:rPr>
      </w:pPr>
    </w:p>
    <w:tbl>
      <w:tblPr>
        <w:tblStyle w:val="af3"/>
        <w:tblW w:w="10031" w:type="dxa"/>
        <w:tblLook w:val="04A0" w:firstRow="1" w:lastRow="0" w:firstColumn="1" w:lastColumn="0" w:noHBand="0" w:noVBand="1"/>
      </w:tblPr>
      <w:tblGrid>
        <w:gridCol w:w="2290"/>
        <w:gridCol w:w="1733"/>
        <w:gridCol w:w="1864"/>
        <w:gridCol w:w="1592"/>
        <w:gridCol w:w="2552"/>
      </w:tblGrid>
      <w:tr w:rsidR="00D10EEE" w:rsidRPr="00D10EEE" w14:paraId="65607DC0" w14:textId="77777777" w:rsidTr="00404A16">
        <w:tc>
          <w:tcPr>
            <w:tcW w:w="2290" w:type="dxa"/>
            <w:shd w:val="clear" w:color="auto" w:fill="DAEEF3" w:themeFill="accent5" w:themeFillTint="33"/>
            <w:vAlign w:val="center"/>
          </w:tcPr>
          <w:p w14:paraId="7EDA0208" w14:textId="77777777" w:rsidR="00D10EEE" w:rsidRPr="00D10EEE" w:rsidRDefault="00D10EEE" w:rsidP="00D10EEE">
            <w:pPr>
              <w:jc w:val="center"/>
              <w:rPr>
                <w:rFonts w:eastAsia="Times New Roman"/>
                <w:b/>
                <w:sz w:val="22"/>
              </w:rPr>
            </w:pPr>
            <w:r w:rsidRPr="00D10EEE">
              <w:rPr>
                <w:rFonts w:eastAsia="Times New Roman"/>
                <w:b/>
                <w:sz w:val="22"/>
              </w:rPr>
              <w:t>Показатель</w:t>
            </w:r>
          </w:p>
        </w:tc>
        <w:tc>
          <w:tcPr>
            <w:tcW w:w="1733" w:type="dxa"/>
            <w:shd w:val="clear" w:color="auto" w:fill="DAEEF3" w:themeFill="accent5" w:themeFillTint="33"/>
            <w:vAlign w:val="center"/>
          </w:tcPr>
          <w:p w14:paraId="0C8CD762" w14:textId="329E43DD" w:rsidR="00D10EEE" w:rsidRPr="00D10EEE" w:rsidRDefault="00D10EEE" w:rsidP="00F01D86">
            <w:pPr>
              <w:jc w:val="center"/>
              <w:rPr>
                <w:rFonts w:eastAsia="Times New Roman"/>
                <w:b/>
                <w:sz w:val="22"/>
              </w:rPr>
            </w:pPr>
            <w:r w:rsidRPr="00D10EEE">
              <w:rPr>
                <w:rFonts w:eastAsia="Times New Roman"/>
                <w:b/>
                <w:sz w:val="22"/>
              </w:rPr>
              <w:t>Январь-</w:t>
            </w:r>
            <w:r w:rsidR="008867C0">
              <w:rPr>
                <w:rFonts w:eastAsia="Times New Roman"/>
                <w:b/>
                <w:sz w:val="22"/>
              </w:rPr>
              <w:t>декабрь</w:t>
            </w:r>
            <w:r w:rsidRPr="00D10EEE">
              <w:rPr>
                <w:rFonts w:eastAsia="Times New Roman"/>
                <w:b/>
                <w:sz w:val="22"/>
              </w:rPr>
              <w:t xml:space="preserve"> 202</w:t>
            </w:r>
            <w:r w:rsidR="00F01D86">
              <w:rPr>
                <w:rFonts w:eastAsia="Times New Roman"/>
                <w:b/>
                <w:sz w:val="22"/>
              </w:rPr>
              <w:t>5</w:t>
            </w:r>
            <w:r w:rsidRPr="00D10EEE">
              <w:rPr>
                <w:rFonts w:eastAsia="Times New Roman"/>
                <w:b/>
                <w:sz w:val="22"/>
              </w:rPr>
              <w:t>, млн. руб.</w:t>
            </w:r>
          </w:p>
        </w:tc>
        <w:tc>
          <w:tcPr>
            <w:tcW w:w="1864" w:type="dxa"/>
            <w:shd w:val="clear" w:color="auto" w:fill="DAEEF3" w:themeFill="accent5" w:themeFillTint="33"/>
            <w:vAlign w:val="center"/>
          </w:tcPr>
          <w:p w14:paraId="122F826D" w14:textId="77777777" w:rsidR="00D10EEE" w:rsidRPr="00D10EEE" w:rsidRDefault="00D10EEE" w:rsidP="00D10EEE">
            <w:pPr>
              <w:jc w:val="center"/>
              <w:rPr>
                <w:rFonts w:eastAsia="Times New Roman"/>
                <w:b/>
                <w:sz w:val="22"/>
              </w:rPr>
            </w:pPr>
            <w:r w:rsidRPr="00D10EEE">
              <w:rPr>
                <w:rFonts w:eastAsia="Times New Roman"/>
                <w:b/>
                <w:sz w:val="22"/>
              </w:rPr>
              <w:t>В % в действующих ценах к аналогичному периоду прошлого года</w:t>
            </w:r>
          </w:p>
        </w:tc>
        <w:tc>
          <w:tcPr>
            <w:tcW w:w="1592" w:type="dxa"/>
            <w:shd w:val="clear" w:color="auto" w:fill="DAEEF3" w:themeFill="accent5" w:themeFillTint="33"/>
            <w:vAlign w:val="center"/>
          </w:tcPr>
          <w:p w14:paraId="43AB4F70" w14:textId="77777777" w:rsidR="00D10EEE" w:rsidRPr="00D10EEE" w:rsidRDefault="00D10EEE" w:rsidP="00D10EEE">
            <w:pPr>
              <w:jc w:val="center"/>
              <w:rPr>
                <w:rFonts w:eastAsia="Times New Roman"/>
                <w:b/>
                <w:sz w:val="22"/>
              </w:rPr>
            </w:pPr>
            <w:r w:rsidRPr="00D10EEE">
              <w:rPr>
                <w:rFonts w:eastAsia="Times New Roman"/>
                <w:b/>
                <w:sz w:val="22"/>
              </w:rPr>
              <w:t>Удельный вес в общем объеме отгрузки, %</w:t>
            </w:r>
          </w:p>
        </w:tc>
        <w:tc>
          <w:tcPr>
            <w:tcW w:w="2552" w:type="dxa"/>
            <w:shd w:val="clear" w:color="auto" w:fill="DAEEF3" w:themeFill="accent5" w:themeFillTint="33"/>
            <w:vAlign w:val="center"/>
          </w:tcPr>
          <w:p w14:paraId="1E134C3D" w14:textId="77777777" w:rsidR="00D10EEE" w:rsidRPr="00D10EEE" w:rsidRDefault="00D10EEE" w:rsidP="00D10EEE">
            <w:pPr>
              <w:jc w:val="center"/>
              <w:rPr>
                <w:rFonts w:eastAsia="Times New Roman"/>
                <w:b/>
                <w:sz w:val="22"/>
              </w:rPr>
            </w:pPr>
            <w:r w:rsidRPr="00D10EEE">
              <w:rPr>
                <w:rFonts w:eastAsia="Times New Roman"/>
                <w:b/>
                <w:sz w:val="22"/>
              </w:rPr>
              <w:t>Основные предприятия</w:t>
            </w:r>
          </w:p>
        </w:tc>
      </w:tr>
      <w:tr w:rsidR="00D10EEE" w:rsidRPr="00D10EEE" w14:paraId="4FD31804" w14:textId="77777777" w:rsidTr="00404A16">
        <w:tc>
          <w:tcPr>
            <w:tcW w:w="2290" w:type="dxa"/>
          </w:tcPr>
          <w:p w14:paraId="41C5146E" w14:textId="77777777" w:rsidR="00D10EEE" w:rsidRPr="00D10EEE" w:rsidRDefault="00D10EEE" w:rsidP="00D10EEE">
            <w:pPr>
              <w:jc w:val="left"/>
              <w:rPr>
                <w:rFonts w:eastAsia="Times New Roman"/>
                <w:sz w:val="22"/>
              </w:rPr>
            </w:pPr>
            <w:r w:rsidRPr="00D10EEE">
              <w:rPr>
                <w:rFonts w:eastAsia="Times New Roman"/>
                <w:sz w:val="22"/>
              </w:rPr>
              <w:t>Всего</w:t>
            </w:r>
          </w:p>
        </w:tc>
        <w:tc>
          <w:tcPr>
            <w:tcW w:w="1733" w:type="dxa"/>
            <w:vAlign w:val="center"/>
          </w:tcPr>
          <w:p w14:paraId="40AD8618" w14:textId="5126A0E0" w:rsidR="00D10EEE" w:rsidRPr="00D457E3" w:rsidRDefault="008867C0" w:rsidP="00F01D86">
            <w:pPr>
              <w:jc w:val="center"/>
              <w:rPr>
                <w:rFonts w:eastAsia="Times New Roman"/>
                <w:sz w:val="22"/>
              </w:rPr>
            </w:pPr>
            <w:r w:rsidRPr="00D457E3">
              <w:rPr>
                <w:rFonts w:eastAsia="Times New Roman"/>
                <w:sz w:val="22"/>
              </w:rPr>
              <w:t>3</w:t>
            </w:r>
            <w:r w:rsidR="00F01D86" w:rsidRPr="00D457E3">
              <w:rPr>
                <w:rFonts w:eastAsia="Times New Roman"/>
                <w:sz w:val="22"/>
              </w:rPr>
              <w:t>4 136</w:t>
            </w:r>
            <w:r w:rsidRPr="00D457E3">
              <w:rPr>
                <w:rFonts w:eastAsia="Times New Roman"/>
                <w:sz w:val="22"/>
              </w:rPr>
              <w:t>,8</w:t>
            </w:r>
          </w:p>
        </w:tc>
        <w:tc>
          <w:tcPr>
            <w:tcW w:w="1864" w:type="dxa"/>
            <w:vAlign w:val="center"/>
          </w:tcPr>
          <w:p w14:paraId="5BFE2128" w14:textId="3A32FC0D" w:rsidR="00D10EEE" w:rsidRPr="00D457E3" w:rsidRDefault="008867C0" w:rsidP="00F01D86">
            <w:pPr>
              <w:jc w:val="center"/>
              <w:rPr>
                <w:rFonts w:eastAsia="Times New Roman"/>
                <w:sz w:val="22"/>
              </w:rPr>
            </w:pPr>
            <w:r w:rsidRPr="00D457E3">
              <w:rPr>
                <w:rFonts w:eastAsia="Times New Roman"/>
                <w:sz w:val="22"/>
              </w:rPr>
              <w:t>1</w:t>
            </w:r>
            <w:r w:rsidR="00F01D86" w:rsidRPr="00D457E3">
              <w:rPr>
                <w:rFonts w:eastAsia="Times New Roman"/>
                <w:sz w:val="22"/>
              </w:rPr>
              <w:t>10</w:t>
            </w:r>
            <w:r w:rsidRPr="00D457E3">
              <w:rPr>
                <w:rFonts w:eastAsia="Times New Roman"/>
                <w:sz w:val="22"/>
              </w:rPr>
              <w:t>,0</w:t>
            </w:r>
          </w:p>
        </w:tc>
        <w:tc>
          <w:tcPr>
            <w:tcW w:w="1592" w:type="dxa"/>
            <w:vAlign w:val="center"/>
          </w:tcPr>
          <w:p w14:paraId="3F4ADE96" w14:textId="77777777" w:rsidR="00D10EEE" w:rsidRPr="00D457E3" w:rsidRDefault="00D10EEE" w:rsidP="00D10EEE">
            <w:pPr>
              <w:jc w:val="center"/>
              <w:rPr>
                <w:rFonts w:eastAsia="Times New Roman"/>
                <w:sz w:val="22"/>
              </w:rPr>
            </w:pPr>
            <w:r w:rsidRPr="00D457E3">
              <w:rPr>
                <w:rFonts w:eastAsia="Times New Roman"/>
                <w:sz w:val="22"/>
              </w:rPr>
              <w:t>100</w:t>
            </w:r>
          </w:p>
        </w:tc>
        <w:tc>
          <w:tcPr>
            <w:tcW w:w="2552" w:type="dxa"/>
          </w:tcPr>
          <w:p w14:paraId="3649FF47" w14:textId="77777777" w:rsidR="00D10EEE" w:rsidRPr="00C630F9" w:rsidRDefault="00D10EEE" w:rsidP="00D10EEE">
            <w:pPr>
              <w:jc w:val="left"/>
              <w:rPr>
                <w:rFonts w:eastAsia="Times New Roman"/>
                <w:color w:val="0070C0"/>
                <w:sz w:val="22"/>
              </w:rPr>
            </w:pPr>
          </w:p>
        </w:tc>
      </w:tr>
      <w:tr w:rsidR="00D10EEE" w:rsidRPr="00D10EEE" w14:paraId="4A6526B5" w14:textId="77777777" w:rsidTr="00404A16">
        <w:tc>
          <w:tcPr>
            <w:tcW w:w="2290" w:type="dxa"/>
          </w:tcPr>
          <w:p w14:paraId="704D2765" w14:textId="77777777" w:rsidR="00D10EEE" w:rsidRPr="00D10EEE" w:rsidRDefault="00D10EEE" w:rsidP="00D10EEE">
            <w:pPr>
              <w:jc w:val="left"/>
              <w:rPr>
                <w:rFonts w:eastAsia="Times New Roman"/>
                <w:sz w:val="22"/>
              </w:rPr>
            </w:pPr>
            <w:r w:rsidRPr="00D10EEE">
              <w:rPr>
                <w:rFonts w:eastAsia="Times New Roman"/>
                <w:sz w:val="22"/>
              </w:rPr>
              <w:t>в том числе:</w:t>
            </w:r>
          </w:p>
        </w:tc>
        <w:tc>
          <w:tcPr>
            <w:tcW w:w="1733" w:type="dxa"/>
            <w:vAlign w:val="center"/>
          </w:tcPr>
          <w:p w14:paraId="5AED34A4" w14:textId="77777777" w:rsidR="00D10EEE" w:rsidRPr="00D10EEE" w:rsidRDefault="00D10EEE" w:rsidP="00D10EEE">
            <w:pPr>
              <w:jc w:val="center"/>
              <w:rPr>
                <w:rFonts w:eastAsia="Times New Roman"/>
                <w:sz w:val="22"/>
              </w:rPr>
            </w:pPr>
          </w:p>
        </w:tc>
        <w:tc>
          <w:tcPr>
            <w:tcW w:w="1864" w:type="dxa"/>
            <w:vAlign w:val="center"/>
          </w:tcPr>
          <w:p w14:paraId="59096798" w14:textId="77777777" w:rsidR="00D10EEE" w:rsidRPr="00D10EEE" w:rsidRDefault="00D10EEE" w:rsidP="00D10EEE">
            <w:pPr>
              <w:jc w:val="center"/>
              <w:rPr>
                <w:rFonts w:eastAsia="Times New Roman"/>
                <w:sz w:val="22"/>
              </w:rPr>
            </w:pPr>
          </w:p>
        </w:tc>
        <w:tc>
          <w:tcPr>
            <w:tcW w:w="1592" w:type="dxa"/>
            <w:vAlign w:val="center"/>
          </w:tcPr>
          <w:p w14:paraId="58D82143" w14:textId="77777777" w:rsidR="00D10EEE" w:rsidRPr="00D10EEE" w:rsidRDefault="00D10EEE" w:rsidP="00D10EEE">
            <w:pPr>
              <w:jc w:val="center"/>
              <w:rPr>
                <w:rFonts w:eastAsia="Times New Roman"/>
                <w:sz w:val="22"/>
              </w:rPr>
            </w:pPr>
          </w:p>
        </w:tc>
        <w:tc>
          <w:tcPr>
            <w:tcW w:w="2552" w:type="dxa"/>
          </w:tcPr>
          <w:p w14:paraId="7680E885" w14:textId="77777777" w:rsidR="00D10EEE" w:rsidRPr="00D10EEE" w:rsidRDefault="00D10EEE" w:rsidP="00D10EEE">
            <w:pPr>
              <w:jc w:val="left"/>
              <w:rPr>
                <w:rFonts w:eastAsia="Times New Roman"/>
                <w:sz w:val="22"/>
              </w:rPr>
            </w:pPr>
          </w:p>
        </w:tc>
      </w:tr>
      <w:tr w:rsidR="00D10EEE" w:rsidRPr="00D10EEE" w14:paraId="09000AA6" w14:textId="77777777" w:rsidTr="00404A16">
        <w:tc>
          <w:tcPr>
            <w:tcW w:w="2290" w:type="dxa"/>
          </w:tcPr>
          <w:p w14:paraId="258AD947" w14:textId="77777777" w:rsidR="00D10EEE" w:rsidRPr="00D10EEE" w:rsidRDefault="00D10EEE" w:rsidP="00D10EEE">
            <w:pPr>
              <w:jc w:val="left"/>
              <w:rPr>
                <w:rFonts w:eastAsia="Times New Roman"/>
                <w:sz w:val="22"/>
              </w:rPr>
            </w:pPr>
            <w:r w:rsidRPr="00D10EEE">
              <w:rPr>
                <w:rFonts w:eastAsia="Times New Roman"/>
                <w:sz w:val="22"/>
              </w:rPr>
              <w:t>обрабатывающие производства</w:t>
            </w:r>
          </w:p>
        </w:tc>
        <w:tc>
          <w:tcPr>
            <w:tcW w:w="1733" w:type="dxa"/>
            <w:vAlign w:val="center"/>
          </w:tcPr>
          <w:p w14:paraId="5ABE455E" w14:textId="77777777" w:rsidR="00D10EEE" w:rsidRPr="00D10EEE" w:rsidRDefault="00D10EEE" w:rsidP="00D10EEE">
            <w:pPr>
              <w:jc w:val="center"/>
              <w:rPr>
                <w:rFonts w:eastAsia="Times New Roman"/>
                <w:sz w:val="22"/>
              </w:rPr>
            </w:pPr>
            <w:r w:rsidRPr="00D10EEE">
              <w:rPr>
                <w:rFonts w:eastAsia="Times New Roman"/>
                <w:sz w:val="22"/>
              </w:rPr>
              <w:t>*</w:t>
            </w:r>
          </w:p>
        </w:tc>
        <w:tc>
          <w:tcPr>
            <w:tcW w:w="1864" w:type="dxa"/>
            <w:vAlign w:val="center"/>
          </w:tcPr>
          <w:p w14:paraId="5078196A" w14:textId="711894F8" w:rsidR="00D10EEE" w:rsidRPr="00D10EEE" w:rsidRDefault="00233CF9" w:rsidP="00D457E3">
            <w:pPr>
              <w:jc w:val="center"/>
              <w:rPr>
                <w:rFonts w:eastAsia="Times New Roman"/>
                <w:sz w:val="22"/>
              </w:rPr>
            </w:pPr>
            <w:r w:rsidRPr="0008170B">
              <w:rPr>
                <w:rFonts w:eastAsia="Times New Roman"/>
                <w:sz w:val="22"/>
              </w:rPr>
              <w:t>1</w:t>
            </w:r>
            <w:r w:rsidR="00D457E3" w:rsidRPr="0008170B">
              <w:rPr>
                <w:rFonts w:eastAsia="Times New Roman"/>
                <w:sz w:val="22"/>
              </w:rPr>
              <w:t>15</w:t>
            </w:r>
            <w:r w:rsidRPr="0008170B">
              <w:rPr>
                <w:rFonts w:eastAsia="Times New Roman"/>
                <w:sz w:val="22"/>
              </w:rPr>
              <w:t>,</w:t>
            </w:r>
            <w:r w:rsidR="00D457E3" w:rsidRPr="0008170B">
              <w:rPr>
                <w:rFonts w:eastAsia="Times New Roman"/>
                <w:sz w:val="22"/>
              </w:rPr>
              <w:t>2</w:t>
            </w:r>
          </w:p>
        </w:tc>
        <w:tc>
          <w:tcPr>
            <w:tcW w:w="1592" w:type="dxa"/>
            <w:vAlign w:val="center"/>
          </w:tcPr>
          <w:p w14:paraId="2A73D16C" w14:textId="77777777" w:rsidR="00D10EEE" w:rsidRPr="00D10EEE" w:rsidRDefault="00D10EEE" w:rsidP="00D10EEE">
            <w:pPr>
              <w:jc w:val="center"/>
              <w:rPr>
                <w:rFonts w:eastAsia="Times New Roman"/>
                <w:sz w:val="22"/>
              </w:rPr>
            </w:pPr>
            <w:r w:rsidRPr="00D10EEE">
              <w:rPr>
                <w:rFonts w:eastAsia="Times New Roman"/>
                <w:sz w:val="22"/>
              </w:rPr>
              <w:t>*</w:t>
            </w:r>
          </w:p>
        </w:tc>
        <w:tc>
          <w:tcPr>
            <w:tcW w:w="2552" w:type="dxa"/>
            <w:vAlign w:val="center"/>
          </w:tcPr>
          <w:p w14:paraId="3835F4E0" w14:textId="77777777" w:rsidR="00D10EEE" w:rsidRPr="00D10EEE" w:rsidRDefault="00D10EEE" w:rsidP="00D10EEE">
            <w:pPr>
              <w:jc w:val="center"/>
              <w:rPr>
                <w:rFonts w:eastAsia="Times New Roman"/>
                <w:sz w:val="22"/>
              </w:rPr>
            </w:pPr>
            <w:r w:rsidRPr="00D10EEE">
              <w:rPr>
                <w:rFonts w:eastAsia="Times New Roman"/>
                <w:sz w:val="22"/>
              </w:rPr>
              <w:t>АО «Карабашмедь»</w:t>
            </w:r>
          </w:p>
        </w:tc>
      </w:tr>
      <w:tr w:rsidR="00D10EEE" w:rsidRPr="00D10EEE" w14:paraId="00D26B33" w14:textId="77777777" w:rsidTr="00404A16">
        <w:tc>
          <w:tcPr>
            <w:tcW w:w="2290" w:type="dxa"/>
          </w:tcPr>
          <w:p w14:paraId="61A52A8A" w14:textId="77777777" w:rsidR="00D10EEE" w:rsidRPr="00D10EEE" w:rsidRDefault="00D10EEE" w:rsidP="00D10EEE">
            <w:pPr>
              <w:jc w:val="left"/>
              <w:rPr>
                <w:rFonts w:eastAsia="Times New Roman"/>
                <w:sz w:val="22"/>
              </w:rPr>
            </w:pPr>
            <w:r w:rsidRPr="00D10EEE">
              <w:rPr>
                <w:rFonts w:eastAsia="Times New Roman"/>
                <w:sz w:val="22"/>
              </w:rPr>
              <w:t>обеспечение электрической энергией, газом и паром; кондиционирование воздуха</w:t>
            </w:r>
          </w:p>
        </w:tc>
        <w:tc>
          <w:tcPr>
            <w:tcW w:w="1733" w:type="dxa"/>
            <w:vAlign w:val="center"/>
          </w:tcPr>
          <w:p w14:paraId="185DDEBB" w14:textId="06EAE944" w:rsidR="00D10EEE" w:rsidRPr="00D457E3" w:rsidRDefault="00837AD8" w:rsidP="00C34FD4">
            <w:pPr>
              <w:jc w:val="center"/>
              <w:rPr>
                <w:rFonts w:eastAsia="Times New Roman"/>
                <w:sz w:val="22"/>
              </w:rPr>
            </w:pPr>
            <w:r w:rsidRPr="00D457E3">
              <w:rPr>
                <w:rFonts w:eastAsia="Times New Roman"/>
                <w:sz w:val="22"/>
              </w:rPr>
              <w:t>1 </w:t>
            </w:r>
            <w:r w:rsidR="00C34FD4" w:rsidRPr="00D457E3">
              <w:rPr>
                <w:rFonts w:eastAsia="Times New Roman"/>
                <w:sz w:val="22"/>
              </w:rPr>
              <w:t>943</w:t>
            </w:r>
            <w:r w:rsidRPr="00D457E3">
              <w:rPr>
                <w:rFonts w:eastAsia="Times New Roman"/>
                <w:sz w:val="22"/>
              </w:rPr>
              <w:t>,</w:t>
            </w:r>
            <w:r w:rsidR="00C34FD4" w:rsidRPr="00D457E3">
              <w:rPr>
                <w:rFonts w:eastAsia="Times New Roman"/>
                <w:sz w:val="22"/>
              </w:rPr>
              <w:t>9</w:t>
            </w:r>
          </w:p>
        </w:tc>
        <w:tc>
          <w:tcPr>
            <w:tcW w:w="1864" w:type="dxa"/>
            <w:vAlign w:val="center"/>
          </w:tcPr>
          <w:p w14:paraId="6436634E" w14:textId="79CC49F4" w:rsidR="00D10EEE" w:rsidRPr="00D457E3" w:rsidRDefault="00837AD8" w:rsidP="00C34FD4">
            <w:pPr>
              <w:jc w:val="center"/>
              <w:rPr>
                <w:rFonts w:eastAsia="Times New Roman"/>
                <w:sz w:val="22"/>
              </w:rPr>
            </w:pPr>
            <w:r w:rsidRPr="00D457E3">
              <w:rPr>
                <w:rFonts w:eastAsia="Times New Roman"/>
                <w:sz w:val="22"/>
              </w:rPr>
              <w:t>1</w:t>
            </w:r>
            <w:r w:rsidR="00C34FD4" w:rsidRPr="00D457E3">
              <w:rPr>
                <w:rFonts w:eastAsia="Times New Roman"/>
                <w:sz w:val="22"/>
              </w:rPr>
              <w:t>30</w:t>
            </w:r>
            <w:r w:rsidR="00D10EEE" w:rsidRPr="00D457E3">
              <w:rPr>
                <w:rFonts w:eastAsia="Times New Roman"/>
                <w:sz w:val="22"/>
              </w:rPr>
              <w:t>,</w:t>
            </w:r>
            <w:r w:rsidRPr="00D457E3">
              <w:rPr>
                <w:rFonts w:eastAsia="Times New Roman"/>
                <w:sz w:val="22"/>
              </w:rPr>
              <w:t>8</w:t>
            </w:r>
          </w:p>
        </w:tc>
        <w:tc>
          <w:tcPr>
            <w:tcW w:w="1592" w:type="dxa"/>
            <w:vAlign w:val="center"/>
          </w:tcPr>
          <w:p w14:paraId="158C8A18" w14:textId="77777777" w:rsidR="00D10EEE" w:rsidRPr="00D10EEE" w:rsidRDefault="00D10EEE" w:rsidP="00D10EEE">
            <w:pPr>
              <w:jc w:val="center"/>
              <w:rPr>
                <w:rFonts w:eastAsia="Times New Roman"/>
                <w:sz w:val="22"/>
              </w:rPr>
            </w:pPr>
            <w:r w:rsidRPr="00D10EEE">
              <w:rPr>
                <w:rFonts w:eastAsia="Times New Roman"/>
                <w:sz w:val="22"/>
              </w:rPr>
              <w:t>*</w:t>
            </w:r>
          </w:p>
        </w:tc>
        <w:tc>
          <w:tcPr>
            <w:tcW w:w="2552" w:type="dxa"/>
          </w:tcPr>
          <w:p w14:paraId="4B9A7DA1" w14:textId="77777777" w:rsidR="00D10EEE" w:rsidRPr="00D10EEE" w:rsidRDefault="00D10EEE" w:rsidP="00D10EEE">
            <w:pPr>
              <w:jc w:val="left"/>
              <w:rPr>
                <w:rFonts w:eastAsia="Times New Roman"/>
                <w:sz w:val="22"/>
              </w:rPr>
            </w:pPr>
          </w:p>
        </w:tc>
      </w:tr>
      <w:tr w:rsidR="00D10EEE" w:rsidRPr="00D10EEE" w14:paraId="289F17BD" w14:textId="77777777" w:rsidTr="00404A16">
        <w:tc>
          <w:tcPr>
            <w:tcW w:w="2290" w:type="dxa"/>
          </w:tcPr>
          <w:p w14:paraId="2367319C" w14:textId="77777777" w:rsidR="00D10EEE" w:rsidRPr="00D10EEE" w:rsidRDefault="00D10EEE" w:rsidP="00D10EEE">
            <w:pPr>
              <w:jc w:val="left"/>
              <w:rPr>
                <w:rFonts w:eastAsia="Times New Roman"/>
                <w:sz w:val="22"/>
              </w:rPr>
            </w:pPr>
            <w:r w:rsidRPr="00D10EEE">
              <w:rPr>
                <w:rFonts w:eastAsia="Times New Roman"/>
                <w:sz w:val="22"/>
              </w:rPr>
              <w:t>водоснабжение; водоотведение, организация сбора и утилизации отходов, деятельность по ликвидации загрязнений</w:t>
            </w:r>
          </w:p>
        </w:tc>
        <w:tc>
          <w:tcPr>
            <w:tcW w:w="1733" w:type="dxa"/>
            <w:vAlign w:val="center"/>
          </w:tcPr>
          <w:p w14:paraId="48E6FC59" w14:textId="77777777" w:rsidR="00D10EEE" w:rsidRPr="00D10EEE" w:rsidRDefault="00D10EEE" w:rsidP="00D10EEE">
            <w:pPr>
              <w:jc w:val="center"/>
              <w:rPr>
                <w:rFonts w:eastAsia="Times New Roman"/>
                <w:sz w:val="22"/>
              </w:rPr>
            </w:pPr>
            <w:r w:rsidRPr="00D10EEE">
              <w:rPr>
                <w:rFonts w:eastAsia="Times New Roman"/>
                <w:sz w:val="22"/>
              </w:rPr>
              <w:t>*</w:t>
            </w:r>
          </w:p>
        </w:tc>
        <w:tc>
          <w:tcPr>
            <w:tcW w:w="1864" w:type="dxa"/>
            <w:vAlign w:val="center"/>
          </w:tcPr>
          <w:p w14:paraId="606BBD08" w14:textId="77777777" w:rsidR="00D10EEE" w:rsidRPr="00D10EEE" w:rsidRDefault="00D10EEE" w:rsidP="00D10EEE">
            <w:pPr>
              <w:jc w:val="center"/>
              <w:rPr>
                <w:rFonts w:eastAsia="Times New Roman"/>
                <w:sz w:val="22"/>
              </w:rPr>
            </w:pPr>
            <w:r w:rsidRPr="00D10EEE">
              <w:rPr>
                <w:rFonts w:eastAsia="Times New Roman"/>
                <w:sz w:val="22"/>
              </w:rPr>
              <w:t>*</w:t>
            </w:r>
          </w:p>
        </w:tc>
        <w:tc>
          <w:tcPr>
            <w:tcW w:w="1592" w:type="dxa"/>
            <w:vAlign w:val="center"/>
          </w:tcPr>
          <w:p w14:paraId="203FC435" w14:textId="77777777" w:rsidR="00D10EEE" w:rsidRPr="00D10EEE" w:rsidRDefault="00D10EEE" w:rsidP="00D10EEE">
            <w:pPr>
              <w:jc w:val="center"/>
              <w:rPr>
                <w:rFonts w:eastAsia="Times New Roman"/>
                <w:sz w:val="22"/>
              </w:rPr>
            </w:pPr>
            <w:r w:rsidRPr="00D10EEE">
              <w:rPr>
                <w:rFonts w:eastAsia="Times New Roman"/>
                <w:sz w:val="22"/>
              </w:rPr>
              <w:t>*</w:t>
            </w:r>
          </w:p>
        </w:tc>
        <w:tc>
          <w:tcPr>
            <w:tcW w:w="2552" w:type="dxa"/>
          </w:tcPr>
          <w:p w14:paraId="4956F919" w14:textId="77777777" w:rsidR="00D10EEE" w:rsidRPr="00D10EEE" w:rsidRDefault="00D10EEE" w:rsidP="00D10EEE">
            <w:pPr>
              <w:jc w:val="left"/>
              <w:rPr>
                <w:rFonts w:eastAsia="Times New Roman"/>
                <w:sz w:val="22"/>
              </w:rPr>
            </w:pPr>
          </w:p>
        </w:tc>
      </w:tr>
    </w:tbl>
    <w:p w14:paraId="7A5E7776" w14:textId="77777777" w:rsidR="00D10EEE" w:rsidRPr="00D10EEE" w:rsidRDefault="00D10EEE" w:rsidP="00D10EEE">
      <w:pPr>
        <w:spacing w:after="0" w:line="240" w:lineRule="auto"/>
        <w:rPr>
          <w:rFonts w:eastAsia="Times New Roman" w:cs="Times New Roman"/>
          <w:sz w:val="22"/>
          <w:lang w:eastAsia="ru-RU"/>
        </w:rPr>
      </w:pPr>
      <w:r w:rsidRPr="00D10EEE">
        <w:rPr>
          <w:rFonts w:eastAsia="Times New Roman" w:cs="Times New Roman"/>
          <w:sz w:val="22"/>
          <w:lang w:eastAsia="ru-RU"/>
        </w:rPr>
        <w:t>* - данные не публикуются в целях обеспечения конфиденциальности первичных статистических данных, полученных от организации, в соответствии с Федеральным законом от 29 ноября 2007 г. № 282-ФЗ «Об официальном статистическом учете и системе государственной статистики в Российской Федерации» (п. 5 ст. 4, ч. 1 ст. 9)</w:t>
      </w:r>
    </w:p>
    <w:p w14:paraId="1519E6DA" w14:textId="77777777" w:rsidR="00D10EEE" w:rsidRDefault="00D10EEE" w:rsidP="00D10EEE">
      <w:pPr>
        <w:spacing w:after="0" w:line="240" w:lineRule="auto"/>
        <w:rPr>
          <w:rFonts w:eastAsia="Times New Roman" w:cs="Times New Roman"/>
          <w:szCs w:val="26"/>
          <w:lang w:eastAsia="ru-RU"/>
        </w:rPr>
      </w:pPr>
    </w:p>
    <w:p w14:paraId="1DB9EBC6" w14:textId="77777777" w:rsidR="00D10EEE" w:rsidRPr="00D10EEE" w:rsidRDefault="00D10EEE" w:rsidP="00D10EEE">
      <w:pPr>
        <w:spacing w:after="0" w:line="240" w:lineRule="auto"/>
        <w:rPr>
          <w:rFonts w:eastAsia="Times New Roman" w:cs="Times New Roman"/>
          <w:szCs w:val="26"/>
          <w:lang w:eastAsia="ru-RU"/>
        </w:rPr>
      </w:pPr>
    </w:p>
    <w:p w14:paraId="0096D5B6" w14:textId="77777777" w:rsidR="00D10EEE" w:rsidRPr="00D10EEE" w:rsidRDefault="00D10EEE" w:rsidP="00D10EEE">
      <w:pPr>
        <w:spacing w:after="0" w:line="240" w:lineRule="auto"/>
        <w:jc w:val="center"/>
        <w:rPr>
          <w:rFonts w:eastAsia="Times New Roman" w:cs="Times New Roman"/>
          <w:b/>
          <w:szCs w:val="26"/>
          <w:lang w:eastAsia="ru-RU"/>
        </w:rPr>
      </w:pPr>
      <w:r w:rsidRPr="00D10EEE">
        <w:rPr>
          <w:rFonts w:eastAsia="Times New Roman" w:cs="Times New Roman"/>
          <w:b/>
          <w:szCs w:val="26"/>
          <w:lang w:eastAsia="ru-RU"/>
        </w:rPr>
        <w:t>Градообразующее предприятие: АО «Карабашмедь»</w:t>
      </w:r>
    </w:p>
    <w:p w14:paraId="3591653C" w14:textId="77777777" w:rsidR="00D10EEE" w:rsidRPr="00D10EEE" w:rsidRDefault="00D10EEE" w:rsidP="00D10EEE">
      <w:pPr>
        <w:spacing w:after="0" w:line="240" w:lineRule="auto"/>
        <w:jc w:val="left"/>
        <w:rPr>
          <w:rFonts w:eastAsia="Times New Roman" w:cs="Times New Roman"/>
          <w:sz w:val="28"/>
          <w:szCs w:val="28"/>
          <w:lang w:eastAsia="ru-RU"/>
        </w:rPr>
      </w:pPr>
    </w:p>
    <w:tbl>
      <w:tblPr>
        <w:tblStyle w:val="af3"/>
        <w:tblW w:w="10348" w:type="dxa"/>
        <w:tblInd w:w="-459" w:type="dxa"/>
        <w:tblLayout w:type="fixed"/>
        <w:tblLook w:val="04A0" w:firstRow="1" w:lastRow="0" w:firstColumn="1" w:lastColumn="0" w:noHBand="0" w:noVBand="1"/>
      </w:tblPr>
      <w:tblGrid>
        <w:gridCol w:w="2410"/>
        <w:gridCol w:w="1418"/>
        <w:gridCol w:w="1275"/>
        <w:gridCol w:w="1134"/>
        <w:gridCol w:w="1418"/>
        <w:gridCol w:w="1276"/>
        <w:gridCol w:w="1417"/>
      </w:tblGrid>
      <w:tr w:rsidR="00BE6DE6" w:rsidRPr="00D10EEE" w14:paraId="34CC56F7" w14:textId="77777777" w:rsidTr="00D32496">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25E57888" w14:textId="77777777" w:rsidR="00BE6DE6" w:rsidRPr="00D10EEE" w:rsidRDefault="00BE6DE6" w:rsidP="00D10EEE">
            <w:pPr>
              <w:widowControl w:val="0"/>
              <w:jc w:val="center"/>
              <w:rPr>
                <w:rFonts w:eastAsia="Times New Roman"/>
                <w:b/>
                <w:sz w:val="24"/>
                <w:szCs w:val="24"/>
              </w:rPr>
            </w:pPr>
            <w:r w:rsidRPr="00D10EEE">
              <w:rPr>
                <w:rFonts w:eastAsia="Times New Roman"/>
                <w:b/>
                <w:sz w:val="24"/>
                <w:szCs w:val="24"/>
              </w:rPr>
              <w:t>Показатели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121F0994" w14:textId="77777777" w:rsidR="00BE6DE6" w:rsidRPr="00D10EEE" w:rsidRDefault="00BE6DE6" w:rsidP="00D10EEE">
            <w:pPr>
              <w:jc w:val="center"/>
              <w:rPr>
                <w:rFonts w:eastAsia="Times New Roman"/>
                <w:b/>
                <w:sz w:val="24"/>
                <w:szCs w:val="24"/>
              </w:rPr>
            </w:pPr>
            <w:r w:rsidRPr="00D10EEE">
              <w:rPr>
                <w:rFonts w:eastAsia="Times New Roman"/>
                <w:b/>
                <w:sz w:val="24"/>
                <w:szCs w:val="24"/>
              </w:rPr>
              <w:t>2020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4BBF2C89" w14:textId="77777777" w:rsidR="00BE6DE6" w:rsidRPr="00D10EEE" w:rsidRDefault="00BE6DE6" w:rsidP="00D10EEE">
            <w:pPr>
              <w:jc w:val="center"/>
              <w:rPr>
                <w:rFonts w:eastAsia="Times New Roman"/>
                <w:b/>
                <w:sz w:val="24"/>
                <w:szCs w:val="24"/>
              </w:rPr>
            </w:pPr>
            <w:r w:rsidRPr="00D10EEE">
              <w:rPr>
                <w:rFonts w:eastAsia="Times New Roman"/>
                <w:b/>
                <w:sz w:val="24"/>
                <w:szCs w:val="24"/>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001C5F56" w14:textId="77777777" w:rsidR="00BE6DE6" w:rsidRPr="00D10EEE" w:rsidRDefault="00BE6DE6" w:rsidP="00D10EEE">
            <w:pPr>
              <w:jc w:val="center"/>
              <w:rPr>
                <w:rFonts w:eastAsia="Times New Roman"/>
                <w:b/>
                <w:sz w:val="24"/>
                <w:szCs w:val="24"/>
              </w:rPr>
            </w:pPr>
            <w:r w:rsidRPr="00D10EEE">
              <w:rPr>
                <w:rFonts w:eastAsia="Times New Roman"/>
                <w:b/>
                <w:sz w:val="24"/>
                <w:szCs w:val="24"/>
              </w:rPr>
              <w:t>2022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5B82185E" w14:textId="77777777" w:rsidR="00BE6DE6" w:rsidRPr="00D10EEE" w:rsidRDefault="00BE6DE6" w:rsidP="00D10EEE">
            <w:pPr>
              <w:jc w:val="center"/>
              <w:rPr>
                <w:rFonts w:eastAsia="Times New Roman"/>
                <w:b/>
                <w:sz w:val="24"/>
                <w:szCs w:val="24"/>
              </w:rPr>
            </w:pPr>
            <w:r w:rsidRPr="00D10EEE">
              <w:rPr>
                <w:rFonts w:eastAsia="Times New Roman"/>
                <w:b/>
                <w:sz w:val="24"/>
                <w:szCs w:val="24"/>
              </w:rPr>
              <w:t>2023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28EDBBD9" w14:textId="77777777" w:rsidR="00BE6DE6" w:rsidRPr="00D10EEE" w:rsidRDefault="00BE6DE6" w:rsidP="00D10EEE">
            <w:pPr>
              <w:jc w:val="center"/>
              <w:rPr>
                <w:rFonts w:eastAsia="Times New Roman"/>
                <w:b/>
                <w:sz w:val="24"/>
                <w:szCs w:val="24"/>
              </w:rPr>
            </w:pPr>
            <w:r w:rsidRPr="00D10EEE">
              <w:rPr>
                <w:rFonts w:eastAsia="Times New Roman"/>
                <w:b/>
                <w:sz w:val="24"/>
                <w:szCs w:val="24"/>
              </w:rPr>
              <w:t>2024</w:t>
            </w:r>
          </w:p>
          <w:p w14:paraId="434C32B2" w14:textId="77777777" w:rsidR="00BE6DE6" w:rsidRPr="00D10EEE" w:rsidRDefault="00BE6DE6" w:rsidP="00D10EEE">
            <w:pPr>
              <w:jc w:val="center"/>
              <w:rPr>
                <w:rFonts w:eastAsia="Times New Roman"/>
                <w:b/>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14:paraId="5D41BFB6" w14:textId="77777777" w:rsidR="00BE6DE6" w:rsidRPr="00D32496" w:rsidRDefault="00BE6DE6" w:rsidP="00D10EEE">
            <w:pPr>
              <w:jc w:val="center"/>
              <w:rPr>
                <w:rFonts w:eastAsia="Times New Roman"/>
                <w:b/>
                <w:sz w:val="24"/>
                <w:szCs w:val="24"/>
              </w:rPr>
            </w:pPr>
            <w:r w:rsidRPr="00D32496">
              <w:rPr>
                <w:rFonts w:eastAsia="Times New Roman"/>
                <w:b/>
                <w:sz w:val="24"/>
                <w:szCs w:val="24"/>
              </w:rPr>
              <w:t>2025</w:t>
            </w:r>
          </w:p>
          <w:p w14:paraId="3E649C48" w14:textId="1816DAD5" w:rsidR="00BE6DE6" w:rsidRPr="00D32496" w:rsidRDefault="00BE6DE6" w:rsidP="00D10EEE">
            <w:pPr>
              <w:jc w:val="center"/>
              <w:rPr>
                <w:rFonts w:eastAsia="Times New Roman"/>
                <w:b/>
                <w:sz w:val="24"/>
                <w:szCs w:val="24"/>
              </w:rPr>
            </w:pPr>
          </w:p>
        </w:tc>
      </w:tr>
      <w:tr w:rsidR="00BE6DE6" w:rsidRPr="00D10EEE" w14:paraId="026F1468" w14:textId="77777777" w:rsidTr="00D32496">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10F49" w14:textId="77777777" w:rsidR="00BE6DE6" w:rsidRPr="00D10EEE" w:rsidRDefault="00BE6DE6" w:rsidP="00D10EEE">
            <w:pPr>
              <w:widowControl w:val="0"/>
              <w:rPr>
                <w:rFonts w:eastAsia="Times New Roman"/>
                <w:sz w:val="24"/>
                <w:szCs w:val="24"/>
              </w:rPr>
            </w:pPr>
            <w:r w:rsidRPr="00D10EEE">
              <w:rPr>
                <w:rFonts w:eastAsia="Times New Roman"/>
                <w:sz w:val="24"/>
                <w:szCs w:val="24"/>
              </w:rPr>
              <w:t>Среднесписочная численность работников, человек</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02671" w14:textId="77777777" w:rsidR="00BE6DE6" w:rsidRPr="00D10EEE" w:rsidRDefault="00BE6DE6" w:rsidP="00D10EEE">
            <w:pPr>
              <w:jc w:val="center"/>
              <w:rPr>
                <w:rFonts w:eastAsia="Times New Roman"/>
                <w:sz w:val="24"/>
                <w:szCs w:val="24"/>
              </w:rPr>
            </w:pPr>
            <w:r w:rsidRPr="00D10EEE">
              <w:rPr>
                <w:rFonts w:eastAsia="Times New Roman"/>
                <w:sz w:val="24"/>
                <w:szCs w:val="24"/>
              </w:rPr>
              <w:t>1 414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1F7433" w14:textId="77777777" w:rsidR="00BE6DE6" w:rsidRPr="00D10EEE" w:rsidRDefault="00BE6DE6" w:rsidP="00D10EEE">
            <w:pPr>
              <w:jc w:val="center"/>
              <w:rPr>
                <w:rFonts w:eastAsia="Times New Roman"/>
                <w:sz w:val="24"/>
                <w:szCs w:val="24"/>
              </w:rPr>
            </w:pPr>
            <w:r w:rsidRPr="00D10EEE">
              <w:rPr>
                <w:rFonts w:eastAsia="Times New Roman"/>
                <w:sz w:val="24"/>
                <w:szCs w:val="24"/>
              </w:rPr>
              <w:t>1 382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B99661" w14:textId="77777777" w:rsidR="00BE6DE6" w:rsidRPr="00D10EEE" w:rsidRDefault="00BE6DE6" w:rsidP="00D10EEE">
            <w:pPr>
              <w:jc w:val="center"/>
              <w:rPr>
                <w:rFonts w:eastAsia="Times New Roman"/>
                <w:sz w:val="24"/>
                <w:szCs w:val="24"/>
              </w:rPr>
            </w:pPr>
            <w:r w:rsidRPr="00D10EEE">
              <w:rPr>
                <w:rFonts w:eastAsia="Times New Roman"/>
                <w:sz w:val="24"/>
                <w:szCs w:val="24"/>
              </w:rPr>
              <w:t>1 428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CAD683" w14:textId="77777777" w:rsidR="00BE6DE6" w:rsidRPr="00D10EEE" w:rsidRDefault="00BE6DE6" w:rsidP="00D10EEE">
            <w:pPr>
              <w:jc w:val="center"/>
              <w:rPr>
                <w:rFonts w:eastAsia="Times New Roman"/>
                <w:sz w:val="24"/>
                <w:szCs w:val="24"/>
              </w:rPr>
            </w:pPr>
            <w:r w:rsidRPr="00D10EEE">
              <w:rPr>
                <w:rFonts w:eastAsia="Times New Roman"/>
                <w:sz w:val="24"/>
                <w:szCs w:val="24"/>
              </w:rPr>
              <w:t>1 505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94402C" w14:textId="7EDC06A9" w:rsidR="00BE6DE6" w:rsidRPr="00D10EEE" w:rsidRDefault="00BE6DE6" w:rsidP="00D10EEE">
            <w:pPr>
              <w:jc w:val="center"/>
              <w:rPr>
                <w:rFonts w:eastAsia="Times New Roman"/>
                <w:sz w:val="24"/>
                <w:szCs w:val="24"/>
              </w:rPr>
            </w:pPr>
            <w:r>
              <w:rPr>
                <w:rFonts w:eastAsia="Times New Roman"/>
                <w:sz w:val="24"/>
                <w:szCs w:val="24"/>
              </w:rPr>
              <w:t>1 425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6EB6FF" w14:textId="0A69B2F9" w:rsidR="00BE6DE6" w:rsidRPr="00D32496" w:rsidRDefault="00BE6DE6" w:rsidP="00BE6DE6">
            <w:pPr>
              <w:jc w:val="center"/>
              <w:rPr>
                <w:rFonts w:eastAsia="Times New Roman"/>
                <w:sz w:val="24"/>
                <w:szCs w:val="24"/>
              </w:rPr>
            </w:pPr>
            <w:r w:rsidRPr="00D32496">
              <w:rPr>
                <w:rFonts w:eastAsia="Times New Roman"/>
                <w:sz w:val="24"/>
                <w:szCs w:val="24"/>
              </w:rPr>
              <w:t>1 516</w:t>
            </w:r>
          </w:p>
        </w:tc>
      </w:tr>
      <w:tr w:rsidR="00BE6DE6" w:rsidRPr="00D10EEE" w14:paraId="0A3D3322" w14:textId="77777777" w:rsidTr="00D32496">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E7CFF" w14:textId="77777777" w:rsidR="00BE6DE6" w:rsidRPr="00D10EEE" w:rsidRDefault="00BE6DE6" w:rsidP="00D10EEE">
            <w:pPr>
              <w:widowControl w:val="0"/>
              <w:rPr>
                <w:rFonts w:eastAsia="Times New Roman"/>
                <w:sz w:val="24"/>
                <w:szCs w:val="24"/>
              </w:rPr>
            </w:pPr>
            <w:r w:rsidRPr="00D10EEE">
              <w:rPr>
                <w:rFonts w:eastAsia="Times New Roman"/>
                <w:sz w:val="24"/>
                <w:szCs w:val="24"/>
              </w:rPr>
              <w:t>Объем отгруженных товаров собственного производства, выполненных работ и услуг собственными силами, млн руб.</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79846C" w14:textId="77777777" w:rsidR="00BE6DE6" w:rsidRPr="00D10EEE" w:rsidRDefault="00BE6DE6" w:rsidP="00D10EEE">
            <w:pPr>
              <w:jc w:val="center"/>
              <w:rPr>
                <w:rFonts w:eastAsia="Times New Roman"/>
                <w:sz w:val="24"/>
                <w:szCs w:val="24"/>
              </w:rPr>
            </w:pPr>
            <w:r w:rsidRPr="00D10EEE">
              <w:rPr>
                <w:rFonts w:eastAsia="Times New Roman"/>
                <w:sz w:val="24"/>
                <w:szCs w:val="24"/>
              </w:rPr>
              <w:t>9 930,9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DA0A43" w14:textId="77777777" w:rsidR="00BE6DE6" w:rsidRPr="00D10EEE" w:rsidRDefault="00BE6DE6" w:rsidP="00D10EEE">
            <w:pPr>
              <w:jc w:val="center"/>
              <w:rPr>
                <w:rFonts w:eastAsia="Times New Roman"/>
                <w:sz w:val="24"/>
                <w:szCs w:val="24"/>
              </w:rPr>
            </w:pPr>
            <w:r w:rsidRPr="00D10EEE">
              <w:rPr>
                <w:rFonts w:eastAsia="Times New Roman"/>
                <w:sz w:val="24"/>
                <w:szCs w:val="24"/>
              </w:rPr>
              <w:t>11 195,0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C87CD1" w14:textId="77777777" w:rsidR="00BE6DE6" w:rsidRPr="00D10EEE" w:rsidRDefault="00BE6DE6" w:rsidP="00D10EEE">
            <w:pPr>
              <w:jc w:val="center"/>
              <w:rPr>
                <w:rFonts w:eastAsia="Times New Roman"/>
                <w:sz w:val="24"/>
                <w:szCs w:val="24"/>
              </w:rPr>
            </w:pPr>
            <w:r w:rsidRPr="00D10EEE">
              <w:rPr>
                <w:rFonts w:eastAsia="Times New Roman"/>
                <w:sz w:val="24"/>
                <w:szCs w:val="24"/>
              </w:rPr>
              <w:t>14 102,9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69148D" w14:textId="77777777" w:rsidR="00BE6DE6" w:rsidRPr="00D10EEE" w:rsidRDefault="00BE6DE6" w:rsidP="00D10EEE">
            <w:pPr>
              <w:jc w:val="center"/>
              <w:rPr>
                <w:rFonts w:eastAsia="Times New Roman"/>
                <w:sz w:val="24"/>
                <w:szCs w:val="24"/>
              </w:rPr>
            </w:pPr>
            <w:r w:rsidRPr="00D10EEE">
              <w:rPr>
                <w:rFonts w:eastAsia="Times New Roman"/>
                <w:sz w:val="24"/>
                <w:szCs w:val="24"/>
              </w:rPr>
              <w:t>21 036,6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4628A9" w14:textId="77777777" w:rsidR="00BE6DE6" w:rsidRPr="00D10EEE" w:rsidRDefault="00BE6DE6" w:rsidP="00D10EEE">
            <w:pPr>
              <w:jc w:val="center"/>
              <w:rPr>
                <w:rFonts w:eastAsia="Times New Roman"/>
                <w:sz w:val="24"/>
                <w:szCs w:val="24"/>
              </w:rPr>
            </w:pPr>
            <w:r w:rsidRPr="00D10EEE">
              <w:rPr>
                <w:rFonts w:eastAsia="Times New Roman"/>
                <w:sz w:val="24"/>
                <w:szCs w:val="24"/>
              </w:rPr>
              <w:t>26 485,3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2A126" w14:textId="5B2B43D7" w:rsidR="00BE6DE6" w:rsidRPr="00D32496" w:rsidRDefault="00BE6DE6" w:rsidP="00BE6DE6">
            <w:pPr>
              <w:jc w:val="center"/>
              <w:rPr>
                <w:rFonts w:eastAsia="Times New Roman"/>
                <w:sz w:val="24"/>
                <w:szCs w:val="24"/>
              </w:rPr>
            </w:pPr>
            <w:r w:rsidRPr="00D32496">
              <w:rPr>
                <w:rFonts w:eastAsia="Times New Roman"/>
                <w:sz w:val="24"/>
                <w:szCs w:val="24"/>
              </w:rPr>
              <w:t>31 990,6</w:t>
            </w:r>
          </w:p>
        </w:tc>
      </w:tr>
      <w:tr w:rsidR="00BE6DE6" w:rsidRPr="00D10EEE" w14:paraId="1F703266" w14:textId="77777777" w:rsidTr="00D32496">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F4A6F" w14:textId="77777777" w:rsidR="00BE6DE6" w:rsidRPr="00D10EEE" w:rsidRDefault="00BE6DE6" w:rsidP="00D10EEE">
            <w:pPr>
              <w:widowControl w:val="0"/>
              <w:rPr>
                <w:rFonts w:eastAsia="Times New Roman"/>
                <w:sz w:val="24"/>
                <w:szCs w:val="24"/>
              </w:rPr>
            </w:pPr>
            <w:r w:rsidRPr="00D10EEE">
              <w:rPr>
                <w:rFonts w:eastAsia="Times New Roman"/>
                <w:sz w:val="24"/>
                <w:szCs w:val="24"/>
              </w:rPr>
              <w:t>Среднемесячная заработная плата работников градообразующей организации, руб.</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B0C593" w14:textId="77777777" w:rsidR="00BE6DE6" w:rsidRPr="00D10EEE" w:rsidRDefault="00BE6DE6" w:rsidP="00D10EEE">
            <w:pPr>
              <w:jc w:val="center"/>
              <w:rPr>
                <w:rFonts w:eastAsia="Times New Roman"/>
                <w:sz w:val="24"/>
                <w:szCs w:val="24"/>
              </w:rPr>
            </w:pPr>
            <w:r w:rsidRPr="00D10EEE">
              <w:rPr>
                <w:rFonts w:eastAsia="Times New Roman"/>
                <w:sz w:val="24"/>
                <w:szCs w:val="24"/>
              </w:rPr>
              <w:t>54 000,0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986309" w14:textId="77777777" w:rsidR="00BE6DE6" w:rsidRPr="00D10EEE" w:rsidRDefault="00BE6DE6" w:rsidP="00D10EEE">
            <w:pPr>
              <w:jc w:val="center"/>
              <w:rPr>
                <w:rFonts w:eastAsia="Times New Roman"/>
                <w:sz w:val="24"/>
                <w:szCs w:val="24"/>
              </w:rPr>
            </w:pPr>
            <w:r w:rsidRPr="00D10EEE">
              <w:rPr>
                <w:rFonts w:eastAsia="Times New Roman"/>
                <w:sz w:val="24"/>
                <w:szCs w:val="24"/>
              </w:rPr>
              <w:t>49 193,0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1C0073" w14:textId="77777777" w:rsidR="00BE6DE6" w:rsidRPr="00D10EEE" w:rsidRDefault="00BE6DE6" w:rsidP="00D10EEE">
            <w:pPr>
              <w:jc w:val="center"/>
              <w:rPr>
                <w:rFonts w:eastAsia="Times New Roman"/>
                <w:sz w:val="24"/>
                <w:szCs w:val="24"/>
              </w:rPr>
            </w:pPr>
            <w:r w:rsidRPr="00D10EEE">
              <w:rPr>
                <w:rFonts w:eastAsia="Times New Roman"/>
                <w:sz w:val="24"/>
                <w:szCs w:val="24"/>
              </w:rPr>
              <w:t>55 587,0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4A0DBF" w14:textId="77777777" w:rsidR="00BE6DE6" w:rsidRPr="00D10EEE" w:rsidRDefault="00BE6DE6" w:rsidP="00D10EEE">
            <w:pPr>
              <w:jc w:val="center"/>
              <w:rPr>
                <w:rFonts w:eastAsia="Times New Roman"/>
                <w:sz w:val="24"/>
                <w:szCs w:val="24"/>
              </w:rPr>
            </w:pPr>
            <w:r w:rsidRPr="00D10EEE">
              <w:rPr>
                <w:rFonts w:eastAsia="Times New Roman"/>
                <w:sz w:val="24"/>
                <w:szCs w:val="24"/>
              </w:rPr>
              <w:t>64 208,0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FE4DA5" w14:textId="77777777" w:rsidR="00BE6DE6" w:rsidRPr="00D10EEE" w:rsidRDefault="00BE6DE6" w:rsidP="00D10EEE">
            <w:pPr>
              <w:jc w:val="center"/>
              <w:rPr>
                <w:rFonts w:eastAsia="Times New Roman"/>
                <w:sz w:val="24"/>
                <w:szCs w:val="24"/>
              </w:rPr>
            </w:pPr>
            <w:r w:rsidRPr="00D10EEE">
              <w:rPr>
                <w:rFonts w:eastAsia="Times New Roman"/>
                <w:sz w:val="24"/>
                <w:szCs w:val="24"/>
              </w:rPr>
              <w:t>81 637,0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F5BD68" w14:textId="3C676478" w:rsidR="00BE6DE6" w:rsidRPr="00D32496" w:rsidRDefault="00BE6DE6" w:rsidP="00D10EEE">
            <w:pPr>
              <w:jc w:val="center"/>
              <w:rPr>
                <w:rFonts w:eastAsia="Times New Roman"/>
                <w:sz w:val="24"/>
                <w:szCs w:val="24"/>
              </w:rPr>
            </w:pPr>
            <w:r w:rsidRPr="00D32496">
              <w:rPr>
                <w:rFonts w:eastAsia="Times New Roman"/>
                <w:sz w:val="24"/>
                <w:szCs w:val="24"/>
              </w:rPr>
              <w:t>118 470,0</w:t>
            </w:r>
          </w:p>
        </w:tc>
      </w:tr>
    </w:tbl>
    <w:p w14:paraId="2E4A30F2" w14:textId="77777777" w:rsidR="00D10EEE" w:rsidRPr="00D10EEE" w:rsidRDefault="00D10EEE" w:rsidP="00D10EEE">
      <w:pPr>
        <w:spacing w:after="0" w:line="240" w:lineRule="auto"/>
        <w:jc w:val="left"/>
        <w:rPr>
          <w:rFonts w:eastAsia="Times New Roman" w:cs="Times New Roman"/>
          <w:szCs w:val="26"/>
          <w:lang w:eastAsia="ru-RU"/>
        </w:rPr>
      </w:pPr>
    </w:p>
    <w:p w14:paraId="648D2889" w14:textId="77777777" w:rsidR="00650570" w:rsidRDefault="00650570" w:rsidP="00D10EEE">
      <w:pPr>
        <w:spacing w:after="0" w:line="240" w:lineRule="auto"/>
        <w:ind w:firstLine="709"/>
        <w:rPr>
          <w:rFonts w:eastAsia="Times New Roman" w:cs="Times New Roman"/>
          <w:b/>
          <w:szCs w:val="26"/>
          <w:lang w:eastAsia="ru-RU"/>
        </w:rPr>
      </w:pPr>
    </w:p>
    <w:p w14:paraId="3D8A9FDE" w14:textId="68321644" w:rsidR="00D10EEE" w:rsidRPr="00D10EEE" w:rsidRDefault="00D10EEE" w:rsidP="00D10EEE">
      <w:pPr>
        <w:spacing w:after="0" w:line="240" w:lineRule="auto"/>
        <w:ind w:firstLine="709"/>
        <w:rPr>
          <w:rFonts w:eastAsia="Times New Roman" w:cs="Times New Roman"/>
          <w:b/>
          <w:szCs w:val="26"/>
          <w:lang w:eastAsia="ru-RU"/>
        </w:rPr>
      </w:pPr>
      <w:r w:rsidRPr="00D10EEE">
        <w:rPr>
          <w:rFonts w:eastAsia="Times New Roman" w:cs="Times New Roman"/>
          <w:b/>
          <w:szCs w:val="26"/>
          <w:lang w:eastAsia="ru-RU"/>
        </w:rPr>
        <w:t xml:space="preserve">Точки роста в промышленности (предприятий): </w:t>
      </w:r>
    </w:p>
    <w:p w14:paraId="0A23C9D0" w14:textId="77777777" w:rsidR="00D10EEE" w:rsidRPr="00A91F63" w:rsidRDefault="00D10EEE" w:rsidP="00D10EEE">
      <w:pPr>
        <w:tabs>
          <w:tab w:val="left" w:pos="993"/>
        </w:tabs>
        <w:spacing w:after="0" w:line="240" w:lineRule="auto"/>
        <w:ind w:firstLine="709"/>
        <w:contextualSpacing/>
        <w:rPr>
          <w:rFonts w:eastAsia="Times New Roman" w:cs="Times New Roman"/>
          <w:iCs/>
          <w:color w:val="000000" w:themeColor="text1"/>
          <w:szCs w:val="26"/>
          <w:lang w:eastAsia="ru-RU"/>
        </w:rPr>
      </w:pPr>
      <w:r w:rsidRPr="00A91F63">
        <w:rPr>
          <w:rFonts w:eastAsia="Times New Roman" w:cs="Times New Roman"/>
          <w:iCs/>
          <w:color w:val="000000" w:themeColor="text1"/>
          <w:szCs w:val="26"/>
          <w:lang w:eastAsia="ru-RU"/>
        </w:rPr>
        <w:t>На территории муниципального образования продолжается реализация следующих инвестиционных проектов:</w:t>
      </w:r>
    </w:p>
    <w:p w14:paraId="1A01F2F4" w14:textId="0951ED97" w:rsidR="00D10EEE" w:rsidRPr="00D32496" w:rsidRDefault="00D10EEE" w:rsidP="00D10EEE">
      <w:pPr>
        <w:tabs>
          <w:tab w:val="left" w:pos="709"/>
        </w:tabs>
        <w:spacing w:after="0" w:line="240" w:lineRule="auto"/>
        <w:ind w:firstLine="709"/>
        <w:contextualSpacing/>
        <w:rPr>
          <w:rFonts w:eastAsia="Times New Roman" w:cs="Times New Roman"/>
          <w:iCs/>
          <w:szCs w:val="26"/>
          <w:lang w:eastAsia="ru-RU"/>
        </w:rPr>
      </w:pPr>
      <w:r w:rsidRPr="00D32496">
        <w:rPr>
          <w:rFonts w:eastAsia="Times New Roman" w:cs="Times New Roman"/>
          <w:iCs/>
          <w:szCs w:val="26"/>
          <w:lang w:eastAsia="ru-RU"/>
        </w:rPr>
        <w:t xml:space="preserve">1) Наименование проекта </w:t>
      </w:r>
      <w:r w:rsidRPr="00D32496">
        <w:rPr>
          <w:rFonts w:eastAsia="Times New Roman" w:cs="Times New Roman"/>
          <w:szCs w:val="26"/>
          <w:lang w:eastAsia="ru-RU"/>
        </w:rPr>
        <w:t>АО «Карабашмедь»</w:t>
      </w:r>
      <w:r w:rsidRPr="00D32496">
        <w:rPr>
          <w:rFonts w:eastAsia="Times New Roman" w:cs="Times New Roman"/>
          <w:iCs/>
          <w:szCs w:val="26"/>
          <w:lang w:eastAsia="ru-RU"/>
        </w:rPr>
        <w:t>: «Реализация инвестиционного проекта, связанного с увеличением производительности до 240 тыс. тонн черновой меди (275 тыс. тонн анодной меди)».</w:t>
      </w:r>
    </w:p>
    <w:p w14:paraId="57D22B91" w14:textId="77777777" w:rsidR="00D10EEE" w:rsidRPr="00D32496" w:rsidRDefault="00D10EEE" w:rsidP="004933B4">
      <w:pPr>
        <w:numPr>
          <w:ilvl w:val="0"/>
          <w:numId w:val="3"/>
        </w:numPr>
        <w:tabs>
          <w:tab w:val="left" w:pos="993"/>
        </w:tabs>
        <w:spacing w:after="0" w:line="240" w:lineRule="auto"/>
        <w:ind w:left="0" w:firstLine="709"/>
        <w:contextualSpacing/>
        <w:jc w:val="left"/>
        <w:rPr>
          <w:rFonts w:eastAsia="Times New Roman" w:cs="Times New Roman"/>
          <w:iCs/>
          <w:szCs w:val="26"/>
          <w:lang w:eastAsia="ru-RU"/>
        </w:rPr>
      </w:pPr>
      <w:r w:rsidRPr="00D32496">
        <w:rPr>
          <w:rFonts w:eastAsia="Times New Roman" w:cs="Times New Roman"/>
          <w:iCs/>
          <w:szCs w:val="26"/>
          <w:lang w:eastAsia="ru-RU"/>
        </w:rPr>
        <w:t xml:space="preserve">Общий объем инвестиций по проекту 14,8 млрд руб. </w:t>
      </w:r>
    </w:p>
    <w:p w14:paraId="34DE4AF8" w14:textId="27238E96" w:rsidR="00D10EEE" w:rsidRPr="00D32496" w:rsidRDefault="00D10EEE" w:rsidP="004933B4">
      <w:pPr>
        <w:numPr>
          <w:ilvl w:val="0"/>
          <w:numId w:val="3"/>
        </w:numPr>
        <w:tabs>
          <w:tab w:val="left" w:pos="993"/>
        </w:tabs>
        <w:spacing w:after="0" w:line="240" w:lineRule="auto"/>
        <w:ind w:left="0" w:firstLine="709"/>
        <w:contextualSpacing/>
        <w:jc w:val="left"/>
        <w:rPr>
          <w:rFonts w:eastAsia="Times New Roman" w:cs="Times New Roman"/>
          <w:iCs/>
          <w:szCs w:val="26"/>
          <w:lang w:eastAsia="ru-RU"/>
        </w:rPr>
      </w:pPr>
      <w:r w:rsidRPr="00D32496">
        <w:rPr>
          <w:rFonts w:eastAsia="Times New Roman" w:cs="Times New Roman"/>
          <w:iCs/>
          <w:szCs w:val="26"/>
          <w:lang w:eastAsia="ru-RU"/>
        </w:rPr>
        <w:t>Количество создаваемых рабочих мест (с начала реализации проекта)</w:t>
      </w:r>
      <w:r w:rsidR="00837AD8" w:rsidRPr="00D32496">
        <w:rPr>
          <w:rFonts w:eastAsia="Times New Roman" w:cs="Times New Roman"/>
          <w:iCs/>
          <w:szCs w:val="26"/>
          <w:lang w:eastAsia="ru-RU"/>
        </w:rPr>
        <w:t xml:space="preserve"> </w:t>
      </w:r>
      <w:r w:rsidRPr="00D32496">
        <w:rPr>
          <w:rFonts w:eastAsia="Times New Roman" w:cs="Times New Roman"/>
          <w:iCs/>
          <w:szCs w:val="26"/>
          <w:lang w:eastAsia="ru-RU"/>
        </w:rPr>
        <w:t>-</w:t>
      </w:r>
      <w:r w:rsidR="00837AD8" w:rsidRPr="00D32496">
        <w:rPr>
          <w:rFonts w:eastAsia="Times New Roman" w:cs="Times New Roman"/>
          <w:iCs/>
          <w:szCs w:val="26"/>
          <w:lang w:eastAsia="ru-RU"/>
        </w:rPr>
        <w:t xml:space="preserve"> </w:t>
      </w:r>
      <w:r w:rsidRPr="00D32496">
        <w:rPr>
          <w:rFonts w:eastAsia="Times New Roman" w:cs="Times New Roman"/>
          <w:iCs/>
          <w:szCs w:val="26"/>
          <w:lang w:eastAsia="ru-RU"/>
        </w:rPr>
        <w:t>231 единицы.</w:t>
      </w:r>
    </w:p>
    <w:p w14:paraId="4EEED825" w14:textId="77777777" w:rsidR="00D10EEE" w:rsidRPr="00D32496" w:rsidRDefault="00D10EEE" w:rsidP="004933B4">
      <w:pPr>
        <w:numPr>
          <w:ilvl w:val="0"/>
          <w:numId w:val="3"/>
        </w:numPr>
        <w:tabs>
          <w:tab w:val="left" w:pos="993"/>
        </w:tabs>
        <w:spacing w:after="0" w:line="240" w:lineRule="auto"/>
        <w:ind w:left="0" w:firstLine="709"/>
        <w:contextualSpacing/>
        <w:jc w:val="left"/>
        <w:rPr>
          <w:rFonts w:eastAsia="Times New Roman" w:cs="Times New Roman"/>
          <w:iCs/>
          <w:szCs w:val="26"/>
          <w:lang w:eastAsia="ru-RU"/>
        </w:rPr>
      </w:pPr>
      <w:r w:rsidRPr="00D32496">
        <w:rPr>
          <w:rFonts w:eastAsia="Times New Roman" w:cs="Times New Roman"/>
          <w:iCs/>
          <w:szCs w:val="26"/>
          <w:lang w:eastAsia="ru-RU"/>
        </w:rPr>
        <w:t>Срок реализации: 2025 год.</w:t>
      </w:r>
    </w:p>
    <w:p w14:paraId="3BE6EB4B" w14:textId="4D06B79A" w:rsidR="00D10EEE" w:rsidRPr="00D32496" w:rsidRDefault="00D10EEE" w:rsidP="00D10EEE">
      <w:pPr>
        <w:tabs>
          <w:tab w:val="left" w:pos="709"/>
        </w:tabs>
        <w:spacing w:after="0" w:line="240" w:lineRule="auto"/>
        <w:ind w:firstLine="709"/>
        <w:contextualSpacing/>
        <w:rPr>
          <w:rFonts w:eastAsia="Times New Roman" w:cs="Times New Roman"/>
          <w:iCs/>
          <w:szCs w:val="26"/>
          <w:lang w:eastAsia="ru-RU"/>
        </w:rPr>
      </w:pPr>
      <w:r w:rsidRPr="00D32496">
        <w:rPr>
          <w:rFonts w:eastAsia="Times New Roman" w:cs="Times New Roman"/>
          <w:iCs/>
          <w:szCs w:val="26"/>
          <w:lang w:eastAsia="ru-RU"/>
        </w:rPr>
        <w:t xml:space="preserve">2) Наименование проекта </w:t>
      </w:r>
      <w:r w:rsidR="00837AD8" w:rsidRPr="00D32496">
        <w:rPr>
          <w:rFonts w:eastAsia="Times New Roman" w:cs="Times New Roman"/>
          <w:iCs/>
          <w:szCs w:val="26"/>
          <w:lang w:eastAsia="ru-RU"/>
        </w:rPr>
        <w:t>ОО</w:t>
      </w:r>
      <w:r w:rsidRPr="00D32496">
        <w:rPr>
          <w:rFonts w:eastAsia="Times New Roman" w:cs="Times New Roman"/>
          <w:szCs w:val="26"/>
          <w:lang w:eastAsia="ru-RU"/>
        </w:rPr>
        <w:t>О «</w:t>
      </w:r>
      <w:r w:rsidR="00837AD8" w:rsidRPr="00D32496">
        <w:rPr>
          <w:rFonts w:eastAsia="Times New Roman" w:cs="Times New Roman"/>
          <w:szCs w:val="26"/>
          <w:lang w:eastAsia="ru-RU"/>
        </w:rPr>
        <w:t>ИнвестХимАгро</w:t>
      </w:r>
      <w:r w:rsidRPr="00D32496">
        <w:rPr>
          <w:rFonts w:eastAsia="Times New Roman" w:cs="Times New Roman"/>
          <w:szCs w:val="26"/>
          <w:lang w:eastAsia="ru-RU"/>
        </w:rPr>
        <w:t>»</w:t>
      </w:r>
      <w:r w:rsidRPr="00D32496">
        <w:rPr>
          <w:rFonts w:eastAsia="Times New Roman" w:cs="Times New Roman"/>
          <w:iCs/>
          <w:szCs w:val="26"/>
          <w:lang w:eastAsia="ru-RU"/>
        </w:rPr>
        <w:t xml:space="preserve">: «Производство сульфат аммония, </w:t>
      </w:r>
      <w:r w:rsidRPr="00D32496">
        <w:rPr>
          <w:rFonts w:eastAsia="Times New Roman" w:cs="Times New Roman"/>
          <w:iCs/>
          <w:szCs w:val="26"/>
          <w:lang w:val="en-US" w:eastAsia="ru-RU"/>
        </w:rPr>
        <w:t>NPK</w:t>
      </w:r>
      <w:r w:rsidRPr="00D32496">
        <w:rPr>
          <w:rFonts w:eastAsia="Times New Roman" w:cs="Times New Roman"/>
          <w:iCs/>
          <w:szCs w:val="26"/>
          <w:lang w:eastAsia="ru-RU"/>
        </w:rPr>
        <w:t xml:space="preserve">, </w:t>
      </w:r>
      <w:r w:rsidRPr="00D32496">
        <w:rPr>
          <w:rFonts w:eastAsia="Times New Roman" w:cs="Times New Roman"/>
          <w:iCs/>
          <w:szCs w:val="26"/>
          <w:lang w:val="en-US" w:eastAsia="ru-RU"/>
        </w:rPr>
        <w:t>DAP</w:t>
      </w:r>
      <w:r w:rsidRPr="00D32496">
        <w:rPr>
          <w:rFonts w:eastAsia="Times New Roman" w:cs="Times New Roman"/>
          <w:iCs/>
          <w:szCs w:val="26"/>
          <w:lang w:eastAsia="ru-RU"/>
        </w:rPr>
        <w:t xml:space="preserve">, </w:t>
      </w:r>
      <w:r w:rsidRPr="00D32496">
        <w:rPr>
          <w:rFonts w:eastAsia="Times New Roman" w:cs="Times New Roman"/>
          <w:iCs/>
          <w:szCs w:val="26"/>
          <w:lang w:val="en-US" w:eastAsia="ru-RU"/>
        </w:rPr>
        <w:t>MAP</w:t>
      </w:r>
      <w:r w:rsidRPr="00D32496">
        <w:rPr>
          <w:rFonts w:eastAsia="Times New Roman" w:cs="Times New Roman"/>
          <w:iCs/>
          <w:szCs w:val="26"/>
          <w:lang w:eastAsia="ru-RU"/>
        </w:rPr>
        <w:t>».</w:t>
      </w:r>
    </w:p>
    <w:p w14:paraId="24DD6CA5" w14:textId="688CAB40" w:rsidR="00D10EEE" w:rsidRPr="00D32496" w:rsidRDefault="00D10EEE" w:rsidP="004933B4">
      <w:pPr>
        <w:numPr>
          <w:ilvl w:val="0"/>
          <w:numId w:val="3"/>
        </w:numPr>
        <w:tabs>
          <w:tab w:val="left" w:pos="993"/>
        </w:tabs>
        <w:spacing w:after="0" w:line="240" w:lineRule="auto"/>
        <w:ind w:left="0" w:firstLine="709"/>
        <w:contextualSpacing/>
        <w:jc w:val="left"/>
        <w:rPr>
          <w:rFonts w:eastAsia="Times New Roman" w:cs="Times New Roman"/>
          <w:iCs/>
          <w:szCs w:val="26"/>
          <w:lang w:eastAsia="ru-RU"/>
        </w:rPr>
      </w:pPr>
      <w:r w:rsidRPr="00D32496">
        <w:rPr>
          <w:rFonts w:eastAsia="Times New Roman" w:cs="Times New Roman"/>
          <w:iCs/>
          <w:szCs w:val="26"/>
          <w:lang w:eastAsia="ru-RU"/>
        </w:rPr>
        <w:t xml:space="preserve">Общий объем инвестиций по проекту 12,4 млрд руб. </w:t>
      </w:r>
    </w:p>
    <w:p w14:paraId="5D9DCBF5" w14:textId="2CAB0BC8" w:rsidR="00D10EEE" w:rsidRPr="00D32496" w:rsidRDefault="00D10EEE" w:rsidP="004933B4">
      <w:pPr>
        <w:numPr>
          <w:ilvl w:val="0"/>
          <w:numId w:val="3"/>
        </w:numPr>
        <w:tabs>
          <w:tab w:val="left" w:pos="993"/>
        </w:tabs>
        <w:spacing w:after="0" w:line="240" w:lineRule="auto"/>
        <w:ind w:left="0" w:firstLine="709"/>
        <w:contextualSpacing/>
        <w:jc w:val="left"/>
        <w:rPr>
          <w:rFonts w:eastAsia="Times New Roman" w:cs="Times New Roman"/>
          <w:iCs/>
          <w:szCs w:val="26"/>
          <w:lang w:eastAsia="ru-RU"/>
        </w:rPr>
      </w:pPr>
      <w:r w:rsidRPr="00D32496">
        <w:rPr>
          <w:rFonts w:eastAsia="Times New Roman" w:cs="Times New Roman"/>
          <w:iCs/>
          <w:szCs w:val="26"/>
          <w:lang w:eastAsia="ru-RU"/>
        </w:rPr>
        <w:t>Количество создаваемых рабочих мест (с начала реализации проекта) -</w:t>
      </w:r>
      <w:r w:rsidR="00837AD8" w:rsidRPr="00D32496">
        <w:rPr>
          <w:rFonts w:eastAsia="Times New Roman" w:cs="Times New Roman"/>
          <w:iCs/>
          <w:szCs w:val="26"/>
          <w:lang w:eastAsia="ru-RU"/>
        </w:rPr>
        <w:t xml:space="preserve"> </w:t>
      </w:r>
      <w:r w:rsidRPr="00D32496">
        <w:rPr>
          <w:rFonts w:eastAsia="Times New Roman" w:cs="Times New Roman"/>
          <w:iCs/>
          <w:szCs w:val="26"/>
          <w:lang w:eastAsia="ru-RU"/>
        </w:rPr>
        <w:t>283 единицы.</w:t>
      </w:r>
    </w:p>
    <w:p w14:paraId="09A663ED" w14:textId="77777777" w:rsidR="00D10EEE" w:rsidRPr="00D32496" w:rsidRDefault="00D10EEE" w:rsidP="004933B4">
      <w:pPr>
        <w:numPr>
          <w:ilvl w:val="0"/>
          <w:numId w:val="3"/>
        </w:numPr>
        <w:tabs>
          <w:tab w:val="left" w:pos="993"/>
        </w:tabs>
        <w:spacing w:after="0" w:line="240" w:lineRule="auto"/>
        <w:ind w:left="0" w:firstLine="709"/>
        <w:contextualSpacing/>
        <w:jc w:val="left"/>
        <w:rPr>
          <w:rFonts w:eastAsia="Times New Roman" w:cs="Times New Roman"/>
          <w:iCs/>
          <w:szCs w:val="26"/>
          <w:lang w:eastAsia="ru-RU"/>
        </w:rPr>
      </w:pPr>
      <w:r w:rsidRPr="00D32496">
        <w:rPr>
          <w:rFonts w:eastAsia="Times New Roman" w:cs="Times New Roman"/>
          <w:iCs/>
          <w:szCs w:val="26"/>
          <w:lang w:eastAsia="ru-RU"/>
        </w:rPr>
        <w:t>Срок реализации: 2025 год.</w:t>
      </w:r>
    </w:p>
    <w:p w14:paraId="425CBEAC" w14:textId="5700C5A9" w:rsidR="004068DC" w:rsidRPr="00A91F63" w:rsidRDefault="004068DC" w:rsidP="00D32496">
      <w:pPr>
        <w:pStyle w:val="ab"/>
        <w:numPr>
          <w:ilvl w:val="0"/>
          <w:numId w:val="3"/>
        </w:numPr>
        <w:tabs>
          <w:tab w:val="clear" w:pos="432"/>
        </w:tabs>
        <w:rPr>
          <w:rFonts w:cs="Times New Roman"/>
          <w:kern w:val="24"/>
          <w:szCs w:val="26"/>
        </w:rPr>
      </w:pPr>
      <w:r w:rsidRPr="00A91F63">
        <w:rPr>
          <w:rFonts w:cs="Times New Roman"/>
          <w:szCs w:val="26"/>
        </w:rPr>
        <w:t xml:space="preserve">        </w:t>
      </w:r>
      <w:r w:rsidR="00A91F63" w:rsidRPr="00A91F63">
        <w:rPr>
          <w:rFonts w:cs="Times New Roman"/>
          <w:szCs w:val="26"/>
        </w:rPr>
        <w:t xml:space="preserve">   </w:t>
      </w:r>
      <w:r w:rsidRPr="00A91F63">
        <w:rPr>
          <w:rFonts w:cs="Times New Roman"/>
          <w:szCs w:val="26"/>
        </w:rPr>
        <w:t>Среди крупных инвесторов выполняются работы по реконструкции  металлургического производства в соответствие с мероприятиями</w:t>
      </w:r>
      <w:r w:rsidRPr="00A91F63">
        <w:rPr>
          <w:rFonts w:cs="Times New Roman"/>
          <w:kern w:val="24"/>
          <w:szCs w:val="26"/>
        </w:rPr>
        <w:t xml:space="preserve"> инвестиционного проекта</w:t>
      </w:r>
      <w:r w:rsidRPr="00A91F63">
        <w:rPr>
          <w:rFonts w:cs="Times New Roman"/>
          <w:szCs w:val="26"/>
        </w:rPr>
        <w:t xml:space="preserve"> АО «Карабашмедь»</w:t>
      </w:r>
      <w:r w:rsidRPr="00A91F63">
        <w:rPr>
          <w:rFonts w:cs="Times New Roman"/>
          <w:kern w:val="24"/>
          <w:szCs w:val="26"/>
        </w:rPr>
        <w:t xml:space="preserve">, связанного с увеличением  производительности  до  240 тыс. тонн  черновой  меди (275 тыс. тонн анодной меди)  в  год, объем финансовых средств, запланированных на реализацию инвестиционного проекта  в 2025 году составил 86,231 млн. рублей, фактически по состоянию на 01.01.2026 года использовано 80,171 млн. рублей. Сметная стоимость проекта составляет 14 092,008 млн. рублей (в т.ч. НДС), освоено с начало реализации проекта за счет средств всех источников финансирования 14 085,948 млн. рублей (в т.ч. НДС), степень освоения по </w:t>
      </w:r>
      <w:r w:rsidRPr="00A91F63">
        <w:rPr>
          <w:rFonts w:cs="Times New Roman"/>
          <w:kern w:val="24"/>
          <w:szCs w:val="26"/>
        </w:rPr>
        <w:lastRenderedPageBreak/>
        <w:t xml:space="preserve">инвестиционному проекту составляет 99,9%. Количество созданных рабочих мест с начала реализации проекта - 231 ед.   </w:t>
      </w:r>
    </w:p>
    <w:p w14:paraId="7B0B92F3" w14:textId="6111082A" w:rsidR="004068DC" w:rsidRPr="00A91F63" w:rsidRDefault="004068DC" w:rsidP="004068DC">
      <w:pPr>
        <w:pStyle w:val="ab"/>
        <w:numPr>
          <w:ilvl w:val="0"/>
          <w:numId w:val="3"/>
        </w:numPr>
        <w:rPr>
          <w:rFonts w:cs="Times New Roman"/>
          <w:kern w:val="24"/>
          <w:szCs w:val="26"/>
        </w:rPr>
      </w:pPr>
      <w:r w:rsidRPr="00A91F63">
        <w:rPr>
          <w:rFonts w:cs="Times New Roman"/>
          <w:kern w:val="24"/>
          <w:szCs w:val="26"/>
        </w:rPr>
        <w:t xml:space="preserve">     </w:t>
      </w:r>
      <w:r w:rsidR="00A91F63">
        <w:rPr>
          <w:rFonts w:cs="Times New Roman"/>
          <w:kern w:val="24"/>
          <w:szCs w:val="26"/>
        </w:rPr>
        <w:t xml:space="preserve">        </w:t>
      </w:r>
      <w:r w:rsidRPr="00A91F63">
        <w:rPr>
          <w:rFonts w:cs="Times New Roman"/>
          <w:kern w:val="24"/>
          <w:szCs w:val="26"/>
        </w:rPr>
        <w:t xml:space="preserve"> К завершению реализации следует проект ООО «ИнвестХимАгро» «Производство сульфат аммония, NPK, </w:t>
      </w:r>
      <w:r w:rsidRPr="00A91F63">
        <w:rPr>
          <w:rFonts w:cs="Times New Roman"/>
          <w:kern w:val="24"/>
          <w:szCs w:val="26"/>
          <w:lang w:val="en-US"/>
        </w:rPr>
        <w:t>DAP</w:t>
      </w:r>
      <w:r w:rsidRPr="00A91F63">
        <w:rPr>
          <w:rFonts w:cs="Times New Roman"/>
          <w:kern w:val="24"/>
          <w:szCs w:val="26"/>
        </w:rPr>
        <w:t>, MAP», объем инвестиций на 01.01.2026 года с начало реализации инвестиционного проекта составил – 12 431,776 млн. рублей, общая готовность проекта 100%. Количество созданных рабочих мест – 304.</w:t>
      </w:r>
    </w:p>
    <w:p w14:paraId="0611814C" w14:textId="77777777" w:rsidR="004068DC" w:rsidRPr="00A91F63" w:rsidRDefault="004068DC" w:rsidP="004068DC">
      <w:pPr>
        <w:pStyle w:val="ab"/>
        <w:numPr>
          <w:ilvl w:val="0"/>
          <w:numId w:val="3"/>
        </w:numPr>
        <w:rPr>
          <w:rFonts w:cs="Times New Roman"/>
          <w:szCs w:val="26"/>
        </w:rPr>
      </w:pPr>
      <w:r w:rsidRPr="00A91F63">
        <w:rPr>
          <w:rFonts w:cs="Times New Roman"/>
          <w:kern w:val="24"/>
          <w:szCs w:val="26"/>
        </w:rPr>
        <w:t xml:space="preserve">      </w:t>
      </w:r>
      <w:r w:rsidRPr="00A91F63">
        <w:rPr>
          <w:rFonts w:cs="Times New Roman"/>
          <w:szCs w:val="26"/>
        </w:rPr>
        <w:t>Инвестиции за январь-декабрь 2025 года в основной капитал составили 719,0 млн. рублей, в т.ч. 707,7 млн. рублей АО «Карабашмедь» и 11,3 млн. рублей ООО «ИнвестХимАгро».</w:t>
      </w:r>
    </w:p>
    <w:p w14:paraId="6F0340B4" w14:textId="0EDE0782" w:rsidR="00A91F63" w:rsidRPr="00A91F63" w:rsidRDefault="004068DC" w:rsidP="00BC203F">
      <w:pPr>
        <w:pStyle w:val="ab"/>
        <w:numPr>
          <w:ilvl w:val="0"/>
          <w:numId w:val="3"/>
        </w:numPr>
        <w:shd w:val="clear" w:color="auto" w:fill="FFFFFF"/>
        <w:rPr>
          <w:rFonts w:cs="Times New Roman"/>
          <w:color w:val="0070C0"/>
          <w:szCs w:val="26"/>
        </w:rPr>
      </w:pPr>
      <w:r w:rsidRPr="00A91F63">
        <w:rPr>
          <w:rFonts w:cs="Times New Roman"/>
          <w:szCs w:val="26"/>
        </w:rPr>
        <w:t xml:space="preserve">      </w:t>
      </w:r>
      <w:r w:rsidR="00A91F63">
        <w:rPr>
          <w:rFonts w:cs="Times New Roman"/>
          <w:szCs w:val="26"/>
        </w:rPr>
        <w:t xml:space="preserve">         </w:t>
      </w:r>
      <w:r w:rsidRPr="00A91F63">
        <w:rPr>
          <w:rFonts w:cs="Times New Roman"/>
          <w:szCs w:val="26"/>
        </w:rPr>
        <w:t>В 2025 году АО «Карабашмедь» начало реализацию нового инвестиционного проекта «Техническое перевооружение АО «Карабашмедь» до производительности 280 тыс. тонн анодной меди в год (250 тыс. тонн из минерального сырья, 30 тыс. тонн из анодных остатков)». Объем финансовых средств, запланированных на реализацию нового инвестиционного проекта, в 2025 году составит 3 107,7 млн. рублей, сметная стоимость проекта составляет 4 744,6 млн. рублей, фактически по состоянию на 01.01.2026 года использовано 1 482,608 млн. рублей, степень освоения по инвестиционному проекту составляет 31%, количество созданных рабочих мест с начало нового инвестиционного проекта - 0.</w:t>
      </w:r>
      <w:r w:rsidR="00A91F63" w:rsidRPr="00A91F63">
        <w:rPr>
          <w:rFonts w:cs="Times New Roman"/>
          <w:szCs w:val="26"/>
        </w:rPr>
        <w:t xml:space="preserve"> </w:t>
      </w:r>
    </w:p>
    <w:p w14:paraId="745B4B7D" w14:textId="6DC66450" w:rsidR="004068DC" w:rsidRPr="00D32496" w:rsidRDefault="004068DC" w:rsidP="00BC203F">
      <w:pPr>
        <w:pStyle w:val="ab"/>
        <w:numPr>
          <w:ilvl w:val="0"/>
          <w:numId w:val="3"/>
        </w:numPr>
        <w:shd w:val="clear" w:color="auto" w:fill="FFFFFF"/>
        <w:rPr>
          <w:rFonts w:cs="Times New Roman"/>
          <w:szCs w:val="26"/>
        </w:rPr>
      </w:pPr>
      <w:r w:rsidRPr="00A91F63">
        <w:rPr>
          <w:rFonts w:cs="Times New Roman"/>
          <w:szCs w:val="26"/>
        </w:rPr>
        <w:t xml:space="preserve">      </w:t>
      </w:r>
      <w:r w:rsidR="00A91F63" w:rsidRPr="00A91F63">
        <w:rPr>
          <w:rFonts w:cs="Times New Roman"/>
          <w:szCs w:val="26"/>
        </w:rPr>
        <w:t xml:space="preserve">        </w:t>
      </w:r>
      <w:r w:rsidRPr="00D32496">
        <w:rPr>
          <w:rFonts w:cs="Times New Roman"/>
          <w:szCs w:val="26"/>
        </w:rPr>
        <w:t xml:space="preserve">Инвестиции в основной капитал по Карабашскому городскому округу в </w:t>
      </w:r>
      <w:r w:rsidRPr="00D32496">
        <w:rPr>
          <w:rFonts w:cs="Times New Roman"/>
          <w:b/>
          <w:szCs w:val="26"/>
        </w:rPr>
        <w:t>январе-декабре</w:t>
      </w:r>
      <w:r w:rsidRPr="00D32496">
        <w:rPr>
          <w:rFonts w:cs="Times New Roman"/>
          <w:szCs w:val="26"/>
        </w:rPr>
        <w:t xml:space="preserve"> 2025 года по данным Челябинскстата составили 10 423,6 млн. рублей, что составляет 69,2 % от вложенных инвестиций в январе - декабре прошлого года. </w:t>
      </w:r>
    </w:p>
    <w:p w14:paraId="6E3A902A" w14:textId="77777777" w:rsidR="00D10EEE" w:rsidRDefault="00D10EEE" w:rsidP="00D10EEE">
      <w:pPr>
        <w:spacing w:after="0" w:line="240" w:lineRule="auto"/>
        <w:jc w:val="center"/>
        <w:rPr>
          <w:rFonts w:eastAsia="Times New Roman" w:cs="Times New Roman"/>
          <w:iCs/>
          <w:szCs w:val="26"/>
          <w:lang w:eastAsia="ru-RU"/>
        </w:rPr>
      </w:pPr>
    </w:p>
    <w:p w14:paraId="57B98129" w14:textId="0E59E5A3" w:rsidR="00D10EEE" w:rsidRPr="00D32496" w:rsidRDefault="00A91F63" w:rsidP="00D10EEE">
      <w:pPr>
        <w:spacing w:after="0" w:line="240" w:lineRule="auto"/>
        <w:jc w:val="center"/>
        <w:rPr>
          <w:rFonts w:eastAsia="Times New Roman" w:cs="Times New Roman"/>
          <w:b/>
          <w:i/>
          <w:szCs w:val="26"/>
          <w:lang w:eastAsia="ru-RU"/>
        </w:rPr>
      </w:pPr>
      <w:r w:rsidRPr="00D32496">
        <w:rPr>
          <w:rFonts w:eastAsia="Times New Roman" w:cs="Times New Roman"/>
          <w:b/>
          <w:i/>
          <w:szCs w:val="26"/>
          <w:lang w:eastAsia="ru-RU"/>
        </w:rPr>
        <w:t xml:space="preserve">           </w:t>
      </w:r>
      <w:r w:rsidR="00D10EEE" w:rsidRPr="00D32496">
        <w:rPr>
          <w:rFonts w:eastAsia="Times New Roman" w:cs="Times New Roman"/>
          <w:b/>
          <w:i/>
          <w:szCs w:val="26"/>
          <w:lang w:eastAsia="ru-RU"/>
        </w:rPr>
        <w:t>Информация по объектам природопользования на территории Карабашского городского округа</w:t>
      </w:r>
    </w:p>
    <w:p w14:paraId="029CDCF0" w14:textId="77777777" w:rsidR="00D10EEE" w:rsidRPr="00D32496" w:rsidRDefault="00D10EEE" w:rsidP="00D10EEE">
      <w:pPr>
        <w:spacing w:after="0" w:line="240" w:lineRule="auto"/>
        <w:jc w:val="center"/>
        <w:rPr>
          <w:rFonts w:eastAsia="Times New Roman" w:cs="Times New Roman"/>
          <w:b/>
          <w:i/>
          <w:szCs w:val="26"/>
          <w:lang w:eastAsia="ru-RU"/>
        </w:rPr>
      </w:pPr>
    </w:p>
    <w:p w14:paraId="56D48AE6" w14:textId="77777777" w:rsidR="00D10EEE" w:rsidRPr="00D32496" w:rsidRDefault="00D10EEE" w:rsidP="004933B4">
      <w:pPr>
        <w:numPr>
          <w:ilvl w:val="0"/>
          <w:numId w:val="4"/>
        </w:numPr>
        <w:spacing w:after="0" w:line="240" w:lineRule="auto"/>
        <w:contextualSpacing/>
        <w:jc w:val="left"/>
        <w:rPr>
          <w:rFonts w:eastAsia="Times New Roman" w:cs="Times New Roman"/>
          <w:b/>
          <w:i/>
          <w:szCs w:val="26"/>
          <w:lang w:eastAsia="ru-RU"/>
        </w:rPr>
      </w:pPr>
      <w:r w:rsidRPr="00D32496">
        <w:rPr>
          <w:rFonts w:eastAsia="Times New Roman" w:cs="Times New Roman"/>
          <w:b/>
          <w:i/>
          <w:szCs w:val="26"/>
          <w:lang w:eastAsia="ru-RU"/>
        </w:rPr>
        <w:t>Месторождения полезных ископаемых</w:t>
      </w:r>
    </w:p>
    <w:p w14:paraId="32E17DBD" w14:textId="77777777" w:rsidR="00D10EEE" w:rsidRPr="00D32496" w:rsidRDefault="00D10EEE" w:rsidP="00D10EEE">
      <w:pPr>
        <w:spacing w:after="0" w:line="240" w:lineRule="auto"/>
        <w:ind w:left="1069"/>
        <w:contextualSpacing/>
        <w:rPr>
          <w:rFonts w:eastAsia="Times New Roman" w:cs="Times New Roman"/>
          <w:b/>
          <w:i/>
          <w:szCs w:val="26"/>
          <w:lang w:eastAsia="ru-RU"/>
        </w:rPr>
      </w:pPr>
    </w:p>
    <w:p w14:paraId="0FA18086" w14:textId="0E35CC1F" w:rsidR="00D10EEE" w:rsidRPr="00D32496" w:rsidRDefault="00D10EEE" w:rsidP="00D10EEE">
      <w:pPr>
        <w:widowControl w:val="0"/>
        <w:autoSpaceDE w:val="0"/>
        <w:autoSpaceDN w:val="0"/>
        <w:spacing w:after="0" w:line="240" w:lineRule="auto"/>
        <w:ind w:firstLine="709"/>
        <w:rPr>
          <w:rFonts w:eastAsia="Times New Roman" w:cs="Times New Roman"/>
          <w:i/>
          <w:szCs w:val="26"/>
          <w:lang w:eastAsia="ru-RU"/>
        </w:rPr>
      </w:pPr>
      <w:r w:rsidRPr="00D32496">
        <w:rPr>
          <w:rFonts w:eastAsia="Times New Roman" w:cs="Times New Roman"/>
          <w:i/>
          <w:szCs w:val="26"/>
          <w:lang w:eastAsia="ru-RU"/>
        </w:rPr>
        <w:t xml:space="preserve">По состоянию на </w:t>
      </w:r>
      <w:r w:rsidR="00183193" w:rsidRPr="00D32496">
        <w:rPr>
          <w:rFonts w:eastAsia="Times New Roman" w:cs="Times New Roman"/>
          <w:i/>
          <w:szCs w:val="26"/>
          <w:lang w:eastAsia="ru-RU"/>
        </w:rPr>
        <w:t>01</w:t>
      </w:r>
      <w:r w:rsidRPr="00D32496">
        <w:rPr>
          <w:rFonts w:eastAsia="Times New Roman" w:cs="Times New Roman"/>
          <w:i/>
          <w:szCs w:val="26"/>
          <w:lang w:eastAsia="ru-RU"/>
        </w:rPr>
        <w:t>.01.202</w:t>
      </w:r>
      <w:r w:rsidR="00D32496" w:rsidRPr="00D32496">
        <w:rPr>
          <w:rFonts w:eastAsia="Times New Roman" w:cs="Times New Roman"/>
          <w:i/>
          <w:szCs w:val="26"/>
          <w:lang w:eastAsia="ru-RU"/>
        </w:rPr>
        <w:t>6</w:t>
      </w:r>
      <w:r w:rsidRPr="00D32496">
        <w:rPr>
          <w:rFonts w:eastAsia="Times New Roman" w:cs="Times New Roman"/>
          <w:i/>
          <w:szCs w:val="26"/>
          <w:lang w:eastAsia="ru-RU"/>
        </w:rPr>
        <w:t xml:space="preserve"> г</w:t>
      </w:r>
      <w:r w:rsidR="00CF0301" w:rsidRPr="00D32496">
        <w:rPr>
          <w:rFonts w:eastAsia="Times New Roman" w:cs="Times New Roman"/>
          <w:i/>
          <w:szCs w:val="26"/>
          <w:lang w:eastAsia="ru-RU"/>
        </w:rPr>
        <w:t>ода</w:t>
      </w:r>
      <w:r w:rsidRPr="00D32496">
        <w:rPr>
          <w:rFonts w:eastAsia="Times New Roman" w:cs="Times New Roman"/>
          <w:i/>
          <w:szCs w:val="26"/>
          <w:lang w:eastAsia="ru-RU"/>
        </w:rPr>
        <w:t xml:space="preserve"> на территории Карабашского городского округа Челябинской области расположено 19 участков недр местного значения (участки Беспаловский, Уральский, Каменный, Фая в Южной части Елизаветинского проявления, Киалим 1, Щебеночный, Глиняный, Скальный в Южной части Елизаветинского проявления, Суворовский-2, Синегорье, Суворовский, Восточный участок Елизаветинского проявления, Горный, Мегаформ, Павловский-2, Южный, Камышовый, Хасановское и Карабашское месторождения).</w:t>
      </w:r>
    </w:p>
    <w:p w14:paraId="41CC4562" w14:textId="34B39BEA" w:rsidR="00D10EEE" w:rsidRPr="00D32496" w:rsidRDefault="00D10EEE" w:rsidP="00D10EEE">
      <w:pPr>
        <w:widowControl w:val="0"/>
        <w:autoSpaceDE w:val="0"/>
        <w:autoSpaceDN w:val="0"/>
        <w:spacing w:after="0" w:line="240" w:lineRule="auto"/>
        <w:ind w:firstLine="709"/>
        <w:rPr>
          <w:rFonts w:eastAsia="Times New Roman" w:cs="Times New Roman"/>
          <w:i/>
          <w:szCs w:val="26"/>
          <w:highlight w:val="yellow"/>
          <w:lang w:eastAsia="ru-RU"/>
        </w:rPr>
      </w:pPr>
      <w:r w:rsidRPr="00D32496">
        <w:rPr>
          <w:rFonts w:eastAsia="Times New Roman" w:cs="Times New Roman"/>
          <w:i/>
          <w:szCs w:val="26"/>
          <w:lang w:eastAsia="ru-RU"/>
        </w:rPr>
        <w:t>Территориальным балансом запасов общераспространенных полезных  ископаемых по состоянию на 01.01.202</w:t>
      </w:r>
      <w:r w:rsidR="00D32496" w:rsidRPr="00D32496">
        <w:rPr>
          <w:rFonts w:eastAsia="Times New Roman" w:cs="Times New Roman"/>
          <w:i/>
          <w:szCs w:val="26"/>
          <w:lang w:eastAsia="ru-RU"/>
        </w:rPr>
        <w:t>6</w:t>
      </w:r>
      <w:r w:rsidRPr="00D32496">
        <w:rPr>
          <w:rFonts w:eastAsia="Times New Roman" w:cs="Times New Roman"/>
          <w:i/>
          <w:szCs w:val="26"/>
          <w:lang w:eastAsia="ru-RU"/>
        </w:rPr>
        <w:t xml:space="preserve"> г</w:t>
      </w:r>
      <w:r w:rsidR="00CF0301" w:rsidRPr="00D32496">
        <w:rPr>
          <w:rFonts w:eastAsia="Times New Roman" w:cs="Times New Roman"/>
          <w:i/>
          <w:szCs w:val="26"/>
          <w:lang w:eastAsia="ru-RU"/>
        </w:rPr>
        <w:t>ода</w:t>
      </w:r>
      <w:r w:rsidRPr="00D32496">
        <w:rPr>
          <w:rFonts w:eastAsia="Times New Roman" w:cs="Times New Roman"/>
          <w:i/>
          <w:szCs w:val="26"/>
          <w:lang w:eastAsia="ru-RU"/>
        </w:rPr>
        <w:t xml:space="preserve"> учтены: 11 месторождений облицовочного камня с суммарными запасами 4243 тыс. м</w:t>
      </w:r>
      <w:r w:rsidRPr="00D32496">
        <w:rPr>
          <w:rFonts w:eastAsia="Times New Roman" w:cs="Times New Roman"/>
          <w:i/>
          <w:szCs w:val="26"/>
          <w:vertAlign w:val="superscript"/>
          <w:lang w:eastAsia="ru-RU"/>
        </w:rPr>
        <w:t>3</w:t>
      </w:r>
      <w:r w:rsidRPr="00D32496">
        <w:rPr>
          <w:rFonts w:eastAsia="Times New Roman" w:cs="Times New Roman"/>
          <w:i/>
          <w:szCs w:val="26"/>
          <w:lang w:eastAsia="ru-RU"/>
        </w:rPr>
        <w:t xml:space="preserve"> (Сланец, Фая, Серебрянское, Суворовское-2, Синегорское, Плитняковое, Хасановское, Башировское, Звездчатое, Павловское, Скальное), 3 месторождения строительного камня с суммарными запасами  7908 тыс. м</w:t>
      </w:r>
      <w:r w:rsidRPr="00D32496">
        <w:rPr>
          <w:rFonts w:eastAsia="Times New Roman" w:cs="Times New Roman"/>
          <w:i/>
          <w:szCs w:val="26"/>
          <w:vertAlign w:val="superscript"/>
          <w:lang w:eastAsia="ru-RU"/>
        </w:rPr>
        <w:t>3</w:t>
      </w:r>
      <w:r w:rsidRPr="00D32496">
        <w:rPr>
          <w:rFonts w:eastAsia="Times New Roman" w:cs="Times New Roman"/>
          <w:i/>
          <w:szCs w:val="26"/>
          <w:lang w:eastAsia="ru-RU"/>
        </w:rPr>
        <w:t xml:space="preserve"> (Карабашское, Горное, Киалим-1), 3 месторождения торфа с суммарными запасами 1687 тыс. т. </w:t>
      </w:r>
    </w:p>
    <w:p w14:paraId="548E9CFD" w14:textId="5E6C7F2B" w:rsidR="00D10EEE" w:rsidRPr="00D32496" w:rsidRDefault="00D10EEE" w:rsidP="00D10EEE">
      <w:pPr>
        <w:widowControl w:val="0"/>
        <w:autoSpaceDE w:val="0"/>
        <w:autoSpaceDN w:val="0"/>
        <w:spacing w:after="0" w:line="240" w:lineRule="auto"/>
        <w:ind w:firstLine="709"/>
        <w:rPr>
          <w:rFonts w:eastAsia="Times New Roman" w:cs="Times New Roman"/>
          <w:i/>
          <w:szCs w:val="26"/>
          <w:lang w:eastAsia="ru-RU"/>
        </w:rPr>
      </w:pPr>
      <w:r w:rsidRPr="00D32496">
        <w:rPr>
          <w:rFonts w:eastAsia="Times New Roman" w:cs="Times New Roman"/>
          <w:i/>
          <w:szCs w:val="26"/>
          <w:lang w:eastAsia="ru-RU"/>
        </w:rPr>
        <w:t xml:space="preserve">На территории Карабашского городского округа Челябинской области расположены Восточно-Золотогорская россыпь золота (ООО «МГП») и Северная часть Серебрянского месторождения флюсовых кварцитов (АО «Карабашмедь»). Право пользования недрами по ним предоставлено федеральным органом управления </w:t>
      </w:r>
      <w:r w:rsidRPr="00D32496">
        <w:rPr>
          <w:rFonts w:eastAsia="Times New Roman" w:cs="Times New Roman"/>
          <w:i/>
          <w:szCs w:val="26"/>
          <w:lang w:eastAsia="ru-RU"/>
        </w:rPr>
        <w:lastRenderedPageBreak/>
        <w:t xml:space="preserve">государственным фондом недр.                             </w:t>
      </w:r>
    </w:p>
    <w:p w14:paraId="7E296E52" w14:textId="77777777" w:rsidR="00D10EEE" w:rsidRPr="00D32496" w:rsidRDefault="00D10EEE" w:rsidP="00D10EEE">
      <w:pPr>
        <w:spacing w:after="0" w:line="240" w:lineRule="auto"/>
        <w:ind w:firstLine="709"/>
        <w:rPr>
          <w:rFonts w:eastAsia="Times New Roman" w:cs="Times New Roman"/>
          <w:i/>
          <w:szCs w:val="26"/>
          <w:lang w:eastAsia="ru-RU"/>
        </w:rPr>
      </w:pPr>
      <w:r w:rsidRPr="00D32496">
        <w:rPr>
          <w:rFonts w:eastAsia="Times New Roman" w:cs="Times New Roman"/>
          <w:i/>
          <w:szCs w:val="26"/>
          <w:lang w:eastAsia="ru-RU"/>
        </w:rPr>
        <w:t>Из иных месторождений полезных ископаемых, расположенных на территории Карабашского городского округа, можно отметить находящиеся в резерве месторождения: Лысогорское месторождение хромовых руд, Южное месторождение медноколчеданных руд, россыпь золота Актус, Уфимское и Агордяшское месторождения гранулированного кварца, Серебрянское месторождение флюсовых кварцитов (оставшаяся часть), Барнинское и Ново-Соймановское месторождения флюсовых известняков.</w:t>
      </w:r>
    </w:p>
    <w:p w14:paraId="1475387B" w14:textId="77777777" w:rsidR="00D10EEE" w:rsidRPr="00D32496" w:rsidRDefault="00D10EEE" w:rsidP="00D10EEE">
      <w:pPr>
        <w:spacing w:after="0" w:line="240" w:lineRule="auto"/>
        <w:ind w:firstLine="709"/>
        <w:rPr>
          <w:rFonts w:eastAsia="Times New Roman" w:cs="Times New Roman"/>
          <w:b/>
          <w:szCs w:val="26"/>
          <w:highlight w:val="yellow"/>
          <w:lang w:eastAsia="ru-RU"/>
        </w:rPr>
      </w:pPr>
    </w:p>
    <w:p w14:paraId="40FF9D0C" w14:textId="77777777" w:rsidR="00D10EEE" w:rsidRPr="00D32496" w:rsidRDefault="00D10EEE" w:rsidP="004933B4">
      <w:pPr>
        <w:numPr>
          <w:ilvl w:val="0"/>
          <w:numId w:val="4"/>
        </w:numPr>
        <w:spacing w:after="0" w:line="240" w:lineRule="auto"/>
        <w:contextualSpacing/>
        <w:rPr>
          <w:rFonts w:eastAsia="Times New Roman" w:cs="Times New Roman"/>
          <w:b/>
          <w:i/>
          <w:szCs w:val="26"/>
          <w:lang w:eastAsia="ru-RU"/>
        </w:rPr>
      </w:pPr>
      <w:r w:rsidRPr="00D32496">
        <w:rPr>
          <w:rFonts w:eastAsia="Times New Roman" w:cs="Times New Roman"/>
          <w:b/>
          <w:i/>
          <w:szCs w:val="26"/>
          <w:lang w:eastAsia="ru-RU"/>
        </w:rPr>
        <w:t>Право пользования поверхностными водными объектами и подземными источниками для целей питьевого водоснабжения населения</w:t>
      </w:r>
    </w:p>
    <w:p w14:paraId="2938A084" w14:textId="77777777" w:rsidR="00D10EEE" w:rsidRPr="00D32496" w:rsidRDefault="00D10EEE" w:rsidP="00D10EEE">
      <w:pPr>
        <w:spacing w:after="0" w:line="240" w:lineRule="auto"/>
        <w:ind w:firstLine="709"/>
        <w:jc w:val="center"/>
        <w:rPr>
          <w:rFonts w:eastAsia="Times New Roman" w:cs="Times New Roman"/>
          <w:b/>
          <w:i/>
          <w:szCs w:val="26"/>
          <w:highlight w:val="yellow"/>
          <w:lang w:eastAsia="ru-RU"/>
        </w:rPr>
      </w:pPr>
    </w:p>
    <w:p w14:paraId="7C72A28B" w14:textId="77777777" w:rsidR="00DB4EFE" w:rsidRPr="00D32496" w:rsidRDefault="00D10EEE" w:rsidP="00D10EEE">
      <w:pPr>
        <w:spacing w:after="0" w:line="240" w:lineRule="auto"/>
        <w:ind w:firstLine="709"/>
        <w:rPr>
          <w:rFonts w:cs="Times New Roman"/>
          <w:i/>
          <w:szCs w:val="26"/>
          <w:highlight w:val="yellow"/>
        </w:rPr>
      </w:pPr>
      <w:r w:rsidRPr="00D32496">
        <w:rPr>
          <w:rFonts w:eastAsia="Times New Roman" w:cs="Times New Roman"/>
          <w:i/>
          <w:szCs w:val="26"/>
          <w:lang w:eastAsia="ru-RU"/>
        </w:rPr>
        <w:t>Водоснабжение Карабашского городского округа осуществляет МУП «Карабашское коммунальное предприятие». Права пользования поверхностными водными объектами (Киалимское водохранилище на реке Б. Киалим, озеро Серебры) с целью забора (изъятия) водных ресурсов оформлены.</w:t>
      </w:r>
    </w:p>
    <w:p w14:paraId="54D2B059" w14:textId="77777777" w:rsidR="00791B83" w:rsidRPr="00D32496" w:rsidRDefault="00791B83" w:rsidP="004F7AAC">
      <w:pPr>
        <w:spacing w:after="0" w:line="240" w:lineRule="auto"/>
        <w:rPr>
          <w:rFonts w:cs="Times New Roman"/>
          <w:i/>
          <w:szCs w:val="26"/>
          <w:highlight w:val="yellow"/>
        </w:rPr>
      </w:pPr>
      <w:r w:rsidRPr="00D32496">
        <w:rPr>
          <w:i/>
          <w:highlight w:val="yellow"/>
        </w:rPr>
        <w:br w:type="page"/>
      </w:r>
    </w:p>
    <w:p w14:paraId="263DE00B" w14:textId="4EBC3717" w:rsidR="003430C3" w:rsidRDefault="003430C3" w:rsidP="003430C3">
      <w:pPr>
        <w:pStyle w:val="1"/>
      </w:pPr>
      <w:bookmarkStart w:id="42" w:name="_Toc188621782"/>
      <w:bookmarkStart w:id="43" w:name="_Toc48827371"/>
      <w:bookmarkStart w:id="44" w:name="_Toc188621785"/>
      <w:bookmarkEnd w:id="41"/>
      <w:r w:rsidRPr="00DD4503">
        <w:lastRenderedPageBreak/>
        <w:t>1</w:t>
      </w:r>
      <w:r w:rsidR="00E26533">
        <w:t>5</w:t>
      </w:r>
      <w:r w:rsidRPr="00DD4503">
        <w:t>. КУЛЬТУРА</w:t>
      </w:r>
      <w:bookmarkEnd w:id="42"/>
    </w:p>
    <w:p w14:paraId="4231326D" w14:textId="7DAC7325" w:rsidR="008C0D8A" w:rsidRPr="008C0D8A" w:rsidRDefault="008C0D8A" w:rsidP="008C0D8A">
      <w:pPr>
        <w:tabs>
          <w:tab w:val="left" w:pos="567"/>
          <w:tab w:val="left" w:pos="709"/>
        </w:tabs>
        <w:spacing w:after="0"/>
        <w:rPr>
          <w:szCs w:val="26"/>
        </w:rPr>
      </w:pPr>
      <w:r>
        <w:tab/>
      </w:r>
      <w:r w:rsidRPr="008C0D8A">
        <w:rPr>
          <w:szCs w:val="26"/>
        </w:rPr>
        <w:t>Культурное пространство Карабашского городского округа по состоянию на 01.01.2026 года представлено 5 юридическими лицами в состав которых входит 9 учреждений культуры и дополнительного образования.</w:t>
      </w:r>
    </w:p>
    <w:p w14:paraId="74684B0C" w14:textId="77777777" w:rsidR="008C0D8A" w:rsidRPr="008C0D8A" w:rsidRDefault="008C0D8A" w:rsidP="008C0D8A">
      <w:pPr>
        <w:tabs>
          <w:tab w:val="left" w:pos="567"/>
          <w:tab w:val="left" w:pos="709"/>
        </w:tabs>
        <w:spacing w:after="0"/>
        <w:rPr>
          <w:szCs w:val="26"/>
        </w:rPr>
      </w:pPr>
      <w:r w:rsidRPr="008C0D8A">
        <w:rPr>
          <w:szCs w:val="26"/>
        </w:rPr>
        <w:t>Учреждениями клубной системы в 2025 году было проведено  408 мероприятий на одно мероприятие больше чем за 2024 год. Количество присутствующих на мероприятиях за 2025 год составила 44242 человек.</w:t>
      </w:r>
    </w:p>
    <w:p w14:paraId="60140830" w14:textId="77777777" w:rsidR="008C0D8A" w:rsidRPr="008C0D8A" w:rsidRDefault="008C0D8A" w:rsidP="008C0D8A">
      <w:pPr>
        <w:spacing w:after="0"/>
        <w:ind w:firstLine="708"/>
        <w:rPr>
          <w:szCs w:val="26"/>
        </w:rPr>
      </w:pPr>
      <w:r w:rsidRPr="008C0D8A">
        <w:rPr>
          <w:szCs w:val="26"/>
        </w:rPr>
        <w:t>Проведены выездные концерты, передвижные экспозиции музея. В населенных пунктах, не имеющие учреждений культуры (Бадашево, Карасево Сактаево, Киолим, Красный камень).</w:t>
      </w:r>
    </w:p>
    <w:p w14:paraId="7B8B0AF3" w14:textId="77777777" w:rsidR="008C0D8A" w:rsidRPr="008C0D8A" w:rsidRDefault="008C0D8A" w:rsidP="008C0D8A">
      <w:pPr>
        <w:tabs>
          <w:tab w:val="num" w:pos="142"/>
        </w:tabs>
        <w:spacing w:after="0"/>
        <w:rPr>
          <w:szCs w:val="26"/>
        </w:rPr>
      </w:pPr>
      <w:r w:rsidRPr="008C0D8A">
        <w:rPr>
          <w:szCs w:val="26"/>
        </w:rPr>
        <w:tab/>
      </w:r>
      <w:r w:rsidRPr="008C0D8A">
        <w:rPr>
          <w:szCs w:val="26"/>
        </w:rPr>
        <w:tab/>
        <w:t>В 2025 году введен в эксплуатацию и оснащен центр культурного развития, в настоящее время техническая готовность составляет 100 процентов.</w:t>
      </w:r>
    </w:p>
    <w:p w14:paraId="2030139A" w14:textId="07A85020" w:rsidR="008C0D8A" w:rsidRPr="008C0D8A" w:rsidRDefault="008C0D8A" w:rsidP="008C0D8A">
      <w:pPr>
        <w:tabs>
          <w:tab w:val="num" w:pos="142"/>
        </w:tabs>
        <w:spacing w:after="0"/>
        <w:rPr>
          <w:szCs w:val="26"/>
        </w:rPr>
      </w:pPr>
      <w:r w:rsidRPr="008C0D8A">
        <w:rPr>
          <w:szCs w:val="26"/>
        </w:rPr>
        <w:tab/>
      </w:r>
      <w:r w:rsidRPr="008C0D8A">
        <w:rPr>
          <w:szCs w:val="26"/>
        </w:rPr>
        <w:tab/>
        <w:t>В Детской школе искусств в концертном зале проведено 40 показов инструментальных концертов и театрализованных представлений,  а так же организовано и проведено 36 мероприятие с использованием инфраструктуры виртуального концертного зала.</w:t>
      </w:r>
    </w:p>
    <w:p w14:paraId="6F6CB037" w14:textId="4BE21882" w:rsidR="008C0D8A" w:rsidRPr="008C0D8A" w:rsidRDefault="008C0D8A" w:rsidP="008C0D8A">
      <w:pPr>
        <w:tabs>
          <w:tab w:val="num" w:pos="142"/>
        </w:tabs>
        <w:spacing w:after="0"/>
        <w:rPr>
          <w:szCs w:val="26"/>
        </w:rPr>
      </w:pPr>
      <w:r w:rsidRPr="008C0D8A">
        <w:rPr>
          <w:rStyle w:val="af8"/>
          <w:iCs/>
          <w:szCs w:val="26"/>
        </w:rPr>
        <w:tab/>
      </w:r>
      <w:r w:rsidRPr="008C0D8A">
        <w:rPr>
          <w:rStyle w:val="af8"/>
          <w:iCs/>
          <w:szCs w:val="26"/>
        </w:rPr>
        <w:tab/>
      </w:r>
      <w:r w:rsidRPr="008C0D8A">
        <w:rPr>
          <w:rStyle w:val="af8"/>
          <w:b w:val="0"/>
          <w:iCs/>
          <w:szCs w:val="26"/>
        </w:rPr>
        <w:t>Основными мероприятиями в сфере культуры были:</w:t>
      </w:r>
      <w:r w:rsidRPr="008C0D8A">
        <w:rPr>
          <w:b/>
          <w:szCs w:val="26"/>
        </w:rPr>
        <w:t xml:space="preserve"> </w:t>
      </w:r>
      <w:r w:rsidRPr="008C0D8A">
        <w:rPr>
          <w:szCs w:val="26"/>
        </w:rPr>
        <w:t>городской фестиваль «Народ и Родина едины»</w:t>
      </w:r>
      <w:r>
        <w:rPr>
          <w:szCs w:val="26"/>
        </w:rPr>
        <w:t>.</w:t>
      </w:r>
      <w:r w:rsidRPr="008C0D8A">
        <w:rPr>
          <w:szCs w:val="26"/>
        </w:rPr>
        <w:t xml:space="preserve"> </w:t>
      </w:r>
      <w:r w:rsidRPr="008C0D8A">
        <w:rPr>
          <w:rStyle w:val="af8"/>
          <w:b w:val="0"/>
          <w:iCs/>
          <w:szCs w:val="26"/>
        </w:rPr>
        <w:t>В фестивале приняли участие</w:t>
      </w:r>
      <w:r w:rsidRPr="008C0D8A">
        <w:rPr>
          <w:rStyle w:val="af8"/>
          <w:iCs/>
          <w:szCs w:val="26"/>
        </w:rPr>
        <w:t xml:space="preserve"> </w:t>
      </w:r>
      <w:r w:rsidRPr="008C0D8A">
        <w:rPr>
          <w:color w:val="000000"/>
          <w:spacing w:val="4"/>
          <w:szCs w:val="26"/>
          <w:shd w:val="clear" w:color="auto" w:fill="FFFFFF"/>
        </w:rPr>
        <w:t>в количестве участников и зрителей 200 человек.</w:t>
      </w:r>
    </w:p>
    <w:p w14:paraId="37B133CE" w14:textId="48C4DC55" w:rsidR="008C0D8A" w:rsidRPr="008C0D8A" w:rsidRDefault="008C0D8A" w:rsidP="008C0D8A">
      <w:pPr>
        <w:spacing w:after="0"/>
        <w:ind w:firstLine="708"/>
        <w:rPr>
          <w:color w:val="000000"/>
          <w:szCs w:val="26"/>
          <w:shd w:val="clear" w:color="auto" w:fill="FFFFFF"/>
        </w:rPr>
      </w:pPr>
      <w:r w:rsidRPr="008C0D8A">
        <w:rPr>
          <w:bCs/>
          <w:iCs/>
          <w:color w:val="0F1415"/>
          <w:szCs w:val="26"/>
        </w:rPr>
        <w:t>Традиционно ежегодная эколого-краеведческая экскурсия в День города проводится работниками городской библиотеки для жителей и гостей города.</w:t>
      </w:r>
      <w:r w:rsidRPr="008C0D8A">
        <w:rPr>
          <w:color w:val="000000"/>
          <w:szCs w:val="26"/>
          <w:shd w:val="clear" w:color="auto" w:fill="FFFFFF"/>
        </w:rPr>
        <w:t xml:space="preserve"> </w:t>
      </w:r>
    </w:p>
    <w:p w14:paraId="241D2933" w14:textId="77777777" w:rsidR="008C0D8A" w:rsidRPr="008C0D8A" w:rsidRDefault="008C0D8A" w:rsidP="008C0D8A">
      <w:pPr>
        <w:pStyle w:val="af9"/>
        <w:shd w:val="clear" w:color="auto" w:fill="FFFFFF"/>
        <w:spacing w:after="0" w:afterAutospacing="0" w:line="240" w:lineRule="atLeast"/>
        <w:ind w:firstLine="708"/>
        <w:rPr>
          <w:color w:val="000000"/>
          <w:sz w:val="26"/>
          <w:szCs w:val="26"/>
          <w:shd w:val="clear" w:color="auto" w:fill="FFFFFF"/>
        </w:rPr>
      </w:pPr>
      <w:r w:rsidRPr="008C0D8A">
        <w:rPr>
          <w:color w:val="000000"/>
          <w:sz w:val="26"/>
          <w:szCs w:val="26"/>
          <w:shd w:val="clear" w:color="auto" w:fill="FFFFFF"/>
        </w:rPr>
        <w:t xml:space="preserve">В память о переживших блокаду проведена акция призванная напомнить о мужестве жителей Ленинграда, переживших блокаду миллионного города вражескими захватчиками. </w:t>
      </w:r>
    </w:p>
    <w:p w14:paraId="0DC24852" w14:textId="77777777" w:rsidR="008C0D8A" w:rsidRPr="008C0D8A" w:rsidRDefault="008C0D8A" w:rsidP="008C0D8A">
      <w:pPr>
        <w:pStyle w:val="af9"/>
        <w:shd w:val="clear" w:color="auto" w:fill="FFFFFF"/>
        <w:spacing w:after="0" w:afterAutospacing="0" w:line="240" w:lineRule="atLeast"/>
        <w:ind w:firstLine="708"/>
        <w:rPr>
          <w:sz w:val="26"/>
          <w:szCs w:val="26"/>
        </w:rPr>
      </w:pPr>
      <w:r w:rsidRPr="008C0D8A">
        <w:rPr>
          <w:sz w:val="26"/>
          <w:szCs w:val="26"/>
        </w:rPr>
        <w:t xml:space="preserve">Ежегодно Карабашский городской округ присоединяется к акции  «Библионочь». В 2025 году на площадке Центральной городской библиотеки работало несколько творческих секций: театральная, мастер-классы, фотозона, литературное кафе. </w:t>
      </w:r>
    </w:p>
    <w:p w14:paraId="715D2D81" w14:textId="748B48A1" w:rsidR="008C0D8A" w:rsidRPr="008C0D8A" w:rsidRDefault="008C0D8A" w:rsidP="008C0D8A">
      <w:pPr>
        <w:pStyle w:val="af9"/>
        <w:shd w:val="clear" w:color="auto" w:fill="FFFFFF"/>
        <w:spacing w:after="0" w:afterAutospacing="0" w:line="240" w:lineRule="atLeast"/>
        <w:ind w:firstLine="708"/>
        <w:rPr>
          <w:sz w:val="26"/>
          <w:szCs w:val="26"/>
        </w:rPr>
      </w:pPr>
      <w:r w:rsidRPr="008C0D8A">
        <w:rPr>
          <w:sz w:val="26"/>
          <w:szCs w:val="26"/>
        </w:rPr>
        <w:t xml:space="preserve">Традиционно на территории Карабашского городского округа прошёл 12-ый городской конкурс-выставка «Дары природы-2025», который состоялся на площадке центра культурного развития и собрал участников из организаций города в возрасте от 5 лет и старше.  </w:t>
      </w:r>
    </w:p>
    <w:p w14:paraId="1EA7A527" w14:textId="77777777" w:rsidR="008C0D8A" w:rsidRPr="008C0D8A" w:rsidRDefault="008C0D8A" w:rsidP="008C0D8A">
      <w:pPr>
        <w:widowControl w:val="0"/>
        <w:overflowPunct w:val="0"/>
        <w:autoSpaceDE w:val="0"/>
        <w:autoSpaceDN w:val="0"/>
        <w:adjustRightInd w:val="0"/>
        <w:spacing w:after="0"/>
        <w:rPr>
          <w:szCs w:val="26"/>
        </w:rPr>
      </w:pPr>
      <w:r w:rsidRPr="008C0D8A">
        <w:rPr>
          <w:szCs w:val="26"/>
        </w:rPr>
        <w:t xml:space="preserve">Для социальной реабилитации, адаптации групп людей с ограниченными возможностями проводятся работы  по данному направлению. </w:t>
      </w:r>
    </w:p>
    <w:p w14:paraId="2077833D" w14:textId="77777777" w:rsidR="008C0D8A" w:rsidRPr="008C0D8A" w:rsidRDefault="008C0D8A" w:rsidP="008C0D8A">
      <w:pPr>
        <w:widowControl w:val="0"/>
        <w:overflowPunct w:val="0"/>
        <w:autoSpaceDE w:val="0"/>
        <w:autoSpaceDN w:val="0"/>
        <w:adjustRightInd w:val="0"/>
        <w:spacing w:after="0"/>
        <w:ind w:firstLine="708"/>
        <w:rPr>
          <w:szCs w:val="26"/>
        </w:rPr>
      </w:pPr>
      <w:r w:rsidRPr="008C0D8A">
        <w:rPr>
          <w:color w:val="000000"/>
          <w:szCs w:val="26"/>
          <w:shd w:val="clear" w:color="auto" w:fill="FFFFFF"/>
        </w:rPr>
        <w:t>Проведен вечер-элегия, прошедший в Центральной городской библиотеке для Карабашского общества слепых и слабовидящих.</w:t>
      </w:r>
    </w:p>
    <w:p w14:paraId="23F28C3C" w14:textId="77777777" w:rsidR="008C0D8A" w:rsidRDefault="008C0D8A" w:rsidP="008C0D8A">
      <w:pPr>
        <w:widowControl w:val="0"/>
        <w:overflowPunct w:val="0"/>
        <w:autoSpaceDE w:val="0"/>
        <w:autoSpaceDN w:val="0"/>
        <w:adjustRightInd w:val="0"/>
        <w:spacing w:after="0"/>
        <w:rPr>
          <w:color w:val="000000"/>
        </w:rPr>
      </w:pPr>
      <w:r w:rsidRPr="008C0D8A">
        <w:rPr>
          <w:szCs w:val="26"/>
        </w:rPr>
        <w:t xml:space="preserve">Количество людей с ограниченными возможностями, посетивших городской музей в 2025 году </w:t>
      </w:r>
      <w:r w:rsidRPr="008C0D8A">
        <w:rPr>
          <w:color w:val="000000"/>
          <w:szCs w:val="26"/>
        </w:rPr>
        <w:t>составило 95 человека. В рамках реализации программы «Старшее поколение» работниками учреждений культуры города было проведено</w:t>
      </w:r>
      <w:r w:rsidRPr="008C0D8A">
        <w:rPr>
          <w:color w:val="FF0000"/>
          <w:szCs w:val="26"/>
        </w:rPr>
        <w:t xml:space="preserve"> </w:t>
      </w:r>
      <w:r w:rsidRPr="008C0D8A">
        <w:rPr>
          <w:color w:val="000000"/>
          <w:szCs w:val="26"/>
        </w:rPr>
        <w:t>101 мероприятий для лиц</w:t>
      </w:r>
      <w:r w:rsidRPr="00A02F90">
        <w:rPr>
          <w:color w:val="000000"/>
        </w:rPr>
        <w:t xml:space="preserve"> пожилого возраста</w:t>
      </w:r>
      <w:r w:rsidRPr="00615AF3">
        <w:rPr>
          <w:color w:val="FF0000"/>
        </w:rPr>
        <w:t xml:space="preserve"> </w:t>
      </w:r>
      <w:r w:rsidRPr="00A02F90">
        <w:rPr>
          <w:color w:val="000000"/>
        </w:rPr>
        <w:t>– участников клубных формирований</w:t>
      </w:r>
      <w:r>
        <w:rPr>
          <w:color w:val="000000"/>
        </w:rPr>
        <w:t>.</w:t>
      </w:r>
    </w:p>
    <w:p w14:paraId="2AFAA1CE" w14:textId="77777777" w:rsidR="008C0D8A" w:rsidRDefault="008C0D8A" w:rsidP="008C0D8A">
      <w:pPr>
        <w:widowControl w:val="0"/>
        <w:overflowPunct w:val="0"/>
        <w:autoSpaceDE w:val="0"/>
        <w:autoSpaceDN w:val="0"/>
        <w:adjustRightInd w:val="0"/>
        <w:rPr>
          <w:color w:val="000000"/>
        </w:rPr>
      </w:pPr>
      <w:r w:rsidRPr="00A02F90">
        <w:rPr>
          <w:color w:val="000000"/>
        </w:rPr>
        <w:t>Также было принято участие в городских, региональных и всероссийских творческих фестивалях, смотрах и конкурсах для старшего поколения. Всего мероприятий</w:t>
      </w:r>
      <w:r w:rsidRPr="00615AF3">
        <w:rPr>
          <w:color w:val="FF0000"/>
        </w:rPr>
        <w:t xml:space="preserve"> </w:t>
      </w:r>
      <w:r w:rsidRPr="00A02F90">
        <w:rPr>
          <w:color w:val="000000"/>
        </w:rPr>
        <w:t>-1</w:t>
      </w:r>
      <w:r>
        <w:rPr>
          <w:color w:val="000000"/>
        </w:rPr>
        <w:t>1</w:t>
      </w:r>
      <w:r w:rsidRPr="00A02F90">
        <w:rPr>
          <w:color w:val="000000"/>
        </w:rPr>
        <w:t xml:space="preserve">, </w:t>
      </w:r>
      <w:r w:rsidRPr="00A02F90">
        <w:rPr>
          <w:color w:val="000000"/>
        </w:rPr>
        <w:lastRenderedPageBreak/>
        <w:t xml:space="preserve">вовлеченных граждан – </w:t>
      </w:r>
      <w:r>
        <w:rPr>
          <w:color w:val="000000"/>
        </w:rPr>
        <w:t>1</w:t>
      </w:r>
      <w:r w:rsidRPr="00A02F90">
        <w:rPr>
          <w:color w:val="000000"/>
        </w:rPr>
        <w:t>7</w:t>
      </w:r>
      <w:r>
        <w:rPr>
          <w:color w:val="000000"/>
        </w:rPr>
        <w:t>5</w:t>
      </w:r>
      <w:r w:rsidRPr="00A02F90">
        <w:rPr>
          <w:color w:val="000000"/>
        </w:rPr>
        <w:t xml:space="preserve"> человек.</w:t>
      </w:r>
      <w:r w:rsidRPr="007D481E">
        <w:rPr>
          <w:color w:val="000000"/>
        </w:rPr>
        <w:t xml:space="preserve"> </w:t>
      </w:r>
    </w:p>
    <w:p w14:paraId="6C1E24AA" w14:textId="77777777" w:rsidR="008C0D8A" w:rsidRPr="008C0D8A" w:rsidRDefault="008C0D8A" w:rsidP="008C0D8A">
      <w:pPr>
        <w:widowControl w:val="0"/>
        <w:overflowPunct w:val="0"/>
        <w:autoSpaceDE w:val="0"/>
        <w:autoSpaceDN w:val="0"/>
        <w:adjustRightInd w:val="0"/>
        <w:ind w:firstLine="708"/>
        <w:rPr>
          <w:szCs w:val="26"/>
        </w:rPr>
      </w:pPr>
      <w:r w:rsidRPr="008C0D8A">
        <w:rPr>
          <w:color w:val="000000"/>
          <w:szCs w:val="26"/>
        </w:rPr>
        <w:t>В учреждениях культуры Карабашского городского округа функционирует 9</w:t>
      </w:r>
      <w:r w:rsidRPr="008C0D8A">
        <w:rPr>
          <w:color w:val="FF0000"/>
          <w:szCs w:val="26"/>
        </w:rPr>
        <w:t xml:space="preserve"> </w:t>
      </w:r>
      <w:r w:rsidRPr="008C0D8A">
        <w:rPr>
          <w:color w:val="000000"/>
          <w:szCs w:val="26"/>
        </w:rPr>
        <w:t>клубных формирований для лиц пожилого возраста,</w:t>
      </w:r>
      <w:r w:rsidRPr="008C0D8A">
        <w:rPr>
          <w:color w:val="FF0000"/>
          <w:szCs w:val="26"/>
        </w:rPr>
        <w:t xml:space="preserve"> </w:t>
      </w:r>
      <w:r w:rsidRPr="008C0D8A">
        <w:rPr>
          <w:color w:val="000000"/>
          <w:szCs w:val="26"/>
        </w:rPr>
        <w:t>из них: библиотеки – 3 (48 человек),</w:t>
      </w:r>
      <w:r w:rsidRPr="008C0D8A">
        <w:rPr>
          <w:color w:val="FF0000"/>
          <w:szCs w:val="26"/>
        </w:rPr>
        <w:t xml:space="preserve"> </w:t>
      </w:r>
      <w:r w:rsidRPr="008C0D8A">
        <w:rPr>
          <w:color w:val="000000"/>
          <w:szCs w:val="26"/>
        </w:rPr>
        <w:t>музей – 1 (35 человек).</w:t>
      </w:r>
    </w:p>
    <w:p w14:paraId="5B717CE0" w14:textId="67154D7B" w:rsidR="008C0D8A" w:rsidRPr="008C0D8A" w:rsidRDefault="008C0D8A" w:rsidP="008C0D8A">
      <w:pPr>
        <w:ind w:firstLine="708"/>
        <w:rPr>
          <w:color w:val="000000"/>
          <w:szCs w:val="26"/>
        </w:rPr>
      </w:pPr>
      <w:r w:rsidRPr="008C0D8A">
        <w:rPr>
          <w:szCs w:val="26"/>
        </w:rPr>
        <w:t>Вопросы профилактики асоциальных проявлений в обществе по-прежнему остаются актуальными, и в этой связи в учреждениях культуры важными являются мероприятия, направленные на предупреждение безнадзорности и правонарушений</w:t>
      </w:r>
      <w:r w:rsidRPr="008C0D8A">
        <w:rPr>
          <w:rFonts w:eastAsia="Calibri"/>
          <w:szCs w:val="26"/>
        </w:rPr>
        <w:t xml:space="preserve"> среди </w:t>
      </w:r>
      <w:r w:rsidRPr="008C0D8A">
        <w:rPr>
          <w:szCs w:val="26"/>
        </w:rPr>
        <w:t>несовершеннолетних. Для достижения успехов в работе с несовершеннолетними, в учреждениях культуры Карабашского городского округа оформляются информационные стенды, проводятся профилактические недели, а также применяются различные формы работы.</w:t>
      </w:r>
    </w:p>
    <w:p w14:paraId="2BD0859A" w14:textId="78C6F2C1" w:rsidR="008C0D8A" w:rsidRPr="008C0D8A" w:rsidRDefault="008C0D8A" w:rsidP="008C0D8A">
      <w:pPr>
        <w:pStyle w:val="afb"/>
        <w:rPr>
          <w:color w:val="000000"/>
          <w:spacing w:val="4"/>
          <w:szCs w:val="26"/>
          <w:shd w:val="clear" w:color="auto" w:fill="FFFFFF"/>
        </w:rPr>
      </w:pPr>
      <w:r w:rsidRPr="008C0D8A">
        <w:rPr>
          <w:szCs w:val="26"/>
        </w:rPr>
        <w:t xml:space="preserve">            В течение 2025 года проведено 43 мероприятий, направленных на профилактику правонарушений, количество участников – 998 человек, запоминающимися стали следующие.</w:t>
      </w:r>
      <w:r w:rsidRPr="008C0D8A">
        <w:rPr>
          <w:rStyle w:val="responsequery"/>
          <w:color w:val="000000"/>
          <w:spacing w:val="4"/>
          <w:szCs w:val="26"/>
          <w:shd w:val="clear" w:color="auto" w:fill="FFFFFF"/>
        </w:rPr>
        <w:t xml:space="preserve"> </w:t>
      </w:r>
      <w:r w:rsidRPr="008C0D8A">
        <w:rPr>
          <w:rStyle w:val="c6"/>
          <w:color w:val="000000"/>
          <w:szCs w:val="26"/>
          <w:shd w:val="clear" w:color="auto" w:fill="FFFFFF"/>
        </w:rPr>
        <w:t>Сотрудники «ЦКР Созвездие» при поддержке Администрации КГО, Министерства социальных отношений Челябинской области, УСЗН администрации КГО подготовили Новогоднее представление для детей из семей находящихся в трудной жизненной ситуации и  семей мобилизованных.</w:t>
      </w:r>
    </w:p>
    <w:p w14:paraId="79A231D2" w14:textId="25C97D44" w:rsidR="008C0D8A" w:rsidRPr="008C0D8A" w:rsidRDefault="008C0D8A" w:rsidP="008C0D8A">
      <w:pPr>
        <w:pStyle w:val="af9"/>
        <w:shd w:val="clear" w:color="auto" w:fill="FFFFFF"/>
        <w:rPr>
          <w:bCs/>
          <w:sz w:val="26"/>
          <w:szCs w:val="26"/>
        </w:rPr>
      </w:pPr>
      <w:r>
        <w:rPr>
          <w:sz w:val="26"/>
          <w:szCs w:val="26"/>
        </w:rPr>
        <w:t xml:space="preserve">           </w:t>
      </w:r>
      <w:r w:rsidRPr="008C0D8A">
        <w:rPr>
          <w:sz w:val="26"/>
          <w:szCs w:val="26"/>
        </w:rPr>
        <w:t>В 2025 году на базе автоклуба проведено 45 мероприятий, количество участников – 2900 чел.</w:t>
      </w:r>
    </w:p>
    <w:p w14:paraId="3E414EDA" w14:textId="77777777" w:rsidR="008C0D8A" w:rsidRPr="008C0D8A" w:rsidRDefault="008C0D8A" w:rsidP="008C0D8A">
      <w:pPr>
        <w:ind w:firstLine="708"/>
        <w:jc w:val="center"/>
        <w:rPr>
          <w:szCs w:val="26"/>
          <w:u w:val="single"/>
        </w:rPr>
      </w:pPr>
      <w:r w:rsidRPr="008C0D8A">
        <w:rPr>
          <w:szCs w:val="26"/>
          <w:u w:val="single"/>
        </w:rPr>
        <w:t>Клубные формирования:</w:t>
      </w:r>
    </w:p>
    <w:p w14:paraId="6A7ACA79" w14:textId="18D737C7" w:rsidR="008C0D8A" w:rsidRPr="008C0D8A" w:rsidRDefault="008C0D8A" w:rsidP="008C0D8A">
      <w:pPr>
        <w:rPr>
          <w:szCs w:val="26"/>
        </w:rPr>
      </w:pPr>
      <w:r w:rsidRPr="008C0D8A">
        <w:rPr>
          <w:szCs w:val="26"/>
        </w:rPr>
        <w:t xml:space="preserve">       В МКУК «ЦКС КГО» функционирует 21 кружковых формирований и 2 любительских объединения.  Их посещает 228 человека различных возрастных категорий  населения городского округа.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9168"/>
      </w:tblGrid>
      <w:tr w:rsidR="008C0D8A" w:rsidRPr="008C0D8A" w14:paraId="013C4DF8" w14:textId="77777777" w:rsidTr="00BC203F">
        <w:trPr>
          <w:trHeight w:val="452"/>
        </w:trPr>
        <w:tc>
          <w:tcPr>
            <w:tcW w:w="1005" w:type="dxa"/>
          </w:tcPr>
          <w:p w14:paraId="03B67687" w14:textId="77777777" w:rsidR="008C0D8A" w:rsidRPr="008C0D8A" w:rsidRDefault="008C0D8A" w:rsidP="00BC203F">
            <w:pPr>
              <w:rPr>
                <w:sz w:val="24"/>
                <w:szCs w:val="24"/>
              </w:rPr>
            </w:pPr>
            <w:r w:rsidRPr="008C0D8A">
              <w:rPr>
                <w:sz w:val="24"/>
                <w:szCs w:val="24"/>
              </w:rPr>
              <w:t xml:space="preserve">  № п/п</w:t>
            </w:r>
          </w:p>
        </w:tc>
        <w:tc>
          <w:tcPr>
            <w:tcW w:w="9168" w:type="dxa"/>
          </w:tcPr>
          <w:p w14:paraId="09EDC21B" w14:textId="77777777" w:rsidR="008C0D8A" w:rsidRPr="008C0D8A" w:rsidRDefault="008C0D8A" w:rsidP="00BC203F">
            <w:pPr>
              <w:rPr>
                <w:sz w:val="24"/>
                <w:szCs w:val="24"/>
              </w:rPr>
            </w:pPr>
            <w:r w:rsidRPr="008C0D8A">
              <w:rPr>
                <w:sz w:val="24"/>
                <w:szCs w:val="24"/>
              </w:rPr>
              <w:t>Названия формирования/кол-во участников</w:t>
            </w:r>
          </w:p>
        </w:tc>
      </w:tr>
      <w:tr w:rsidR="008C0D8A" w:rsidRPr="008C0D8A" w14:paraId="1A8CE57E" w14:textId="77777777" w:rsidTr="00BC203F">
        <w:trPr>
          <w:trHeight w:val="237"/>
        </w:trPr>
        <w:tc>
          <w:tcPr>
            <w:tcW w:w="1005" w:type="dxa"/>
          </w:tcPr>
          <w:p w14:paraId="0187D380" w14:textId="77777777" w:rsidR="008C0D8A" w:rsidRPr="008C0D8A" w:rsidRDefault="008C0D8A" w:rsidP="00BC203F">
            <w:pPr>
              <w:rPr>
                <w:sz w:val="24"/>
                <w:szCs w:val="24"/>
              </w:rPr>
            </w:pPr>
            <w:r w:rsidRPr="008C0D8A">
              <w:rPr>
                <w:sz w:val="24"/>
                <w:szCs w:val="24"/>
              </w:rPr>
              <w:t>1</w:t>
            </w:r>
          </w:p>
        </w:tc>
        <w:tc>
          <w:tcPr>
            <w:tcW w:w="9168" w:type="dxa"/>
          </w:tcPr>
          <w:p w14:paraId="52C99603"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Вокальный  ансамбль «Поющие сердца», рук. Припутина И.Н. (10 чел.)</w:t>
            </w:r>
          </w:p>
        </w:tc>
      </w:tr>
      <w:tr w:rsidR="008C0D8A" w:rsidRPr="008C0D8A" w14:paraId="0D806AA5" w14:textId="77777777" w:rsidTr="00BC203F">
        <w:trPr>
          <w:trHeight w:val="228"/>
        </w:trPr>
        <w:tc>
          <w:tcPr>
            <w:tcW w:w="1005" w:type="dxa"/>
          </w:tcPr>
          <w:p w14:paraId="2A4CC953" w14:textId="77777777" w:rsidR="008C0D8A" w:rsidRPr="008C0D8A" w:rsidRDefault="008C0D8A" w:rsidP="00BC203F">
            <w:pPr>
              <w:rPr>
                <w:sz w:val="24"/>
                <w:szCs w:val="24"/>
              </w:rPr>
            </w:pPr>
            <w:r w:rsidRPr="008C0D8A">
              <w:rPr>
                <w:sz w:val="24"/>
                <w:szCs w:val="24"/>
              </w:rPr>
              <w:t>2</w:t>
            </w:r>
          </w:p>
        </w:tc>
        <w:tc>
          <w:tcPr>
            <w:tcW w:w="9168" w:type="dxa"/>
          </w:tcPr>
          <w:p w14:paraId="5ED4319E"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 xml:space="preserve"> ИЗО - «Творчество 50+», рук. Алексеева Л.Н. (20 чел.)</w:t>
            </w:r>
          </w:p>
        </w:tc>
      </w:tr>
      <w:tr w:rsidR="008C0D8A" w:rsidRPr="008C0D8A" w14:paraId="7FE7356A" w14:textId="77777777" w:rsidTr="00BC203F">
        <w:trPr>
          <w:trHeight w:val="228"/>
        </w:trPr>
        <w:tc>
          <w:tcPr>
            <w:tcW w:w="1005" w:type="dxa"/>
          </w:tcPr>
          <w:p w14:paraId="1287F32B" w14:textId="77777777" w:rsidR="008C0D8A" w:rsidRPr="008C0D8A" w:rsidRDefault="008C0D8A" w:rsidP="00BC203F">
            <w:pPr>
              <w:rPr>
                <w:sz w:val="24"/>
                <w:szCs w:val="24"/>
              </w:rPr>
            </w:pPr>
            <w:r w:rsidRPr="008C0D8A">
              <w:rPr>
                <w:sz w:val="24"/>
                <w:szCs w:val="24"/>
              </w:rPr>
              <w:t>3</w:t>
            </w:r>
          </w:p>
        </w:tc>
        <w:tc>
          <w:tcPr>
            <w:tcW w:w="9168" w:type="dxa"/>
          </w:tcPr>
          <w:p w14:paraId="04886715"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Декоративно-прикладное творчество «Сундучок» 50+, рук. Забнина Г.В.(15 чел.)</w:t>
            </w:r>
          </w:p>
        </w:tc>
      </w:tr>
      <w:tr w:rsidR="008C0D8A" w:rsidRPr="008C0D8A" w14:paraId="62C00020" w14:textId="77777777" w:rsidTr="00BC203F">
        <w:trPr>
          <w:trHeight w:val="228"/>
        </w:trPr>
        <w:tc>
          <w:tcPr>
            <w:tcW w:w="1005" w:type="dxa"/>
          </w:tcPr>
          <w:p w14:paraId="63F92AD4" w14:textId="77777777" w:rsidR="008C0D8A" w:rsidRPr="008C0D8A" w:rsidRDefault="008C0D8A" w:rsidP="00BC203F">
            <w:pPr>
              <w:rPr>
                <w:sz w:val="24"/>
                <w:szCs w:val="24"/>
              </w:rPr>
            </w:pPr>
            <w:r w:rsidRPr="008C0D8A">
              <w:rPr>
                <w:sz w:val="24"/>
                <w:szCs w:val="24"/>
              </w:rPr>
              <w:t>4</w:t>
            </w:r>
          </w:p>
        </w:tc>
        <w:tc>
          <w:tcPr>
            <w:tcW w:w="9168" w:type="dxa"/>
          </w:tcPr>
          <w:p w14:paraId="68ECE2A7"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Танцевальный коллектив «Сударушка» для ОВЗ, рук. Турдыева В.В. (10 чел.)</w:t>
            </w:r>
          </w:p>
        </w:tc>
      </w:tr>
      <w:tr w:rsidR="008C0D8A" w:rsidRPr="008C0D8A" w14:paraId="48242F59" w14:textId="77777777" w:rsidTr="00BC203F">
        <w:trPr>
          <w:trHeight w:val="228"/>
        </w:trPr>
        <w:tc>
          <w:tcPr>
            <w:tcW w:w="1005" w:type="dxa"/>
          </w:tcPr>
          <w:p w14:paraId="7AD1B532" w14:textId="77777777" w:rsidR="008C0D8A" w:rsidRPr="008C0D8A" w:rsidRDefault="008C0D8A" w:rsidP="00BC203F">
            <w:pPr>
              <w:rPr>
                <w:sz w:val="24"/>
                <w:szCs w:val="24"/>
              </w:rPr>
            </w:pPr>
            <w:r w:rsidRPr="008C0D8A">
              <w:rPr>
                <w:sz w:val="24"/>
                <w:szCs w:val="24"/>
              </w:rPr>
              <w:t>5</w:t>
            </w:r>
          </w:p>
        </w:tc>
        <w:tc>
          <w:tcPr>
            <w:tcW w:w="9168" w:type="dxa"/>
          </w:tcPr>
          <w:p w14:paraId="5A213CBE"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 xml:space="preserve"> Йога-клуб «Аура», рук. Чернова Г.П. и Нафикова О.В. (50+ - 15 чел.; 20 чел от 18 и старше)</w:t>
            </w:r>
          </w:p>
        </w:tc>
      </w:tr>
      <w:tr w:rsidR="008C0D8A" w:rsidRPr="008C0D8A" w14:paraId="18BA6A87" w14:textId="77777777" w:rsidTr="00BC203F">
        <w:trPr>
          <w:trHeight w:val="233"/>
        </w:trPr>
        <w:tc>
          <w:tcPr>
            <w:tcW w:w="1005" w:type="dxa"/>
          </w:tcPr>
          <w:p w14:paraId="2F393982" w14:textId="77777777" w:rsidR="008C0D8A" w:rsidRPr="008C0D8A" w:rsidRDefault="008C0D8A" w:rsidP="00BC203F">
            <w:pPr>
              <w:rPr>
                <w:sz w:val="24"/>
                <w:szCs w:val="24"/>
              </w:rPr>
            </w:pPr>
            <w:r w:rsidRPr="008C0D8A">
              <w:rPr>
                <w:sz w:val="24"/>
                <w:szCs w:val="24"/>
              </w:rPr>
              <w:t>6</w:t>
            </w:r>
          </w:p>
        </w:tc>
        <w:tc>
          <w:tcPr>
            <w:tcW w:w="9168" w:type="dxa"/>
          </w:tcPr>
          <w:p w14:paraId="415FF157"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«Вокал-</w:t>
            </w:r>
            <w:r w:rsidRPr="008C0D8A">
              <w:rPr>
                <w:rStyle w:val="anegp0gi0b9av8jahpyh"/>
                <w:sz w:val="24"/>
                <w:szCs w:val="24"/>
                <w:lang w:val="en-US"/>
              </w:rPr>
              <w:t>MIX</w:t>
            </w:r>
            <w:r w:rsidRPr="008C0D8A">
              <w:rPr>
                <w:rStyle w:val="anegp0gi0b9av8jahpyh"/>
                <w:sz w:val="24"/>
                <w:szCs w:val="24"/>
              </w:rPr>
              <w:t>»,рук. Белкина Ю.А. (25+; 6 чел.)</w:t>
            </w:r>
          </w:p>
        </w:tc>
      </w:tr>
      <w:tr w:rsidR="008C0D8A" w:rsidRPr="008C0D8A" w14:paraId="7B13BDCE" w14:textId="77777777" w:rsidTr="00BC203F">
        <w:trPr>
          <w:trHeight w:val="224"/>
        </w:trPr>
        <w:tc>
          <w:tcPr>
            <w:tcW w:w="1005" w:type="dxa"/>
          </w:tcPr>
          <w:p w14:paraId="4295814E" w14:textId="77777777" w:rsidR="008C0D8A" w:rsidRPr="008C0D8A" w:rsidRDefault="008C0D8A" w:rsidP="00BC203F">
            <w:pPr>
              <w:rPr>
                <w:sz w:val="24"/>
                <w:szCs w:val="24"/>
              </w:rPr>
            </w:pPr>
            <w:r w:rsidRPr="008C0D8A">
              <w:rPr>
                <w:sz w:val="24"/>
                <w:szCs w:val="24"/>
              </w:rPr>
              <w:t>7</w:t>
            </w:r>
          </w:p>
        </w:tc>
        <w:tc>
          <w:tcPr>
            <w:tcW w:w="9168" w:type="dxa"/>
          </w:tcPr>
          <w:p w14:paraId="7C8E5304"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 xml:space="preserve">«Студия ВИД» (видео), рук. Устинова М.С.  (15+, 10 чел.) </w:t>
            </w:r>
          </w:p>
        </w:tc>
      </w:tr>
      <w:tr w:rsidR="008C0D8A" w:rsidRPr="008C0D8A" w14:paraId="4780A0F0" w14:textId="77777777" w:rsidTr="00BC203F">
        <w:trPr>
          <w:trHeight w:val="239"/>
        </w:trPr>
        <w:tc>
          <w:tcPr>
            <w:tcW w:w="1005" w:type="dxa"/>
          </w:tcPr>
          <w:p w14:paraId="3F6583B1" w14:textId="77777777" w:rsidR="008C0D8A" w:rsidRPr="008C0D8A" w:rsidRDefault="008C0D8A" w:rsidP="00BC203F">
            <w:pPr>
              <w:rPr>
                <w:sz w:val="24"/>
                <w:szCs w:val="24"/>
              </w:rPr>
            </w:pPr>
            <w:r w:rsidRPr="008C0D8A">
              <w:rPr>
                <w:sz w:val="24"/>
                <w:szCs w:val="24"/>
              </w:rPr>
              <w:t>8</w:t>
            </w:r>
          </w:p>
        </w:tc>
        <w:tc>
          <w:tcPr>
            <w:tcW w:w="9168" w:type="dxa"/>
          </w:tcPr>
          <w:p w14:paraId="347A00E2"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Группа «Тонус», рук. Ватрунин Д.В. (5 чел.)</w:t>
            </w:r>
          </w:p>
        </w:tc>
      </w:tr>
      <w:tr w:rsidR="008C0D8A" w:rsidRPr="008C0D8A" w14:paraId="3E83ED0F" w14:textId="77777777" w:rsidTr="00BC203F">
        <w:trPr>
          <w:trHeight w:val="239"/>
        </w:trPr>
        <w:tc>
          <w:tcPr>
            <w:tcW w:w="1005" w:type="dxa"/>
          </w:tcPr>
          <w:p w14:paraId="2CAAF1ED" w14:textId="77777777" w:rsidR="008C0D8A" w:rsidRPr="008C0D8A" w:rsidRDefault="008C0D8A" w:rsidP="00BC203F">
            <w:pPr>
              <w:rPr>
                <w:sz w:val="24"/>
                <w:szCs w:val="24"/>
              </w:rPr>
            </w:pPr>
            <w:r w:rsidRPr="008C0D8A">
              <w:rPr>
                <w:sz w:val="24"/>
                <w:szCs w:val="24"/>
              </w:rPr>
              <w:lastRenderedPageBreak/>
              <w:t>9</w:t>
            </w:r>
          </w:p>
        </w:tc>
        <w:tc>
          <w:tcPr>
            <w:tcW w:w="9168" w:type="dxa"/>
          </w:tcPr>
          <w:p w14:paraId="350FE9AA"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ВИА «Манеки - неко», рук. Кожевникова Т.С. (от 25+, 5 чел.)</w:t>
            </w:r>
          </w:p>
        </w:tc>
      </w:tr>
      <w:tr w:rsidR="008C0D8A" w:rsidRPr="008C0D8A" w14:paraId="3F2B5F5D" w14:textId="77777777" w:rsidTr="00BC203F">
        <w:trPr>
          <w:trHeight w:val="239"/>
        </w:trPr>
        <w:tc>
          <w:tcPr>
            <w:tcW w:w="1005" w:type="dxa"/>
          </w:tcPr>
          <w:p w14:paraId="662A2B2B" w14:textId="77777777" w:rsidR="008C0D8A" w:rsidRPr="008C0D8A" w:rsidRDefault="008C0D8A" w:rsidP="00BC203F">
            <w:pPr>
              <w:rPr>
                <w:sz w:val="24"/>
                <w:szCs w:val="24"/>
              </w:rPr>
            </w:pPr>
            <w:r w:rsidRPr="008C0D8A">
              <w:rPr>
                <w:sz w:val="24"/>
                <w:szCs w:val="24"/>
              </w:rPr>
              <w:t>10</w:t>
            </w:r>
          </w:p>
        </w:tc>
        <w:tc>
          <w:tcPr>
            <w:tcW w:w="9168" w:type="dxa"/>
          </w:tcPr>
          <w:p w14:paraId="7AC6FED6"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Театральный  «КружОК» 50+, рук. Дорощук И.А. (7 чел.)</w:t>
            </w:r>
          </w:p>
        </w:tc>
      </w:tr>
      <w:tr w:rsidR="008C0D8A" w:rsidRPr="008C0D8A" w14:paraId="6640DB54" w14:textId="77777777" w:rsidTr="00BC203F">
        <w:trPr>
          <w:trHeight w:val="239"/>
        </w:trPr>
        <w:tc>
          <w:tcPr>
            <w:tcW w:w="1005" w:type="dxa"/>
          </w:tcPr>
          <w:p w14:paraId="7DF643EE" w14:textId="77777777" w:rsidR="008C0D8A" w:rsidRPr="008C0D8A" w:rsidRDefault="008C0D8A" w:rsidP="00BC203F">
            <w:pPr>
              <w:rPr>
                <w:sz w:val="24"/>
                <w:szCs w:val="24"/>
              </w:rPr>
            </w:pPr>
            <w:r w:rsidRPr="008C0D8A">
              <w:rPr>
                <w:sz w:val="24"/>
                <w:szCs w:val="24"/>
              </w:rPr>
              <w:t>11</w:t>
            </w:r>
          </w:p>
        </w:tc>
        <w:tc>
          <w:tcPr>
            <w:tcW w:w="9168" w:type="dxa"/>
          </w:tcPr>
          <w:p w14:paraId="6B98F6CC"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Вокальная студия «Чародеи», рук. Припутина И.Н.  (10 чел., дети)</w:t>
            </w:r>
          </w:p>
        </w:tc>
      </w:tr>
      <w:tr w:rsidR="008C0D8A" w:rsidRPr="008C0D8A" w14:paraId="35EF1E48" w14:textId="77777777" w:rsidTr="00BC203F">
        <w:trPr>
          <w:trHeight w:val="239"/>
        </w:trPr>
        <w:tc>
          <w:tcPr>
            <w:tcW w:w="1005" w:type="dxa"/>
          </w:tcPr>
          <w:p w14:paraId="612B2305" w14:textId="77777777" w:rsidR="008C0D8A" w:rsidRPr="008C0D8A" w:rsidRDefault="008C0D8A" w:rsidP="00BC203F">
            <w:pPr>
              <w:rPr>
                <w:sz w:val="24"/>
                <w:szCs w:val="24"/>
              </w:rPr>
            </w:pPr>
            <w:r w:rsidRPr="008C0D8A">
              <w:rPr>
                <w:sz w:val="24"/>
                <w:szCs w:val="24"/>
              </w:rPr>
              <w:t>12</w:t>
            </w:r>
          </w:p>
        </w:tc>
        <w:tc>
          <w:tcPr>
            <w:tcW w:w="9168" w:type="dxa"/>
          </w:tcPr>
          <w:p w14:paraId="4EEB5A2C"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Детская театральная студия «Звёздные детки», рук. Дорощук И.А. (7 чел.)</w:t>
            </w:r>
          </w:p>
        </w:tc>
      </w:tr>
      <w:tr w:rsidR="008C0D8A" w:rsidRPr="008C0D8A" w14:paraId="2EAF97B8" w14:textId="77777777" w:rsidTr="00BC203F">
        <w:trPr>
          <w:trHeight w:val="239"/>
        </w:trPr>
        <w:tc>
          <w:tcPr>
            <w:tcW w:w="1005" w:type="dxa"/>
          </w:tcPr>
          <w:p w14:paraId="316970E5" w14:textId="77777777" w:rsidR="008C0D8A" w:rsidRPr="008C0D8A" w:rsidRDefault="008C0D8A" w:rsidP="00BC203F">
            <w:pPr>
              <w:rPr>
                <w:sz w:val="24"/>
                <w:szCs w:val="24"/>
              </w:rPr>
            </w:pPr>
            <w:r w:rsidRPr="008C0D8A">
              <w:rPr>
                <w:sz w:val="24"/>
                <w:szCs w:val="24"/>
              </w:rPr>
              <w:t>13</w:t>
            </w:r>
          </w:p>
        </w:tc>
        <w:tc>
          <w:tcPr>
            <w:tcW w:w="9168" w:type="dxa"/>
          </w:tcPr>
          <w:p w14:paraId="351CD8A2"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Йога для детей, рук. Алякина Е.В. (дети, 10 чел.)</w:t>
            </w:r>
          </w:p>
        </w:tc>
      </w:tr>
      <w:tr w:rsidR="008C0D8A" w:rsidRPr="008C0D8A" w14:paraId="69E86C6B" w14:textId="77777777" w:rsidTr="00BC203F">
        <w:trPr>
          <w:trHeight w:val="220"/>
        </w:trPr>
        <w:tc>
          <w:tcPr>
            <w:tcW w:w="1005" w:type="dxa"/>
          </w:tcPr>
          <w:p w14:paraId="215C31A8" w14:textId="77777777" w:rsidR="008C0D8A" w:rsidRPr="008C0D8A" w:rsidRDefault="008C0D8A" w:rsidP="00BC203F">
            <w:pPr>
              <w:rPr>
                <w:sz w:val="24"/>
                <w:szCs w:val="24"/>
              </w:rPr>
            </w:pPr>
            <w:r w:rsidRPr="008C0D8A">
              <w:rPr>
                <w:sz w:val="24"/>
                <w:szCs w:val="24"/>
              </w:rPr>
              <w:t>14</w:t>
            </w:r>
          </w:p>
        </w:tc>
        <w:tc>
          <w:tcPr>
            <w:tcW w:w="9168" w:type="dxa"/>
          </w:tcPr>
          <w:p w14:paraId="68E9BC44"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Обучение игре на гитаре, рук. Ватрунин Д.В. (5 чел, подростки 12+, 15+ / 2 группы)</w:t>
            </w:r>
          </w:p>
        </w:tc>
      </w:tr>
      <w:tr w:rsidR="008C0D8A" w:rsidRPr="008C0D8A" w14:paraId="06EFFF87" w14:textId="77777777" w:rsidTr="00BC203F">
        <w:trPr>
          <w:trHeight w:val="105"/>
        </w:trPr>
        <w:tc>
          <w:tcPr>
            <w:tcW w:w="1005" w:type="dxa"/>
          </w:tcPr>
          <w:p w14:paraId="14943E68" w14:textId="77777777" w:rsidR="008C0D8A" w:rsidRPr="008C0D8A" w:rsidRDefault="008C0D8A" w:rsidP="00BC203F">
            <w:pPr>
              <w:rPr>
                <w:sz w:val="24"/>
                <w:szCs w:val="24"/>
              </w:rPr>
            </w:pPr>
            <w:r w:rsidRPr="008C0D8A">
              <w:rPr>
                <w:sz w:val="24"/>
                <w:szCs w:val="24"/>
              </w:rPr>
              <w:t>15</w:t>
            </w:r>
          </w:p>
        </w:tc>
        <w:tc>
          <w:tcPr>
            <w:tcW w:w="9168" w:type="dxa"/>
          </w:tcPr>
          <w:p w14:paraId="162AE716"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Обучение игре на гитаре, рук. Кожевникова Т.С. (5 чел., подростки 12+)</w:t>
            </w:r>
          </w:p>
        </w:tc>
      </w:tr>
      <w:tr w:rsidR="008C0D8A" w:rsidRPr="008C0D8A" w14:paraId="67B698EB" w14:textId="77777777" w:rsidTr="00BC203F">
        <w:trPr>
          <w:trHeight w:val="105"/>
        </w:trPr>
        <w:tc>
          <w:tcPr>
            <w:tcW w:w="1005" w:type="dxa"/>
          </w:tcPr>
          <w:p w14:paraId="402A8AED" w14:textId="77777777" w:rsidR="008C0D8A" w:rsidRPr="008C0D8A" w:rsidRDefault="008C0D8A" w:rsidP="00BC203F">
            <w:pPr>
              <w:rPr>
                <w:sz w:val="24"/>
                <w:szCs w:val="24"/>
              </w:rPr>
            </w:pPr>
            <w:r w:rsidRPr="008C0D8A">
              <w:rPr>
                <w:sz w:val="24"/>
                <w:szCs w:val="24"/>
              </w:rPr>
              <w:t>16</w:t>
            </w:r>
          </w:p>
        </w:tc>
        <w:tc>
          <w:tcPr>
            <w:tcW w:w="9168" w:type="dxa"/>
          </w:tcPr>
          <w:p w14:paraId="3B20785F"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Индивидуальное обучение на баяне – рук. Припутина И.Н. (5 чел.)</w:t>
            </w:r>
          </w:p>
        </w:tc>
      </w:tr>
      <w:tr w:rsidR="008C0D8A" w:rsidRPr="008C0D8A" w14:paraId="51E1595E" w14:textId="77777777" w:rsidTr="00BC203F">
        <w:trPr>
          <w:trHeight w:val="120"/>
        </w:trPr>
        <w:tc>
          <w:tcPr>
            <w:tcW w:w="1005" w:type="dxa"/>
          </w:tcPr>
          <w:p w14:paraId="6315695A" w14:textId="77777777" w:rsidR="008C0D8A" w:rsidRPr="008C0D8A" w:rsidRDefault="008C0D8A" w:rsidP="00BC203F">
            <w:pPr>
              <w:rPr>
                <w:sz w:val="24"/>
                <w:szCs w:val="24"/>
              </w:rPr>
            </w:pPr>
            <w:r w:rsidRPr="008C0D8A">
              <w:rPr>
                <w:sz w:val="24"/>
                <w:szCs w:val="24"/>
              </w:rPr>
              <w:t>17</w:t>
            </w:r>
          </w:p>
        </w:tc>
        <w:tc>
          <w:tcPr>
            <w:tcW w:w="9168" w:type="dxa"/>
          </w:tcPr>
          <w:p w14:paraId="477796CF"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Клуб «КВН - ДЕТИ»- рук. Жарикова К.Е.(10 чел., дети)</w:t>
            </w:r>
          </w:p>
        </w:tc>
      </w:tr>
      <w:tr w:rsidR="008C0D8A" w:rsidRPr="008C0D8A" w14:paraId="05E682DD" w14:textId="77777777" w:rsidTr="00BC203F">
        <w:trPr>
          <w:trHeight w:val="120"/>
        </w:trPr>
        <w:tc>
          <w:tcPr>
            <w:tcW w:w="1005" w:type="dxa"/>
          </w:tcPr>
          <w:p w14:paraId="4D2E40A4" w14:textId="77777777" w:rsidR="008C0D8A" w:rsidRPr="008C0D8A" w:rsidRDefault="008C0D8A" w:rsidP="00BC203F">
            <w:pPr>
              <w:rPr>
                <w:sz w:val="24"/>
                <w:szCs w:val="24"/>
              </w:rPr>
            </w:pPr>
            <w:r w:rsidRPr="008C0D8A">
              <w:rPr>
                <w:sz w:val="24"/>
                <w:szCs w:val="24"/>
              </w:rPr>
              <w:t>18</w:t>
            </w:r>
          </w:p>
        </w:tc>
        <w:tc>
          <w:tcPr>
            <w:tcW w:w="9168" w:type="dxa"/>
          </w:tcPr>
          <w:p w14:paraId="0272B716"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Детский танцевальный коллектив «Фантазия», рук. Чиханова Т.С. (50 чел.- 3 возрастные группы)</w:t>
            </w:r>
          </w:p>
        </w:tc>
      </w:tr>
      <w:tr w:rsidR="008C0D8A" w:rsidRPr="008C0D8A" w14:paraId="09189318" w14:textId="77777777" w:rsidTr="00BC203F">
        <w:trPr>
          <w:trHeight w:val="120"/>
        </w:trPr>
        <w:tc>
          <w:tcPr>
            <w:tcW w:w="1005" w:type="dxa"/>
          </w:tcPr>
          <w:p w14:paraId="773710C8" w14:textId="77777777" w:rsidR="008C0D8A" w:rsidRPr="008C0D8A" w:rsidRDefault="008C0D8A" w:rsidP="00BC203F">
            <w:pPr>
              <w:rPr>
                <w:sz w:val="24"/>
                <w:szCs w:val="24"/>
              </w:rPr>
            </w:pPr>
            <w:r w:rsidRPr="008C0D8A">
              <w:rPr>
                <w:sz w:val="24"/>
                <w:szCs w:val="24"/>
              </w:rPr>
              <w:t>19</w:t>
            </w:r>
          </w:p>
        </w:tc>
        <w:tc>
          <w:tcPr>
            <w:tcW w:w="9168" w:type="dxa"/>
          </w:tcPr>
          <w:p w14:paraId="168BB7D8"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Кружок ДПТ «Волшебная нить» (плетение макраме), рук. Титова О.С. (5 чел.)</w:t>
            </w:r>
          </w:p>
        </w:tc>
      </w:tr>
      <w:tr w:rsidR="008C0D8A" w:rsidRPr="008C0D8A" w14:paraId="43ACBCF4" w14:textId="77777777" w:rsidTr="00BC203F">
        <w:trPr>
          <w:trHeight w:val="120"/>
        </w:trPr>
        <w:tc>
          <w:tcPr>
            <w:tcW w:w="1005" w:type="dxa"/>
          </w:tcPr>
          <w:p w14:paraId="0ECFA6FC" w14:textId="77777777" w:rsidR="008C0D8A" w:rsidRPr="008C0D8A" w:rsidRDefault="008C0D8A" w:rsidP="00BC203F">
            <w:pPr>
              <w:rPr>
                <w:sz w:val="24"/>
                <w:szCs w:val="24"/>
              </w:rPr>
            </w:pPr>
            <w:r w:rsidRPr="008C0D8A">
              <w:rPr>
                <w:sz w:val="24"/>
                <w:szCs w:val="24"/>
              </w:rPr>
              <w:t>20</w:t>
            </w:r>
          </w:p>
        </w:tc>
        <w:tc>
          <w:tcPr>
            <w:tcW w:w="9168" w:type="dxa"/>
          </w:tcPr>
          <w:p w14:paraId="4F45CBEA" w14:textId="77777777" w:rsidR="008C0D8A" w:rsidRPr="008C0D8A" w:rsidRDefault="008C0D8A" w:rsidP="00BC203F">
            <w:pPr>
              <w:tabs>
                <w:tab w:val="left" w:pos="142"/>
              </w:tabs>
              <w:rPr>
                <w:rStyle w:val="anegp0gi0b9av8jahpyh"/>
                <w:sz w:val="24"/>
                <w:szCs w:val="24"/>
              </w:rPr>
            </w:pPr>
            <w:r w:rsidRPr="008C0D8A">
              <w:rPr>
                <w:rStyle w:val="anegp0gi0b9av8jahpyh"/>
                <w:sz w:val="24"/>
                <w:szCs w:val="24"/>
              </w:rPr>
              <w:t>Кружок «Мастерицы», Гайфулина З.С. (10 чел.)</w:t>
            </w:r>
          </w:p>
        </w:tc>
      </w:tr>
      <w:tr w:rsidR="008C0D8A" w:rsidRPr="008C0D8A" w14:paraId="001CF88C" w14:textId="77777777" w:rsidTr="00BC203F">
        <w:trPr>
          <w:trHeight w:val="120"/>
        </w:trPr>
        <w:tc>
          <w:tcPr>
            <w:tcW w:w="1005" w:type="dxa"/>
          </w:tcPr>
          <w:p w14:paraId="54D9BA86" w14:textId="77777777" w:rsidR="008C0D8A" w:rsidRPr="008C0D8A" w:rsidRDefault="008C0D8A" w:rsidP="00BC203F">
            <w:pPr>
              <w:rPr>
                <w:sz w:val="24"/>
                <w:szCs w:val="24"/>
              </w:rPr>
            </w:pPr>
            <w:r w:rsidRPr="008C0D8A">
              <w:rPr>
                <w:sz w:val="24"/>
                <w:szCs w:val="24"/>
              </w:rPr>
              <w:t>21</w:t>
            </w:r>
          </w:p>
        </w:tc>
        <w:tc>
          <w:tcPr>
            <w:tcW w:w="9168" w:type="dxa"/>
          </w:tcPr>
          <w:p w14:paraId="3FD5975F" w14:textId="77777777" w:rsidR="008C0D8A" w:rsidRPr="008C0D8A" w:rsidRDefault="008C0D8A" w:rsidP="00BC203F">
            <w:pPr>
              <w:tabs>
                <w:tab w:val="left" w:pos="142"/>
              </w:tabs>
              <w:rPr>
                <w:sz w:val="24"/>
                <w:szCs w:val="24"/>
              </w:rPr>
            </w:pPr>
            <w:r w:rsidRPr="008C0D8A">
              <w:rPr>
                <w:rStyle w:val="anegp0gi0b9av8jahpyh"/>
                <w:sz w:val="24"/>
                <w:szCs w:val="24"/>
              </w:rPr>
              <w:t>ВИА «Ихаори», рук. Антипов Д.Е. (5 чел.)</w:t>
            </w:r>
          </w:p>
        </w:tc>
      </w:tr>
    </w:tbl>
    <w:p w14:paraId="7277CEF3" w14:textId="77777777" w:rsidR="008C0D8A" w:rsidRPr="00615AF3" w:rsidRDefault="008C0D8A" w:rsidP="008C0D8A">
      <w:pPr>
        <w:rPr>
          <w:u w:val="single"/>
        </w:rPr>
      </w:pPr>
    </w:p>
    <w:p w14:paraId="794B340A" w14:textId="77777777" w:rsidR="008C0D8A" w:rsidRPr="002147D2" w:rsidRDefault="008C0D8A" w:rsidP="009D2210">
      <w:pPr>
        <w:spacing w:after="0"/>
        <w:jc w:val="center"/>
        <w:rPr>
          <w:b/>
        </w:rPr>
      </w:pPr>
      <w:r w:rsidRPr="002147D2">
        <w:rPr>
          <w:b/>
        </w:rPr>
        <w:t>Культурно-массовая работа:</w:t>
      </w:r>
    </w:p>
    <w:p w14:paraId="55186449" w14:textId="4859071F" w:rsidR="008C0D8A" w:rsidRPr="00615AF3" w:rsidRDefault="00BC203F" w:rsidP="009D2210">
      <w:pPr>
        <w:spacing w:after="0"/>
        <w:rPr>
          <w:b/>
        </w:rPr>
      </w:pPr>
      <w:r>
        <w:rPr>
          <w:bCs/>
        </w:rPr>
        <w:t xml:space="preserve">     </w:t>
      </w:r>
      <w:r w:rsidR="008C0D8A" w:rsidRPr="00615AF3">
        <w:rPr>
          <w:bCs/>
        </w:rPr>
        <w:t>Мероприятия МКУК «ЦКС КГО» проводились в форматах:  </w:t>
      </w:r>
      <w:r w:rsidR="008C0D8A" w:rsidRPr="00615AF3">
        <w:rPr>
          <w:bCs/>
          <w:lang w:val="en-US"/>
        </w:rPr>
        <w:t>online</w:t>
      </w:r>
      <w:r w:rsidR="008C0D8A" w:rsidRPr="00615AF3">
        <w:rPr>
          <w:bCs/>
        </w:rPr>
        <w:t xml:space="preserve"> и </w:t>
      </w:r>
      <w:r w:rsidR="008C0D8A" w:rsidRPr="00615AF3">
        <w:rPr>
          <w:bCs/>
          <w:lang w:val="en-US"/>
        </w:rPr>
        <w:t>offline</w:t>
      </w:r>
      <w:r w:rsidR="008C0D8A" w:rsidRPr="00615AF3">
        <w:rPr>
          <w:bCs/>
        </w:rPr>
        <w:t xml:space="preserve">. </w:t>
      </w:r>
    </w:p>
    <w:p w14:paraId="23CC19B7" w14:textId="77777777" w:rsidR="008C0D8A" w:rsidRPr="00615AF3" w:rsidRDefault="008C0D8A" w:rsidP="009D2210">
      <w:pPr>
        <w:spacing w:after="0"/>
        <w:rPr>
          <w:b/>
          <w:i/>
        </w:rPr>
      </w:pPr>
      <w:r w:rsidRPr="00615AF3">
        <w:t>Наряду с проведением массовых мероприятий для населения, творческие объединения клубной системы принимали активное участие в городских, областных, региональных конкурсах-фестивалях:</w:t>
      </w:r>
    </w:p>
    <w:p w14:paraId="6803491C" w14:textId="10366CF2" w:rsidR="008C0D8A" w:rsidRPr="00615AF3" w:rsidRDefault="00BC203F" w:rsidP="009D2210">
      <w:pPr>
        <w:spacing w:after="0"/>
      </w:pPr>
      <w:r>
        <w:t xml:space="preserve">     </w:t>
      </w:r>
      <w:r w:rsidR="008C0D8A" w:rsidRPr="00615AF3">
        <w:t xml:space="preserve">-Участие в областном телевизионном народном конкурсе «Марафон талантов», </w:t>
      </w:r>
      <w:r w:rsidR="008C0D8A">
        <w:t>1</w:t>
      </w:r>
      <w:r w:rsidR="008C0D8A" w:rsidRPr="00615AF3">
        <w:t xml:space="preserve"> диплома участника;</w:t>
      </w:r>
    </w:p>
    <w:p w14:paraId="6118A9E3" w14:textId="404FAD11" w:rsidR="008C0D8A" w:rsidRPr="00615AF3" w:rsidRDefault="00BC203F" w:rsidP="009D2210">
      <w:pPr>
        <w:spacing w:after="0"/>
        <w:rPr>
          <w:b/>
          <w:bCs/>
        </w:rPr>
      </w:pPr>
      <w:r>
        <w:rPr>
          <w:b/>
          <w:bCs/>
        </w:rPr>
        <w:t xml:space="preserve">     -</w:t>
      </w:r>
      <w:r w:rsidR="008C0D8A" w:rsidRPr="00615AF3">
        <w:rPr>
          <w:b/>
          <w:bCs/>
        </w:rPr>
        <w:t xml:space="preserve"> </w:t>
      </w:r>
      <w:r w:rsidR="008C0D8A">
        <w:rPr>
          <w:bCs/>
        </w:rPr>
        <w:t>Участие в</w:t>
      </w:r>
      <w:r w:rsidR="008C0D8A" w:rsidRPr="00615AF3">
        <w:rPr>
          <w:bCs/>
        </w:rPr>
        <w:t xml:space="preserve"> Областном отборочном конкурсе исполнителей эстрадной песни «Песня не знает границ», диплом лауреата </w:t>
      </w:r>
      <w:r w:rsidR="008C0D8A" w:rsidRPr="00615AF3">
        <w:rPr>
          <w:bCs/>
          <w:lang w:val="en-US"/>
        </w:rPr>
        <w:t>I</w:t>
      </w:r>
      <w:r w:rsidR="008C0D8A" w:rsidRPr="00615AF3">
        <w:rPr>
          <w:bCs/>
        </w:rPr>
        <w:t>-ой</w:t>
      </w:r>
      <w:r w:rsidR="008C0D8A">
        <w:rPr>
          <w:bCs/>
        </w:rPr>
        <w:t xml:space="preserve"> степени</w:t>
      </w:r>
      <w:r w:rsidR="008C0D8A" w:rsidRPr="00615AF3">
        <w:rPr>
          <w:bCs/>
        </w:rPr>
        <w:t>.</w:t>
      </w:r>
      <w:r w:rsidR="008C0D8A" w:rsidRPr="00615AF3">
        <w:rPr>
          <w:b/>
          <w:bCs/>
        </w:rPr>
        <w:t xml:space="preserve">     </w:t>
      </w:r>
    </w:p>
    <w:p w14:paraId="0A3A46D4" w14:textId="77777777" w:rsidR="008C0D8A" w:rsidRPr="00927C60" w:rsidRDefault="008C0D8A" w:rsidP="009D2210">
      <w:pPr>
        <w:spacing w:after="0"/>
        <w:ind w:firstLine="426"/>
        <w:jc w:val="center"/>
        <w:rPr>
          <w:b/>
        </w:rPr>
      </w:pPr>
      <w:r w:rsidRPr="00927C60">
        <w:rPr>
          <w:b/>
        </w:rPr>
        <w:t>Развитие библиотечного дела.</w:t>
      </w:r>
    </w:p>
    <w:p w14:paraId="78BBF2ED" w14:textId="31526042" w:rsidR="008C0D8A" w:rsidRPr="00615AF3" w:rsidRDefault="00BC203F" w:rsidP="009D2210">
      <w:pPr>
        <w:spacing w:after="0"/>
      </w:pPr>
      <w:r>
        <w:t xml:space="preserve">      </w:t>
      </w:r>
      <w:r w:rsidR="008C0D8A">
        <w:t>Мероприятия М</w:t>
      </w:r>
      <w:r w:rsidR="008C0D8A" w:rsidRPr="00615AF3">
        <w:t xml:space="preserve">униципального казенного учреждения культуры «Централизованная библиотечная система Карабашского городского округа </w:t>
      </w:r>
      <w:r w:rsidR="008C0D8A" w:rsidRPr="00615AF3">
        <w:rPr>
          <w:bCs/>
        </w:rPr>
        <w:t>проводились в форматах:  </w:t>
      </w:r>
      <w:r w:rsidR="008C0D8A" w:rsidRPr="00615AF3">
        <w:rPr>
          <w:bCs/>
          <w:lang w:val="en-US"/>
        </w:rPr>
        <w:t>online</w:t>
      </w:r>
      <w:r w:rsidR="008C0D8A" w:rsidRPr="00615AF3">
        <w:rPr>
          <w:bCs/>
        </w:rPr>
        <w:t xml:space="preserve"> и </w:t>
      </w:r>
      <w:r w:rsidR="008C0D8A" w:rsidRPr="00615AF3">
        <w:rPr>
          <w:bCs/>
          <w:lang w:val="en-US"/>
        </w:rPr>
        <w:t>offline</w:t>
      </w:r>
      <w:r w:rsidR="008C0D8A" w:rsidRPr="00615AF3">
        <w:rPr>
          <w:bCs/>
        </w:rPr>
        <w:t>.</w:t>
      </w:r>
    </w:p>
    <w:p w14:paraId="5D636BFA" w14:textId="0FEC744A" w:rsidR="008C0D8A" w:rsidRPr="00615AF3" w:rsidRDefault="00BC203F" w:rsidP="009D2210">
      <w:pPr>
        <w:spacing w:after="0"/>
        <w:rPr>
          <w:b/>
        </w:rPr>
      </w:pPr>
      <w:r>
        <w:t xml:space="preserve">      </w:t>
      </w:r>
      <w:r w:rsidR="008C0D8A" w:rsidRPr="00615AF3">
        <w:t xml:space="preserve">Всероссийский конкурс библиотечных проектов исторической публичной библиотеки </w:t>
      </w:r>
      <w:r w:rsidR="008C0D8A" w:rsidRPr="00615AF3">
        <w:rPr>
          <w:b/>
        </w:rPr>
        <w:t>«Создаём историю вместе…» диплом участника.</w:t>
      </w:r>
    </w:p>
    <w:p w14:paraId="4A3235A7" w14:textId="70191FB4" w:rsidR="008C0D8A" w:rsidRDefault="008C0D8A" w:rsidP="008C0D8A">
      <w:r w:rsidRPr="00615AF3">
        <w:t xml:space="preserve">В центральной городской библиотеке используется такая форма работы, как   </w:t>
      </w:r>
      <w:r w:rsidRPr="00615AF3">
        <w:rPr>
          <w:b/>
        </w:rPr>
        <w:t>поэтический клуб «Голубая чаша»</w:t>
      </w:r>
      <w:r w:rsidRPr="00615AF3">
        <w:t xml:space="preserve">. </w:t>
      </w:r>
    </w:p>
    <w:p w14:paraId="03412DB9" w14:textId="383B16B8" w:rsidR="008C0D8A" w:rsidRDefault="00BC203F" w:rsidP="008C0D8A">
      <w:r>
        <w:t xml:space="preserve">    </w:t>
      </w:r>
      <w:r w:rsidR="008C0D8A">
        <w:t>Прошел 9</w:t>
      </w:r>
      <w:r>
        <w:t>-</w:t>
      </w:r>
      <w:r w:rsidR="008C0D8A">
        <w:t xml:space="preserve">й областной конкурс </w:t>
      </w:r>
      <w:r w:rsidR="008C0D8A" w:rsidRPr="002147D2">
        <w:rPr>
          <w:b/>
        </w:rPr>
        <w:t xml:space="preserve">«поэтические баталии» </w:t>
      </w:r>
      <w:r w:rsidR="008C0D8A">
        <w:t xml:space="preserve">прошел на базе ЦБС Копейского ГО где принимали участие и наша землячка одержала победу. </w:t>
      </w:r>
    </w:p>
    <w:p w14:paraId="7683D4D1" w14:textId="07322340" w:rsidR="008C0D8A" w:rsidRPr="00615AF3" w:rsidRDefault="0072418A" w:rsidP="009D2210">
      <w:pPr>
        <w:spacing w:after="0"/>
      </w:pPr>
      <w:r>
        <w:lastRenderedPageBreak/>
        <w:t xml:space="preserve">    </w:t>
      </w:r>
      <w:r w:rsidR="008C0D8A">
        <w:t>В апреле 2025 года читатели ЦГБ приняли участие в международном творческом конкурсе «</w:t>
      </w:r>
      <w:r w:rsidR="008C0D8A" w:rsidRPr="002147D2">
        <w:rPr>
          <w:b/>
        </w:rPr>
        <w:t xml:space="preserve">наследники </w:t>
      </w:r>
      <w:r w:rsidR="008C0D8A">
        <w:rPr>
          <w:b/>
        </w:rPr>
        <w:t>П</w:t>
      </w:r>
      <w:r w:rsidR="008C0D8A" w:rsidRPr="002147D2">
        <w:rPr>
          <w:b/>
        </w:rPr>
        <w:t>обеды</w:t>
      </w:r>
      <w:r w:rsidR="008C0D8A">
        <w:rPr>
          <w:b/>
        </w:rPr>
        <w:t xml:space="preserve">» </w:t>
      </w:r>
      <w:r w:rsidR="008C0D8A">
        <w:t xml:space="preserve">дипломантами в номинации эхо войны и память сердца удостоено три участника. </w:t>
      </w:r>
    </w:p>
    <w:p w14:paraId="3A884220" w14:textId="77777777" w:rsidR="008C0D8A" w:rsidRPr="00927C60" w:rsidRDefault="008C0D8A" w:rsidP="009D2210">
      <w:pPr>
        <w:spacing w:after="0"/>
        <w:ind w:firstLine="426"/>
        <w:jc w:val="center"/>
        <w:rPr>
          <w:b/>
        </w:rPr>
      </w:pPr>
      <w:r w:rsidRPr="00927C60">
        <w:rPr>
          <w:b/>
        </w:rPr>
        <w:t>Развитие музейного дела.</w:t>
      </w:r>
    </w:p>
    <w:p w14:paraId="185D9B45" w14:textId="569E2D5A" w:rsidR="008C0D8A" w:rsidRPr="00615AF3" w:rsidRDefault="0072418A" w:rsidP="009D2210">
      <w:pPr>
        <w:spacing w:after="0"/>
      </w:pPr>
      <w:r>
        <w:t xml:space="preserve">     </w:t>
      </w:r>
      <w:r w:rsidR="008C0D8A">
        <w:t>Была проведена р</w:t>
      </w:r>
      <w:r w:rsidR="008C0D8A" w:rsidRPr="00615AF3">
        <w:t xml:space="preserve">абота по приоритетным </w:t>
      </w:r>
      <w:r w:rsidR="008C0D8A">
        <w:t>направлениям деятельности в 2025</w:t>
      </w:r>
      <w:r w:rsidR="008C0D8A" w:rsidRPr="00615AF3">
        <w:t xml:space="preserve"> году:</w:t>
      </w:r>
    </w:p>
    <w:p w14:paraId="5A1A7125" w14:textId="218917E1" w:rsidR="008C0D8A" w:rsidRPr="00615AF3" w:rsidRDefault="0072418A" w:rsidP="009D2210">
      <w:pPr>
        <w:tabs>
          <w:tab w:val="left" w:pos="3810"/>
        </w:tabs>
        <w:spacing w:after="0"/>
        <w:outlineLvl w:val="0"/>
      </w:pPr>
      <w:r>
        <w:t xml:space="preserve">     </w:t>
      </w:r>
      <w:r w:rsidR="008C0D8A" w:rsidRPr="00615AF3">
        <w:t xml:space="preserve">1.Обеспечение сохранности, безопасности и дальнейшее комплектование музейных коллекций; </w:t>
      </w:r>
    </w:p>
    <w:p w14:paraId="4373726E" w14:textId="78CA2BD9" w:rsidR="008C0D8A" w:rsidRPr="00615AF3" w:rsidRDefault="0072418A" w:rsidP="009D2210">
      <w:pPr>
        <w:tabs>
          <w:tab w:val="left" w:pos="3810"/>
        </w:tabs>
        <w:spacing w:after="0"/>
      </w:pPr>
      <w:r>
        <w:t xml:space="preserve">     </w:t>
      </w:r>
      <w:r w:rsidR="008C0D8A" w:rsidRPr="00615AF3">
        <w:t>2. Регистрация музейных предметов в Государственном каталоге РФ;</w:t>
      </w:r>
    </w:p>
    <w:p w14:paraId="3EF9C592" w14:textId="1A6B0685" w:rsidR="008C0D8A" w:rsidRPr="00615AF3" w:rsidRDefault="008C0D8A" w:rsidP="009D2210">
      <w:pPr>
        <w:spacing w:after="0"/>
        <w:ind w:firstLine="284"/>
        <w:outlineLvl w:val="0"/>
      </w:pPr>
      <w:r w:rsidRPr="00615AF3">
        <w:t>В течении 202</w:t>
      </w:r>
      <w:r>
        <w:t>5</w:t>
      </w:r>
      <w:r w:rsidRPr="00615AF3">
        <w:t xml:space="preserve"> года велась работа по запросам жителей Карабашского городского округа и организаций фотографий и документов из фондов музея; подготовлены материалы по запросам Управления культуры КГО, администрации КГО, газеты «Карабашский рабочий».</w:t>
      </w:r>
    </w:p>
    <w:p w14:paraId="0F1D4331" w14:textId="19794603" w:rsidR="008C0D8A" w:rsidRPr="00615AF3" w:rsidRDefault="0072418A" w:rsidP="009D2210">
      <w:pPr>
        <w:spacing w:after="0"/>
        <w:rPr>
          <w:u w:val="single"/>
        </w:rPr>
      </w:pPr>
      <w:r>
        <w:rPr>
          <w:u w:val="single"/>
        </w:rPr>
        <w:t xml:space="preserve">   </w:t>
      </w:r>
      <w:r w:rsidR="008C0D8A" w:rsidRPr="00615AF3">
        <w:rPr>
          <w:u w:val="single"/>
        </w:rPr>
        <w:t>За 202</w:t>
      </w:r>
      <w:r w:rsidR="008C0D8A">
        <w:rPr>
          <w:u w:val="single"/>
        </w:rPr>
        <w:t>5</w:t>
      </w:r>
      <w:r w:rsidR="008C0D8A" w:rsidRPr="00615AF3">
        <w:rPr>
          <w:u w:val="single"/>
        </w:rPr>
        <w:t xml:space="preserve">год всего было оформлена </w:t>
      </w:r>
      <w:r w:rsidR="008C0D8A">
        <w:rPr>
          <w:color w:val="000000"/>
          <w:u w:val="single"/>
        </w:rPr>
        <w:t xml:space="preserve">18 </w:t>
      </w:r>
      <w:r w:rsidR="008C0D8A" w:rsidRPr="00615AF3">
        <w:rPr>
          <w:u w:val="single"/>
        </w:rPr>
        <w:t>выставка.</w:t>
      </w:r>
    </w:p>
    <w:p w14:paraId="70A75769" w14:textId="309349D2" w:rsidR="008C0D8A" w:rsidRPr="00615AF3" w:rsidRDefault="008C0D8A" w:rsidP="009D2210">
      <w:pPr>
        <w:spacing w:after="0"/>
        <w:ind w:firstLine="708"/>
      </w:pPr>
      <w:r w:rsidRPr="00615AF3">
        <w:t>Из них вне музея проведена традиционная ежегодная выставка декоративно – прикладного творчества жителей города «Город мастеров», а также в рамках акции «Ночь искусств» подготовлены онлайн-выставки по фондам музея «Искусство на холсте» и «Вышитые шедевры»</w:t>
      </w:r>
    </w:p>
    <w:p w14:paraId="5ED14237" w14:textId="77777777" w:rsidR="008C0D8A" w:rsidRPr="00615AF3" w:rsidRDefault="008C0D8A" w:rsidP="009D2210">
      <w:pPr>
        <w:spacing w:after="0"/>
        <w:rPr>
          <w:u w:val="single"/>
        </w:rPr>
      </w:pPr>
      <w:r w:rsidRPr="00615AF3">
        <w:rPr>
          <w:u w:val="single"/>
        </w:rPr>
        <w:t>За 202</w:t>
      </w:r>
      <w:r>
        <w:rPr>
          <w:u w:val="single"/>
        </w:rPr>
        <w:t xml:space="preserve">5 </w:t>
      </w:r>
      <w:r w:rsidRPr="00615AF3">
        <w:rPr>
          <w:u w:val="single"/>
        </w:rPr>
        <w:t>год было проведено</w:t>
      </w:r>
      <w:r w:rsidRPr="00615AF3">
        <w:rPr>
          <w:color w:val="FF0000"/>
          <w:u w:val="single"/>
        </w:rPr>
        <w:t xml:space="preserve"> </w:t>
      </w:r>
      <w:r w:rsidRPr="00615AF3">
        <w:rPr>
          <w:color w:val="000000"/>
          <w:u w:val="single"/>
        </w:rPr>
        <w:t>4</w:t>
      </w:r>
      <w:r>
        <w:rPr>
          <w:color w:val="000000"/>
          <w:u w:val="single"/>
        </w:rPr>
        <w:t>7</w:t>
      </w:r>
      <w:r w:rsidRPr="00615AF3">
        <w:rPr>
          <w:color w:val="000000"/>
          <w:u w:val="single"/>
        </w:rPr>
        <w:t xml:space="preserve"> </w:t>
      </w:r>
      <w:r w:rsidRPr="00615AF3">
        <w:rPr>
          <w:u w:val="single"/>
        </w:rPr>
        <w:t>экскурсий.</w:t>
      </w:r>
    </w:p>
    <w:p w14:paraId="1CE6278D" w14:textId="77777777" w:rsidR="008C0D8A" w:rsidRPr="00615AF3" w:rsidRDefault="008C0D8A" w:rsidP="009D2210">
      <w:pPr>
        <w:spacing w:after="0"/>
      </w:pPr>
      <w:r w:rsidRPr="00615AF3">
        <w:t xml:space="preserve">«Обзорные экскурсии по выставкам музея» (для  людей с ограниченными возможностями здоровья  -  1 раз в месяц); </w:t>
      </w:r>
      <w:r w:rsidRPr="00615AF3">
        <w:rPr>
          <w:rFonts w:eastAsia="Calibri"/>
        </w:rPr>
        <w:t>Обзорные экскурсии по экспозиции музея для учащихся школ и жителей города.</w:t>
      </w:r>
    </w:p>
    <w:p w14:paraId="44881175" w14:textId="653B7739" w:rsidR="008C0D8A" w:rsidRDefault="00CF2F2E" w:rsidP="009D2210">
      <w:pPr>
        <w:spacing w:after="0"/>
      </w:pPr>
      <w:r>
        <w:t xml:space="preserve">      </w:t>
      </w:r>
      <w:r w:rsidR="008C0D8A" w:rsidRPr="00615AF3">
        <w:t>В 202</w:t>
      </w:r>
      <w:r w:rsidR="008C0D8A">
        <w:t>5</w:t>
      </w:r>
      <w:r w:rsidR="008C0D8A" w:rsidRPr="00615AF3">
        <w:t xml:space="preserve"> году Музей продолжает сотрудничать</w:t>
      </w:r>
      <w:r w:rsidR="008C0D8A">
        <w:t xml:space="preserve"> с библиотеками</w:t>
      </w:r>
      <w:r w:rsidR="008C0D8A" w:rsidRPr="00615AF3">
        <w:t>, с клубной системой, школами и детскими садами</w:t>
      </w:r>
      <w:r w:rsidR="008C0D8A">
        <w:t xml:space="preserve"> города</w:t>
      </w:r>
      <w:r w:rsidR="008C0D8A" w:rsidRPr="00615AF3">
        <w:t xml:space="preserve">.  </w:t>
      </w:r>
    </w:p>
    <w:p w14:paraId="3312890D" w14:textId="77777777" w:rsidR="008C0D8A" w:rsidRPr="00615AF3" w:rsidRDefault="008C0D8A" w:rsidP="009D2210">
      <w:pPr>
        <w:spacing w:after="0"/>
        <w:jc w:val="center"/>
      </w:pPr>
      <w:r w:rsidRPr="00927C60">
        <w:rPr>
          <w:b/>
        </w:rPr>
        <w:t xml:space="preserve">Развитие </w:t>
      </w:r>
      <w:r>
        <w:rPr>
          <w:b/>
        </w:rPr>
        <w:t>ДШИ.</w:t>
      </w:r>
      <w:r w:rsidRPr="00615AF3">
        <w:t xml:space="preserve">                                                                                                                                                                                                                                                                                                                                                                                                                                                                                                                                                                                                                                                                                                                                                                                                                                                                                                                                                                                                                                                                                                                                                                                                                                                                           </w:t>
      </w:r>
    </w:p>
    <w:p w14:paraId="69207F80" w14:textId="2D9301D5" w:rsidR="008C0D8A" w:rsidRDefault="0072418A" w:rsidP="009D2210">
      <w:pPr>
        <w:spacing w:after="0"/>
      </w:pPr>
      <w:r>
        <w:t xml:space="preserve">     </w:t>
      </w:r>
      <w:r w:rsidR="008C0D8A" w:rsidRPr="00615AF3">
        <w:t xml:space="preserve">Дополнительное образование детей является важнейшей составляющей образовательного пространства. МКУ ДО ДШИ КГО создаёт равные «стартовые» возможности каждому ребёнку для самореализации, развивает одарённых и талантливых детей. </w:t>
      </w:r>
    </w:p>
    <w:p w14:paraId="1EC85227" w14:textId="60F58185" w:rsidR="008C0D8A" w:rsidRDefault="0072418A" w:rsidP="009D2210">
      <w:pPr>
        <w:spacing w:after="0"/>
      </w:pPr>
      <w:r>
        <w:t xml:space="preserve">     </w:t>
      </w:r>
      <w:r w:rsidR="008C0D8A" w:rsidRPr="00615AF3">
        <w:t>В настоящее время школа оснащена в соответствии с современными   требованиями, оборудован виртуальный концертный зал.</w:t>
      </w:r>
    </w:p>
    <w:p w14:paraId="0604774A" w14:textId="77777777" w:rsidR="008C0D8A" w:rsidRDefault="008C0D8A" w:rsidP="009D2210">
      <w:pPr>
        <w:spacing w:after="0"/>
      </w:pPr>
      <w:r>
        <w:t>Прошел 7й Всероссийский с международным участием фестиваль образовательного кино «Взрослеем  вместе» произведено более 90 просмотров фильмов с разной аудиторией.</w:t>
      </w:r>
    </w:p>
    <w:p w14:paraId="7461128B" w14:textId="2530D192" w:rsidR="008C0D8A" w:rsidRPr="00615AF3" w:rsidRDefault="0072418A" w:rsidP="009D2210">
      <w:pPr>
        <w:spacing w:after="0"/>
      </w:pPr>
      <w:r>
        <w:t xml:space="preserve">      </w:t>
      </w:r>
      <w:r w:rsidR="008C0D8A">
        <w:t>Прошел 4й Всероссийский конкурс юных пианистов «</w:t>
      </w:r>
      <w:r w:rsidR="008C0D8A" w:rsidRPr="004A45CD">
        <w:t>Через Черни</w:t>
      </w:r>
      <w:r w:rsidRPr="004A45CD">
        <w:t xml:space="preserve"> </w:t>
      </w:r>
      <w:r w:rsidR="008C0D8A">
        <w:t xml:space="preserve">- к звездам» один лауриат 2й степени, 1 лауриат 3 степени. </w:t>
      </w:r>
    </w:p>
    <w:p w14:paraId="4B115555" w14:textId="77777777" w:rsidR="008C0D8A" w:rsidRPr="00927C60" w:rsidRDefault="008C0D8A" w:rsidP="008C0D8A">
      <w:pPr>
        <w:ind w:firstLine="426"/>
        <w:jc w:val="center"/>
        <w:rPr>
          <w:b/>
        </w:rPr>
      </w:pPr>
      <w:r w:rsidRPr="00927C60">
        <w:rPr>
          <w:b/>
        </w:rPr>
        <w:t>Развитие событийного туризма.</w:t>
      </w:r>
    </w:p>
    <w:p w14:paraId="73037B03" w14:textId="543F1CB2" w:rsidR="008C0D8A" w:rsidRDefault="0072418A" w:rsidP="008C0D8A">
      <w:pPr>
        <w:snapToGrid w:val="0"/>
      </w:pPr>
      <w:r>
        <w:t xml:space="preserve">     </w:t>
      </w:r>
      <w:r w:rsidR="008C0D8A" w:rsidRPr="0088412A">
        <w:t>В 2025 году продолжилась работа по социокультурному проекту «Новый Карабаш».</w:t>
      </w:r>
      <w:r w:rsidR="008C0D8A" w:rsidRPr="00D7711C">
        <w:t xml:space="preserve"> </w:t>
      </w:r>
      <w:r w:rsidR="008C0D8A" w:rsidRPr="0088412A">
        <w:t xml:space="preserve">Летом в городе побывали студенты Санкт - Петербургского горного университета, экскурсии были организованы руководством ЗАО «Карабашмедь». В течение недели будущие экологи и металлурги знакомились с металлургическим комбинатом, с перспективами для работы и жизни в городе. </w:t>
      </w:r>
    </w:p>
    <w:p w14:paraId="679319D3" w14:textId="3FBE070B" w:rsidR="008C0D8A" w:rsidRDefault="0072418A" w:rsidP="008C0D8A">
      <w:pPr>
        <w:snapToGrid w:val="0"/>
      </w:pPr>
      <w:r>
        <w:t xml:space="preserve">      </w:t>
      </w:r>
      <w:r w:rsidR="008C0D8A" w:rsidRPr="0088412A">
        <w:t>Эко - экскурсия на Поклонный крест для юных спортсменов физкультурно - оздоровительного комплекса «Металлург»</w:t>
      </w:r>
      <w:r w:rsidR="008C0D8A" w:rsidRPr="00D7711C">
        <w:t xml:space="preserve"> </w:t>
      </w:r>
      <w:r w:rsidR="008C0D8A" w:rsidRPr="0088412A">
        <w:t xml:space="preserve">Организованная новым предприятием </w:t>
      </w:r>
      <w:r w:rsidR="008C0D8A" w:rsidRPr="0088412A">
        <w:lastRenderedPageBreak/>
        <w:t>Инвестхимагро имела две цели - познакомить ребят с историей города, который виден с горы как на ладони и собрать мусор после зимы. Участники получили массу положительных эмоций и потрудились на славу. В конце экскурсии все получили от эколога предприятия саженец Лаванды.</w:t>
      </w:r>
    </w:p>
    <w:p w14:paraId="115297AF" w14:textId="13A9136F" w:rsidR="008C0D8A" w:rsidRPr="0088412A" w:rsidRDefault="0072418A" w:rsidP="008C0D8A">
      <w:pPr>
        <w:snapToGrid w:val="0"/>
      </w:pPr>
      <w:r>
        <w:t xml:space="preserve">      </w:t>
      </w:r>
      <w:r w:rsidR="008C0D8A" w:rsidRPr="0088412A">
        <w:t>V Кубок Губернатора Челябинской области по парусному спорту на озере Увильды</w:t>
      </w:r>
      <w:r w:rsidR="008C0D8A">
        <w:t>.</w:t>
      </w:r>
      <w:r w:rsidR="008C0D8A" w:rsidRPr="00D7711C">
        <w:t xml:space="preserve"> </w:t>
      </w:r>
      <w:r w:rsidR="008C0D8A" w:rsidRPr="0088412A">
        <w:t>Перед соревнованиями юные участники посетили Карабаш, где гид Майя Верёвкина провела для них увлекательную экскурсию.</w:t>
      </w:r>
    </w:p>
    <w:p w14:paraId="2891DADC" w14:textId="7AD56722" w:rsidR="008C0D8A" w:rsidRPr="0088412A" w:rsidRDefault="0072418A" w:rsidP="008C0D8A">
      <w:pPr>
        <w:snapToGrid w:val="0"/>
      </w:pPr>
      <w:r>
        <w:t xml:space="preserve">      </w:t>
      </w:r>
      <w:r w:rsidR="008C0D8A" w:rsidRPr="0088412A">
        <w:t>Экскурсия - субботник на озеро Серебры</w:t>
      </w:r>
      <w:r w:rsidR="008C0D8A">
        <w:t xml:space="preserve">. </w:t>
      </w:r>
      <w:r w:rsidR="008C0D8A" w:rsidRPr="0088412A">
        <w:t xml:space="preserve">Прошла для воспитанников Детского дома. Ребята познакомились с проектом «Серебры - зеркало души»: туристическим центром, арт - объектами, смотровой площадкой. Поучаствовали в Всероссийской акции   #ВОДАРОССИИ </w:t>
      </w:r>
    </w:p>
    <w:p w14:paraId="66A7D194" w14:textId="7AD142C1" w:rsidR="00082CBA" w:rsidRPr="00E26533" w:rsidRDefault="00082CBA" w:rsidP="00082CBA">
      <w:pPr>
        <w:pStyle w:val="1"/>
        <w:rPr>
          <w:rFonts w:ascii="Times New Roman" w:hAnsi="Times New Roman" w:cs="Times New Roman"/>
        </w:rPr>
      </w:pPr>
      <w:r w:rsidRPr="00E26533">
        <w:rPr>
          <w:rFonts w:ascii="Times New Roman" w:hAnsi="Times New Roman" w:cs="Times New Roman"/>
        </w:rPr>
        <w:t>1</w:t>
      </w:r>
      <w:r w:rsidR="00E26533" w:rsidRPr="00E26533">
        <w:rPr>
          <w:rFonts w:ascii="Times New Roman" w:hAnsi="Times New Roman" w:cs="Times New Roman"/>
        </w:rPr>
        <w:t>6</w:t>
      </w:r>
      <w:r w:rsidRPr="00E26533">
        <w:rPr>
          <w:rFonts w:ascii="Times New Roman" w:hAnsi="Times New Roman" w:cs="Times New Roman"/>
        </w:rPr>
        <w:t>. СОЦИАЛЬНАЯ ЗАЩИТА НАСЕЛЕНИЯ</w:t>
      </w:r>
      <w:bookmarkEnd w:id="43"/>
      <w:bookmarkEnd w:id="44"/>
    </w:p>
    <w:p w14:paraId="4F3A59AC" w14:textId="77777777" w:rsidR="00F57C94" w:rsidRPr="006C3A29" w:rsidRDefault="00F57C94" w:rsidP="00F57C94">
      <w:pPr>
        <w:spacing w:after="0" w:line="240" w:lineRule="auto"/>
        <w:ind w:firstLine="567"/>
        <w:rPr>
          <w:rFonts w:eastAsia="Calibri" w:cs="Times New Roman"/>
          <w:szCs w:val="26"/>
        </w:rPr>
      </w:pPr>
      <w:r>
        <w:rPr>
          <w:rFonts w:eastAsia="Calibri" w:cs="Times New Roman"/>
          <w:szCs w:val="26"/>
        </w:rPr>
        <w:t>По состоянию на 01января 2026</w:t>
      </w:r>
      <w:r w:rsidRPr="006C3A29">
        <w:rPr>
          <w:rFonts w:eastAsia="Calibri" w:cs="Times New Roman"/>
          <w:szCs w:val="26"/>
        </w:rPr>
        <w:t xml:space="preserve"> года в системе социальной защиты населения Карабашского городского округа функционирует два муниципальных учреждения и одна организация, в которых обслуживается </w:t>
      </w:r>
      <w:r w:rsidRPr="00FD400C">
        <w:rPr>
          <w:rFonts w:eastAsia="Calibri" w:cs="Times New Roman"/>
          <w:szCs w:val="26"/>
        </w:rPr>
        <w:t>5 626</w:t>
      </w:r>
      <w:r w:rsidRPr="006C3A29">
        <w:rPr>
          <w:rFonts w:eastAsia="Calibri" w:cs="Times New Roman"/>
          <w:szCs w:val="26"/>
        </w:rPr>
        <w:t xml:space="preserve"> человек. Численность работников всех учреждений составляет</w:t>
      </w:r>
      <w:r w:rsidRPr="006C3A29">
        <w:rPr>
          <w:rFonts w:eastAsia="Calibri" w:cs="Times New Roman"/>
          <w:color w:val="FF0000"/>
          <w:szCs w:val="26"/>
        </w:rPr>
        <w:t xml:space="preserve"> </w:t>
      </w:r>
      <w:r>
        <w:rPr>
          <w:rFonts w:eastAsia="Calibri" w:cs="Times New Roman"/>
          <w:szCs w:val="26"/>
        </w:rPr>
        <w:t>105</w:t>
      </w:r>
      <w:r w:rsidRPr="006C3A29">
        <w:rPr>
          <w:rFonts w:eastAsia="Calibri" w:cs="Times New Roman"/>
          <w:szCs w:val="26"/>
        </w:rPr>
        <w:t xml:space="preserve"> человек.</w:t>
      </w:r>
      <w:r w:rsidRPr="006C3A29">
        <w:rPr>
          <w:rFonts w:eastAsia="Calibri" w:cs="Times New Roman"/>
          <w:color w:val="FF0000"/>
          <w:szCs w:val="26"/>
        </w:rPr>
        <w:t xml:space="preserve"> </w:t>
      </w:r>
      <w:r w:rsidRPr="006C3A29">
        <w:rPr>
          <w:rFonts w:eastAsia="Calibri" w:cs="Times New Roman"/>
          <w:szCs w:val="26"/>
        </w:rPr>
        <w:t xml:space="preserve">Расходы на исполнение полномочий в части обеспечения деятельности (субсидии, субвенции) составляют </w:t>
      </w:r>
      <w:r>
        <w:rPr>
          <w:rFonts w:eastAsia="Calibri" w:cs="Times New Roman"/>
          <w:szCs w:val="26"/>
        </w:rPr>
        <w:t>107759,9</w:t>
      </w:r>
      <w:r w:rsidRPr="006C3A29">
        <w:rPr>
          <w:rFonts w:eastAsia="Calibri" w:cs="Times New Roman"/>
          <w:szCs w:val="26"/>
        </w:rPr>
        <w:t xml:space="preserve"> тыс. рублей.</w:t>
      </w:r>
    </w:p>
    <w:p w14:paraId="0C8F05BC" w14:textId="77777777" w:rsidR="00F57C94" w:rsidRPr="006C3A29" w:rsidRDefault="00F57C94" w:rsidP="00F57C94">
      <w:pPr>
        <w:spacing w:after="0" w:line="240" w:lineRule="auto"/>
        <w:ind w:firstLine="567"/>
        <w:rPr>
          <w:rFonts w:eastAsia="Calibri" w:cs="Times New Roman"/>
          <w:color w:val="FF0000"/>
          <w:sz w:val="16"/>
          <w:szCs w:val="16"/>
        </w:rPr>
      </w:pPr>
    </w:p>
    <w:p w14:paraId="35635F99" w14:textId="77777777" w:rsidR="00F57C94" w:rsidRPr="006C3A29" w:rsidRDefault="00F57C94" w:rsidP="00F57C94">
      <w:pPr>
        <w:spacing w:after="0" w:line="240" w:lineRule="auto"/>
        <w:ind w:firstLine="709"/>
        <w:rPr>
          <w:rFonts w:eastAsia="Calibri" w:cs="Times New Roman"/>
          <w:b/>
          <w:i/>
          <w:szCs w:val="26"/>
        </w:rPr>
      </w:pPr>
      <w:r w:rsidRPr="006C3A29">
        <w:rPr>
          <w:rFonts w:eastAsia="Calibri" w:cs="Times New Roman"/>
          <w:b/>
          <w:i/>
          <w:szCs w:val="26"/>
        </w:rPr>
        <w:t>Работа с семьями, находящимися в социально опасном положении и в трудной жизненной ситуации</w:t>
      </w:r>
    </w:p>
    <w:p w14:paraId="40575031"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 xml:space="preserve">В Карабашском </w:t>
      </w:r>
      <w:r>
        <w:rPr>
          <w:rFonts w:eastAsia="Calibri" w:cs="Times New Roman"/>
          <w:szCs w:val="26"/>
        </w:rPr>
        <w:t xml:space="preserve">городском округе проживает 25 </w:t>
      </w:r>
      <w:r w:rsidRPr="006C3A29">
        <w:rPr>
          <w:rFonts w:eastAsia="Calibri" w:cs="Times New Roman"/>
          <w:szCs w:val="26"/>
        </w:rPr>
        <w:t xml:space="preserve">семей, </w:t>
      </w:r>
      <w:r>
        <w:rPr>
          <w:rFonts w:eastAsia="Calibri" w:cs="Times New Roman"/>
          <w:szCs w:val="26"/>
        </w:rPr>
        <w:t>находящихся с социально-опасном положении и в трудной жизненной ситуации, в которых воспитывается 61</w:t>
      </w:r>
      <w:r w:rsidRPr="006C3A29">
        <w:rPr>
          <w:rFonts w:eastAsia="Calibri" w:cs="Times New Roman"/>
          <w:szCs w:val="26"/>
        </w:rPr>
        <w:t xml:space="preserve"> ребенок, в том </w:t>
      </w:r>
      <w:r>
        <w:rPr>
          <w:rFonts w:eastAsia="Calibri" w:cs="Times New Roman"/>
          <w:szCs w:val="26"/>
        </w:rPr>
        <w:t>числе: социально опасных семей 2, в них воспитывается 9</w:t>
      </w:r>
      <w:r w:rsidRPr="006C3A29">
        <w:rPr>
          <w:rFonts w:eastAsia="Calibri" w:cs="Times New Roman"/>
          <w:szCs w:val="26"/>
        </w:rPr>
        <w:t xml:space="preserve"> детей; семей, находящихся</w:t>
      </w:r>
      <w:r>
        <w:rPr>
          <w:rFonts w:eastAsia="Calibri" w:cs="Times New Roman"/>
          <w:szCs w:val="26"/>
        </w:rPr>
        <w:t xml:space="preserve"> в трудной жизненной ситуации 23, в них воспитывается 52</w:t>
      </w:r>
      <w:r w:rsidRPr="006C3A29">
        <w:rPr>
          <w:rFonts w:eastAsia="Calibri" w:cs="Times New Roman"/>
          <w:szCs w:val="26"/>
        </w:rPr>
        <w:t xml:space="preserve"> ребенка.</w:t>
      </w:r>
    </w:p>
    <w:p w14:paraId="70AC38F2"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Работа по сокращению семей, находящихся в социально опасном положении, будет продолжена.</w:t>
      </w:r>
    </w:p>
    <w:p w14:paraId="1A119141" w14:textId="77777777" w:rsidR="00F57C94" w:rsidRPr="006C3A29" w:rsidRDefault="00F57C94" w:rsidP="00F57C94">
      <w:pPr>
        <w:spacing w:after="0" w:line="240" w:lineRule="auto"/>
        <w:rPr>
          <w:rFonts w:eastAsia="Calibri" w:cs="Times New Roman"/>
          <w:color w:val="FF0000"/>
          <w:szCs w:val="26"/>
        </w:rPr>
      </w:pPr>
    </w:p>
    <w:p w14:paraId="2EFE2F79" w14:textId="77777777" w:rsidR="00F57C94" w:rsidRPr="006C3A29" w:rsidRDefault="00F57C94" w:rsidP="00F57C94">
      <w:pPr>
        <w:spacing w:after="0" w:line="240" w:lineRule="auto"/>
        <w:ind w:firstLine="709"/>
        <w:rPr>
          <w:rFonts w:eastAsia="Calibri" w:cs="Times New Roman"/>
          <w:b/>
          <w:i/>
          <w:szCs w:val="26"/>
        </w:rPr>
      </w:pPr>
      <w:r w:rsidRPr="006C3A29">
        <w:rPr>
          <w:rFonts w:eastAsia="Calibri" w:cs="Times New Roman"/>
          <w:b/>
          <w:i/>
          <w:szCs w:val="26"/>
        </w:rPr>
        <w:t>Отдых и оздоровление детей</w:t>
      </w:r>
    </w:p>
    <w:p w14:paraId="68700C06" w14:textId="7B9E63B7" w:rsidR="00F57C94" w:rsidRPr="006C3A29" w:rsidRDefault="00F57C94" w:rsidP="00F57C94">
      <w:pPr>
        <w:spacing w:after="0" w:line="240" w:lineRule="auto"/>
        <w:ind w:firstLine="709"/>
        <w:rPr>
          <w:rFonts w:eastAsia="Times New Roman" w:cs="Times New Roman"/>
          <w:szCs w:val="26"/>
          <w:lang w:eastAsia="ru-RU"/>
        </w:rPr>
      </w:pPr>
      <w:r>
        <w:rPr>
          <w:rFonts w:eastAsia="Times New Roman" w:cs="Times New Roman"/>
          <w:szCs w:val="26"/>
          <w:lang w:eastAsia="ru-RU"/>
        </w:rPr>
        <w:t>В 2025</w:t>
      </w:r>
      <w:r w:rsidRPr="006C3A29">
        <w:rPr>
          <w:rFonts w:eastAsia="Times New Roman" w:cs="Times New Roman"/>
          <w:szCs w:val="26"/>
          <w:lang w:eastAsia="ru-RU"/>
        </w:rPr>
        <w:t xml:space="preserve"> году из </w:t>
      </w:r>
      <w:r w:rsidRPr="006C3A29">
        <w:rPr>
          <w:rFonts w:eastAsia="Calibri" w:cs="Times New Roman"/>
          <w:szCs w:val="26"/>
        </w:rPr>
        <w:t xml:space="preserve">Карабашского городского округа </w:t>
      </w:r>
      <w:r>
        <w:rPr>
          <w:rFonts w:eastAsia="Times New Roman" w:cs="Times New Roman"/>
          <w:szCs w:val="26"/>
          <w:lang w:eastAsia="ru-RU"/>
        </w:rPr>
        <w:t>оздоровлено – 33 ребенка</w:t>
      </w:r>
      <w:r w:rsidRPr="006C3A29">
        <w:rPr>
          <w:rFonts w:eastAsia="Times New Roman" w:cs="Times New Roman"/>
          <w:szCs w:val="26"/>
          <w:lang w:eastAsia="ru-RU"/>
        </w:rPr>
        <w:t>, в том числе в санаторно-оздо</w:t>
      </w:r>
      <w:r>
        <w:rPr>
          <w:rFonts w:eastAsia="Times New Roman" w:cs="Times New Roman"/>
          <w:szCs w:val="26"/>
          <w:lang w:eastAsia="ru-RU"/>
        </w:rPr>
        <w:t>ровительных детских лагерях – 20 детей</w:t>
      </w:r>
      <w:r w:rsidRPr="006C3A29">
        <w:rPr>
          <w:rFonts w:eastAsia="Times New Roman" w:cs="Times New Roman"/>
          <w:szCs w:val="26"/>
          <w:lang w:eastAsia="ru-RU"/>
        </w:rPr>
        <w:t xml:space="preserve">, в загородных лагерях </w:t>
      </w:r>
      <w:r>
        <w:rPr>
          <w:rFonts w:eastAsia="Times New Roman" w:cs="Times New Roman"/>
          <w:szCs w:val="26"/>
          <w:lang w:eastAsia="ru-RU"/>
        </w:rPr>
        <w:t>отдых и оздоровление прошли – 13</w:t>
      </w:r>
      <w:r w:rsidRPr="006C3A29">
        <w:rPr>
          <w:rFonts w:eastAsia="Times New Roman" w:cs="Times New Roman"/>
          <w:szCs w:val="26"/>
          <w:lang w:eastAsia="ru-RU"/>
        </w:rPr>
        <w:t xml:space="preserve"> детей. </w:t>
      </w:r>
    </w:p>
    <w:p w14:paraId="2D8A1E91" w14:textId="77777777" w:rsidR="00F57C94" w:rsidRPr="006C3A29" w:rsidRDefault="00F57C94" w:rsidP="00F57C94">
      <w:pPr>
        <w:spacing w:after="0" w:line="240" w:lineRule="auto"/>
        <w:ind w:firstLine="709"/>
        <w:rPr>
          <w:rFonts w:eastAsia="Times New Roman" w:cs="Times New Roman"/>
          <w:szCs w:val="26"/>
          <w:lang w:eastAsia="ru-RU"/>
        </w:rPr>
      </w:pPr>
      <w:r w:rsidRPr="006C3A29">
        <w:rPr>
          <w:rFonts w:eastAsia="Times New Roman" w:cs="Times New Roman"/>
          <w:szCs w:val="26"/>
          <w:lang w:eastAsia="ru-RU"/>
        </w:rPr>
        <w:t>В соответствии с постановлениями Правительства Челябинской области №85-П от 01.04.2010 г. и №131-П от 14.04.2010 г. дети военнослужащих и добровольцев, погибших (умерших) в результате участия в специальной военной операции имеют внеочередное право на предоставление бесплатной путевки на отдых и оздоровление детей.</w:t>
      </w:r>
      <w:r>
        <w:rPr>
          <w:rFonts w:eastAsia="Times New Roman" w:cs="Times New Roman"/>
          <w:szCs w:val="26"/>
          <w:lang w:eastAsia="ru-RU"/>
        </w:rPr>
        <w:t xml:space="preserve"> </w:t>
      </w:r>
      <w:r w:rsidRPr="006C3A29">
        <w:rPr>
          <w:rFonts w:eastAsia="Times New Roman" w:cs="Times New Roman"/>
          <w:szCs w:val="26"/>
          <w:lang w:eastAsia="ru-RU"/>
        </w:rPr>
        <w:t>Из Карабашского городского округа заявок не поступало.</w:t>
      </w:r>
    </w:p>
    <w:p w14:paraId="26C37918" w14:textId="77777777" w:rsidR="00F57C94" w:rsidRPr="006C3A29" w:rsidRDefault="00F57C94" w:rsidP="00F57C94">
      <w:pPr>
        <w:spacing w:after="0" w:line="240" w:lineRule="auto"/>
        <w:ind w:firstLine="709"/>
        <w:rPr>
          <w:rFonts w:eastAsia="Times New Roman" w:cs="Times New Roman"/>
          <w:szCs w:val="26"/>
          <w:highlight w:val="yellow"/>
          <w:lang w:eastAsia="ru-RU"/>
        </w:rPr>
      </w:pPr>
      <w:r>
        <w:rPr>
          <w:rFonts w:eastAsia="Times New Roman" w:cs="Times New Roman"/>
          <w:szCs w:val="26"/>
          <w:lang w:eastAsia="ru-RU"/>
        </w:rPr>
        <w:t>В 2026</w:t>
      </w:r>
      <w:r w:rsidRPr="006C3A29">
        <w:rPr>
          <w:rFonts w:eastAsia="Times New Roman" w:cs="Times New Roman"/>
          <w:szCs w:val="26"/>
          <w:lang w:eastAsia="ru-RU"/>
        </w:rPr>
        <w:t xml:space="preserve"> году организованы конкурсные процедуры на заключение контрактов на организацию отдыха и оздоровления детей школьного возраста до 18 лет в санаторно-оздоровительных детских лагерях и загородных лагерях отдыха и оздоровления.</w:t>
      </w:r>
    </w:p>
    <w:p w14:paraId="34094E15" w14:textId="77777777" w:rsidR="00F57C94" w:rsidRPr="006C3A29" w:rsidRDefault="00F57C94" w:rsidP="00F57C94">
      <w:pPr>
        <w:spacing w:after="0" w:line="240" w:lineRule="auto"/>
        <w:ind w:firstLine="709"/>
        <w:rPr>
          <w:rFonts w:eastAsia="Calibri" w:cs="Times New Roman"/>
          <w:b/>
          <w:i/>
          <w:color w:val="FF0000"/>
          <w:szCs w:val="26"/>
        </w:rPr>
      </w:pPr>
    </w:p>
    <w:p w14:paraId="64055697" w14:textId="77777777" w:rsidR="00F57C94" w:rsidRPr="006C3A29" w:rsidRDefault="00F57C94" w:rsidP="00F57C94">
      <w:pPr>
        <w:widowControl w:val="0"/>
        <w:tabs>
          <w:tab w:val="left" w:pos="0"/>
        </w:tabs>
        <w:autoSpaceDE w:val="0"/>
        <w:autoSpaceDN w:val="0"/>
        <w:adjustRightInd w:val="0"/>
        <w:spacing w:after="0" w:line="240" w:lineRule="auto"/>
        <w:ind w:firstLine="709"/>
        <w:rPr>
          <w:rFonts w:eastAsia="Calibri" w:cs="Times New Roman"/>
          <w:b/>
          <w:i/>
          <w:szCs w:val="26"/>
        </w:rPr>
      </w:pPr>
      <w:r w:rsidRPr="006C3A29">
        <w:rPr>
          <w:rFonts w:eastAsia="Calibri" w:cs="Times New Roman"/>
          <w:b/>
          <w:i/>
          <w:szCs w:val="26"/>
        </w:rPr>
        <w:t>Предоставление мер социальной поддержки, связанных с оздоровлением и реабилитацией детей-инвалидов</w:t>
      </w:r>
    </w:p>
    <w:p w14:paraId="3BD7CC54" w14:textId="77777777" w:rsidR="00F57C94" w:rsidRPr="006C3A29" w:rsidRDefault="00F57C94" w:rsidP="00F57C94">
      <w:pPr>
        <w:spacing w:after="0" w:line="240" w:lineRule="auto"/>
        <w:ind w:firstLine="709"/>
        <w:contextualSpacing/>
        <w:rPr>
          <w:rFonts w:eastAsia="Times New Roman" w:cs="Times New Roman"/>
          <w:szCs w:val="26"/>
          <w:lang w:eastAsia="ru-RU"/>
        </w:rPr>
      </w:pPr>
      <w:r w:rsidRPr="006C3A29">
        <w:rPr>
          <w:rFonts w:eastAsia="Times New Roman" w:cs="Times New Roman"/>
          <w:szCs w:val="26"/>
          <w:lang w:eastAsia="ru-RU"/>
        </w:rPr>
        <w:t xml:space="preserve">Законом Челябинской области от 05.10.2022г. №669-ЗО «О дополнительных мерах социальной поддержки родителей, воспитывающих детей-инвалидов в возрасте до 18 лет, и внесении изменения в статью 3 Закона Челябинской области «О наделении органов </w:t>
      </w:r>
      <w:r w:rsidRPr="006C3A29">
        <w:rPr>
          <w:rFonts w:eastAsia="Times New Roman" w:cs="Times New Roman"/>
          <w:szCs w:val="26"/>
          <w:lang w:eastAsia="ru-RU"/>
        </w:rPr>
        <w:lastRenderedPageBreak/>
        <w:t>местного самоуправления государственными полномочиями по социальной поддержке отдельных категорий граждан» установлены дополнительные меры социальной поддержки родителей, воспитывающих детей-инвалидов в возрасте до 18 лет, в виде:</w:t>
      </w:r>
    </w:p>
    <w:p w14:paraId="60C67473" w14:textId="77777777" w:rsidR="00F57C94" w:rsidRPr="006C3A29" w:rsidRDefault="00F57C94" w:rsidP="00F57C94">
      <w:pPr>
        <w:spacing w:after="0" w:line="240" w:lineRule="auto"/>
        <w:ind w:firstLine="709"/>
        <w:contextualSpacing/>
        <w:rPr>
          <w:rFonts w:eastAsia="Times New Roman" w:cs="Times New Roman"/>
          <w:szCs w:val="26"/>
          <w:lang w:eastAsia="ru-RU"/>
        </w:rPr>
      </w:pPr>
      <w:r w:rsidRPr="006C3A29">
        <w:rPr>
          <w:rFonts w:eastAsia="Times New Roman" w:cs="Times New Roman"/>
          <w:szCs w:val="26"/>
          <w:lang w:eastAsia="ru-RU"/>
        </w:rPr>
        <w:t>-сертификата на оплату реабилитационных услуг, оказываемых детям-инвалидам в возрасте до 18 лет, и услуг по их оздоровлению;</w:t>
      </w:r>
    </w:p>
    <w:p w14:paraId="386E59FC" w14:textId="77777777" w:rsidR="00F57C94" w:rsidRPr="006C3A29" w:rsidRDefault="00F57C94" w:rsidP="00F57C94">
      <w:pPr>
        <w:spacing w:after="0" w:line="240" w:lineRule="auto"/>
        <w:ind w:firstLine="709"/>
        <w:contextualSpacing/>
        <w:rPr>
          <w:rFonts w:eastAsia="Times New Roman" w:cs="Times New Roman"/>
          <w:szCs w:val="26"/>
          <w:lang w:eastAsia="ru-RU"/>
        </w:rPr>
      </w:pPr>
      <w:r w:rsidRPr="006C3A29">
        <w:rPr>
          <w:rFonts w:eastAsia="Times New Roman" w:cs="Times New Roman"/>
          <w:szCs w:val="26"/>
          <w:lang w:eastAsia="ru-RU"/>
        </w:rPr>
        <w:t>-компенсации расходов на оплату реабилитационных услуг, оказываемых детям-инвалидам в возрасте до 18 лет, и услуг по их оздоровлению.</w:t>
      </w:r>
    </w:p>
    <w:p w14:paraId="7C7EFC33" w14:textId="77777777" w:rsidR="00F57C94" w:rsidRPr="006C3A29" w:rsidRDefault="00F57C94" w:rsidP="00F57C94">
      <w:pPr>
        <w:spacing w:after="0" w:line="240" w:lineRule="auto"/>
        <w:ind w:firstLine="709"/>
        <w:contextualSpacing/>
        <w:rPr>
          <w:rFonts w:eastAsia="Times New Roman" w:cs="Times New Roman"/>
          <w:szCs w:val="26"/>
          <w:lang w:eastAsia="ru-RU"/>
        </w:rPr>
      </w:pPr>
      <w:r w:rsidRPr="006C3A29">
        <w:rPr>
          <w:rFonts w:eastAsia="Times New Roman" w:cs="Times New Roman"/>
          <w:szCs w:val="26"/>
          <w:lang w:eastAsia="ru-RU"/>
        </w:rPr>
        <w:t xml:space="preserve">Размер компенсации и стоимости сертификата ежегодно индексируется, если в 2020 году размер выплаты составлял не более 28 754 рублей, то </w:t>
      </w:r>
      <w:r>
        <w:rPr>
          <w:rFonts w:eastAsia="Times New Roman" w:cs="Times New Roman"/>
          <w:szCs w:val="26"/>
          <w:lang w:eastAsia="ru-RU"/>
        </w:rPr>
        <w:t>в</w:t>
      </w:r>
      <w:r w:rsidRPr="006C3A29">
        <w:rPr>
          <w:rFonts w:eastAsia="Times New Roman" w:cs="Times New Roman"/>
          <w:szCs w:val="26"/>
          <w:lang w:eastAsia="ru-RU"/>
        </w:rPr>
        <w:t xml:space="preserve"> 2025 году стоимость сертификата или максимальный размер компенсации проиндексирован и составляет 108 160 рублей.</w:t>
      </w:r>
    </w:p>
    <w:p w14:paraId="2E9E20B2" w14:textId="77777777" w:rsidR="00F57C94" w:rsidRPr="006C3A29" w:rsidRDefault="00F57C94" w:rsidP="00F57C94">
      <w:pPr>
        <w:spacing w:after="0" w:line="240" w:lineRule="auto"/>
        <w:ind w:firstLine="709"/>
        <w:contextualSpacing/>
        <w:rPr>
          <w:rFonts w:eastAsia="Times New Roman" w:cs="Times New Roman"/>
          <w:szCs w:val="26"/>
          <w:lang w:eastAsia="ru-RU"/>
        </w:rPr>
      </w:pPr>
      <w:r w:rsidRPr="006C3A29">
        <w:rPr>
          <w:rFonts w:eastAsia="Times New Roman" w:cs="Times New Roman"/>
          <w:szCs w:val="26"/>
          <w:lang w:eastAsia="ru-RU"/>
        </w:rPr>
        <w:t>Из Караб</w:t>
      </w:r>
      <w:r>
        <w:rPr>
          <w:rFonts w:eastAsia="Times New Roman" w:cs="Times New Roman"/>
          <w:szCs w:val="26"/>
          <w:lang w:eastAsia="ru-RU"/>
        </w:rPr>
        <w:t>ашского городского округа в 2025</w:t>
      </w:r>
      <w:r w:rsidRPr="006C3A29">
        <w:rPr>
          <w:rFonts w:eastAsia="Times New Roman" w:cs="Times New Roman"/>
          <w:szCs w:val="26"/>
          <w:lang w:eastAsia="ru-RU"/>
        </w:rPr>
        <w:t xml:space="preserve"> году заявлений о компенсации расходов, связанных с оздоровлением и реабилитацией детей-инвалидов, не поступало.</w:t>
      </w:r>
    </w:p>
    <w:p w14:paraId="0359235C" w14:textId="77777777" w:rsidR="00F57C94" w:rsidRPr="006C3A29" w:rsidRDefault="00F57C94" w:rsidP="00F57C94">
      <w:pPr>
        <w:spacing w:after="0" w:line="240" w:lineRule="auto"/>
        <w:ind w:firstLine="709"/>
        <w:contextualSpacing/>
        <w:rPr>
          <w:rFonts w:eastAsia="Times New Roman" w:cs="Times New Roman"/>
          <w:szCs w:val="26"/>
          <w:lang w:eastAsia="ru-RU"/>
        </w:rPr>
      </w:pPr>
      <w:r w:rsidRPr="006C3A29">
        <w:rPr>
          <w:rFonts w:eastAsia="Times New Roman" w:cs="Times New Roman"/>
          <w:szCs w:val="26"/>
          <w:lang w:eastAsia="ru-RU"/>
        </w:rPr>
        <w:t>Всего по области за период действия меры выдано 4 072 сертификата на оплату реабилитационных услуг, оказываемых детям-инвалидам в возрасте до 18 лет, и услуг по их оздоровлению.</w:t>
      </w:r>
    </w:p>
    <w:p w14:paraId="0DAE39F8" w14:textId="77777777" w:rsidR="00F57C94" w:rsidRPr="006C3A29" w:rsidRDefault="00F57C94" w:rsidP="00F57C94">
      <w:pPr>
        <w:spacing w:after="0" w:line="240" w:lineRule="auto"/>
        <w:ind w:firstLine="567"/>
        <w:rPr>
          <w:rFonts w:eastAsia="Calibri" w:cs="Times New Roman"/>
          <w:szCs w:val="26"/>
        </w:rPr>
      </w:pPr>
      <w:r w:rsidRPr="006C3A29">
        <w:rPr>
          <w:rFonts w:eastAsia="Times New Roman" w:cs="Times New Roman"/>
          <w:szCs w:val="26"/>
          <w:lang w:eastAsia="ru-RU"/>
        </w:rPr>
        <w:t xml:space="preserve">В 2024 году из </w:t>
      </w:r>
      <w:r>
        <w:rPr>
          <w:rFonts w:eastAsia="Times New Roman" w:cs="Times New Roman"/>
          <w:szCs w:val="26"/>
          <w:lang w:eastAsia="ru-RU"/>
        </w:rPr>
        <w:t>Карабашского городского округа 6</w:t>
      </w:r>
      <w:r w:rsidRPr="006C3A29">
        <w:rPr>
          <w:rFonts w:eastAsia="Times New Roman" w:cs="Times New Roman"/>
          <w:szCs w:val="26"/>
          <w:lang w:eastAsia="ru-RU"/>
        </w:rPr>
        <w:t xml:space="preserve"> родителям выдан сертификат. Средства сертификата на оплату реабилитационных услуг перечислены за реабилитацию 1 ребенка-инвалида.</w:t>
      </w:r>
    </w:p>
    <w:p w14:paraId="6FF2A5C0" w14:textId="77777777" w:rsidR="00F57C94" w:rsidRPr="006C3A29" w:rsidRDefault="00F57C94" w:rsidP="00F57C94">
      <w:pPr>
        <w:spacing w:after="0" w:line="240" w:lineRule="auto"/>
        <w:ind w:firstLine="709"/>
        <w:contextualSpacing/>
        <w:rPr>
          <w:rFonts w:eastAsia="Times New Roman" w:cs="Times New Roman"/>
          <w:color w:val="FF0000"/>
          <w:szCs w:val="26"/>
          <w:lang w:eastAsia="ru-RU"/>
        </w:rPr>
      </w:pPr>
    </w:p>
    <w:p w14:paraId="4ACD9B9A" w14:textId="77777777" w:rsidR="00F57C94" w:rsidRPr="006C3A29" w:rsidRDefault="00F57C94" w:rsidP="00F57C94">
      <w:pPr>
        <w:spacing w:after="0" w:line="240" w:lineRule="auto"/>
        <w:ind w:firstLine="709"/>
        <w:contextualSpacing/>
        <w:rPr>
          <w:rFonts w:eastAsia="Calibri" w:cs="Times New Roman"/>
          <w:b/>
          <w:i/>
          <w:szCs w:val="26"/>
        </w:rPr>
      </w:pPr>
      <w:r w:rsidRPr="006C3A29">
        <w:rPr>
          <w:rFonts w:eastAsia="Calibri" w:cs="Times New Roman"/>
          <w:b/>
          <w:i/>
          <w:szCs w:val="26"/>
        </w:rPr>
        <w:t>Предоставление гражданам социальной выплаты на приобретение жилого помещения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или ведения личного подсобного хозяйства с возведением жилого дома на приусадебном земельном участке.</w:t>
      </w:r>
    </w:p>
    <w:p w14:paraId="4CD74FAA" w14:textId="77777777" w:rsidR="00F57C94" w:rsidRPr="006C3A29" w:rsidRDefault="00F57C94" w:rsidP="00F57C94">
      <w:pPr>
        <w:autoSpaceDE w:val="0"/>
        <w:autoSpaceDN w:val="0"/>
        <w:adjustRightInd w:val="0"/>
        <w:spacing w:after="0" w:line="240" w:lineRule="auto"/>
        <w:ind w:firstLine="709"/>
        <w:contextualSpacing/>
        <w:rPr>
          <w:rFonts w:eastAsia="Calibri" w:cs="Times New Roman"/>
          <w:szCs w:val="26"/>
        </w:rPr>
      </w:pPr>
      <w:r w:rsidRPr="006C3A29">
        <w:rPr>
          <w:rFonts w:eastAsia="Calibri" w:cs="Times New Roman"/>
          <w:szCs w:val="26"/>
        </w:rPr>
        <w:t>Социальные выплаты предоставляются многодетным семьям для:</w:t>
      </w:r>
    </w:p>
    <w:p w14:paraId="7B181C19" w14:textId="77777777" w:rsidR="00F57C94" w:rsidRPr="006C3A29" w:rsidRDefault="00F57C94" w:rsidP="00F57C94">
      <w:pPr>
        <w:tabs>
          <w:tab w:val="left" w:pos="0"/>
        </w:tabs>
        <w:autoSpaceDE w:val="0"/>
        <w:autoSpaceDN w:val="0"/>
        <w:adjustRightInd w:val="0"/>
        <w:spacing w:after="0" w:line="240" w:lineRule="auto"/>
        <w:ind w:firstLine="709"/>
        <w:contextualSpacing/>
        <w:rPr>
          <w:rFonts w:eastAsia="Calibri" w:cs="Times New Roman"/>
          <w:szCs w:val="26"/>
        </w:rPr>
      </w:pPr>
      <w:r w:rsidRPr="006C3A29">
        <w:rPr>
          <w:rFonts w:eastAsia="Calibri" w:cs="Times New Roman"/>
          <w:szCs w:val="26"/>
        </w:rPr>
        <w:t>1) оплаты обязательств по договору купли-продажи жилого помещения или договору участия в долевом строительстве;</w:t>
      </w:r>
    </w:p>
    <w:p w14:paraId="66FAE823" w14:textId="77777777" w:rsidR="00F57C94" w:rsidRPr="006C3A29" w:rsidRDefault="00F57C94" w:rsidP="00F57C94">
      <w:pPr>
        <w:tabs>
          <w:tab w:val="left" w:pos="0"/>
        </w:tabs>
        <w:autoSpaceDE w:val="0"/>
        <w:autoSpaceDN w:val="0"/>
        <w:adjustRightInd w:val="0"/>
        <w:spacing w:after="0" w:line="240" w:lineRule="auto"/>
        <w:ind w:firstLine="709"/>
        <w:contextualSpacing/>
        <w:rPr>
          <w:rFonts w:eastAsia="Calibri" w:cs="Times New Roman"/>
          <w:szCs w:val="26"/>
        </w:rPr>
      </w:pPr>
      <w:r w:rsidRPr="006C3A29">
        <w:rPr>
          <w:rFonts w:eastAsia="Calibri" w:cs="Times New Roman"/>
          <w:szCs w:val="26"/>
        </w:rPr>
        <w:t>2) оплаты первоначального взноса для получения ипотечного жилищного кредита;</w:t>
      </w:r>
    </w:p>
    <w:p w14:paraId="42A866B3" w14:textId="77777777" w:rsidR="00F57C94" w:rsidRPr="006C3A29" w:rsidRDefault="00F57C94" w:rsidP="00F57C94">
      <w:pPr>
        <w:tabs>
          <w:tab w:val="left" w:pos="0"/>
        </w:tabs>
        <w:autoSpaceDE w:val="0"/>
        <w:autoSpaceDN w:val="0"/>
        <w:adjustRightInd w:val="0"/>
        <w:spacing w:after="0" w:line="240" w:lineRule="auto"/>
        <w:ind w:firstLine="709"/>
        <w:contextualSpacing/>
        <w:rPr>
          <w:rFonts w:eastAsia="Calibri" w:cs="Times New Roman"/>
          <w:szCs w:val="26"/>
        </w:rPr>
      </w:pPr>
      <w:r w:rsidRPr="006C3A29">
        <w:rPr>
          <w:rFonts w:eastAsia="Calibri" w:cs="Times New Roman"/>
          <w:szCs w:val="26"/>
        </w:rPr>
        <w:t>3)  погашения основной суммы долга и уплаты процентов по взятому ипотечному жилищному кредиту.</w:t>
      </w:r>
    </w:p>
    <w:p w14:paraId="5178AEA7" w14:textId="77777777" w:rsidR="00F57C94" w:rsidRPr="006C3A29" w:rsidRDefault="00F57C94" w:rsidP="00F57C94">
      <w:pPr>
        <w:spacing w:after="0" w:line="240" w:lineRule="auto"/>
        <w:ind w:firstLine="709"/>
        <w:rPr>
          <w:rFonts w:eastAsia="Times New Roman" w:cs="Times New Roman"/>
          <w:szCs w:val="26"/>
          <w:lang w:eastAsia="ru-RU"/>
        </w:rPr>
      </w:pPr>
      <w:r>
        <w:rPr>
          <w:rFonts w:eastAsia="Times New Roman" w:cs="Times New Roman"/>
          <w:szCs w:val="26"/>
          <w:lang w:eastAsia="ru-RU"/>
        </w:rPr>
        <w:t xml:space="preserve">Из </w:t>
      </w:r>
      <w:r w:rsidRPr="006C3A29">
        <w:rPr>
          <w:rFonts w:eastAsia="Times New Roman" w:cs="Times New Roman"/>
          <w:szCs w:val="26"/>
          <w:lang w:eastAsia="ru-RU"/>
        </w:rPr>
        <w:t>Карабашского</w:t>
      </w:r>
      <w:r>
        <w:rPr>
          <w:rFonts w:eastAsia="Times New Roman" w:cs="Times New Roman"/>
          <w:szCs w:val="26"/>
          <w:lang w:eastAsia="ru-RU"/>
        </w:rPr>
        <w:t xml:space="preserve"> городского округа 2 семьи в 2025 году</w:t>
      </w:r>
      <w:r w:rsidRPr="006C3A29">
        <w:rPr>
          <w:rFonts w:eastAsia="Times New Roman" w:cs="Times New Roman"/>
          <w:szCs w:val="26"/>
          <w:lang w:eastAsia="ru-RU"/>
        </w:rPr>
        <w:t xml:space="preserve"> направили документы в Министерство социальных отношений на предоставление социал</w:t>
      </w:r>
      <w:r>
        <w:rPr>
          <w:rFonts w:eastAsia="Times New Roman" w:cs="Times New Roman"/>
          <w:szCs w:val="26"/>
          <w:lang w:eastAsia="ru-RU"/>
        </w:rPr>
        <w:t xml:space="preserve">ьной выплаты. В настоящее время </w:t>
      </w:r>
      <w:r w:rsidRPr="006C3A29">
        <w:rPr>
          <w:rFonts w:eastAsia="Times New Roman" w:cs="Times New Roman"/>
          <w:szCs w:val="26"/>
          <w:lang w:eastAsia="ru-RU"/>
        </w:rPr>
        <w:t>денежные средства взамен предоставления земельного участка</w:t>
      </w:r>
      <w:r>
        <w:rPr>
          <w:rFonts w:eastAsia="Times New Roman" w:cs="Times New Roman"/>
          <w:szCs w:val="26"/>
          <w:lang w:eastAsia="ru-RU"/>
        </w:rPr>
        <w:t xml:space="preserve"> не реализованы</w:t>
      </w:r>
      <w:r w:rsidRPr="006C3A29">
        <w:rPr>
          <w:rFonts w:eastAsia="Times New Roman" w:cs="Times New Roman"/>
          <w:szCs w:val="26"/>
          <w:lang w:eastAsia="ru-RU"/>
        </w:rPr>
        <w:t>.</w:t>
      </w:r>
    </w:p>
    <w:p w14:paraId="1DD11D67" w14:textId="77777777" w:rsidR="00F57C94" w:rsidRPr="006C3A29" w:rsidRDefault="00F57C94" w:rsidP="00F57C94">
      <w:pPr>
        <w:spacing w:after="0" w:line="240" w:lineRule="auto"/>
        <w:ind w:firstLine="709"/>
        <w:rPr>
          <w:rFonts w:eastAsia="Calibri" w:cs="Times New Roman"/>
          <w:szCs w:val="26"/>
          <w:highlight w:val="yellow"/>
        </w:rPr>
      </w:pPr>
    </w:p>
    <w:p w14:paraId="7A61BEFF" w14:textId="77777777" w:rsidR="00F57C94" w:rsidRPr="006C3A29" w:rsidRDefault="00F57C94" w:rsidP="00F57C94">
      <w:pPr>
        <w:spacing w:after="0" w:line="240" w:lineRule="auto"/>
        <w:ind w:firstLine="709"/>
        <w:rPr>
          <w:rFonts w:eastAsia="Calibri" w:cs="Times New Roman"/>
          <w:b/>
          <w:i/>
          <w:szCs w:val="26"/>
        </w:rPr>
      </w:pPr>
      <w:r w:rsidRPr="006C3A29">
        <w:rPr>
          <w:rFonts w:eastAsia="Calibri" w:cs="Times New Roman"/>
          <w:b/>
          <w:i/>
          <w:szCs w:val="26"/>
        </w:rPr>
        <w:t>Меры социальной поддержки семей с детьми</w:t>
      </w:r>
    </w:p>
    <w:p w14:paraId="12E940E3" w14:textId="77777777" w:rsidR="00F57C94" w:rsidRPr="006C3A29" w:rsidRDefault="00F57C94" w:rsidP="00F57C94">
      <w:pPr>
        <w:tabs>
          <w:tab w:val="left" w:pos="0"/>
        </w:tabs>
        <w:spacing w:after="0" w:line="240" w:lineRule="auto"/>
        <w:ind w:firstLine="709"/>
        <w:rPr>
          <w:rFonts w:eastAsia="Calibri" w:cs="Times New Roman"/>
          <w:szCs w:val="26"/>
        </w:rPr>
      </w:pPr>
      <w:r w:rsidRPr="006C3A29">
        <w:rPr>
          <w:rFonts w:eastAsia="Calibri" w:cs="Times New Roman"/>
          <w:szCs w:val="26"/>
        </w:rPr>
        <w:t>Для реализации регионального проекта «Финансовая поддержка семей при рождении детей» Карабашскому городскому округу направлены следующие меры социальной поддержки:</w:t>
      </w:r>
    </w:p>
    <w:p w14:paraId="196B0EDF" w14:textId="77777777" w:rsidR="00F57C94" w:rsidRPr="006C3A29" w:rsidRDefault="00F57C94" w:rsidP="00F57C94">
      <w:pPr>
        <w:tabs>
          <w:tab w:val="left" w:pos="0"/>
        </w:tabs>
        <w:spacing w:after="0" w:line="240" w:lineRule="auto"/>
        <w:ind w:firstLine="709"/>
        <w:rPr>
          <w:rFonts w:eastAsia="Calibri" w:cs="Times New Roman"/>
          <w:szCs w:val="26"/>
        </w:rPr>
      </w:pPr>
      <w:r w:rsidRPr="006C3A29">
        <w:rPr>
          <w:rFonts w:eastAsia="Calibri" w:cs="Times New Roman"/>
          <w:szCs w:val="26"/>
        </w:rPr>
        <w:t>Семьям, имеющим трех и более детей, на ежемесячную денежную выплату, назначаемую в случае рождения третьего ребенка или последующих детей до достижения ребенком во</w:t>
      </w:r>
      <w:r>
        <w:rPr>
          <w:rFonts w:eastAsia="Calibri" w:cs="Times New Roman"/>
          <w:szCs w:val="26"/>
        </w:rPr>
        <w:t>зраста 3 лет направлено 1699,8 тыс. рублей на 20</w:t>
      </w:r>
      <w:r w:rsidRPr="006C3A29">
        <w:rPr>
          <w:rFonts w:eastAsia="Calibri" w:cs="Times New Roman"/>
          <w:szCs w:val="26"/>
        </w:rPr>
        <w:t xml:space="preserve"> детей из федерального и регионального бюджетов. </w:t>
      </w:r>
    </w:p>
    <w:p w14:paraId="3B2642A6" w14:textId="77777777" w:rsidR="00F57C94" w:rsidRPr="006C3A29" w:rsidRDefault="00F57C94" w:rsidP="00F57C94">
      <w:pPr>
        <w:tabs>
          <w:tab w:val="left" w:pos="0"/>
        </w:tabs>
        <w:spacing w:after="0" w:line="240" w:lineRule="auto"/>
        <w:ind w:firstLine="709"/>
        <w:rPr>
          <w:rFonts w:eastAsia="Calibri" w:cs="Times New Roman"/>
          <w:szCs w:val="26"/>
        </w:rPr>
      </w:pPr>
      <w:r>
        <w:rPr>
          <w:rFonts w:eastAsia="Calibri" w:cs="Times New Roman"/>
          <w:szCs w:val="26"/>
        </w:rPr>
        <w:t>За 2025</w:t>
      </w:r>
      <w:r w:rsidRPr="006C3A29">
        <w:rPr>
          <w:rFonts w:eastAsia="Calibri" w:cs="Times New Roman"/>
          <w:szCs w:val="26"/>
        </w:rPr>
        <w:t xml:space="preserve"> год в </w:t>
      </w:r>
      <w:r w:rsidRPr="006C3A29">
        <w:rPr>
          <w:rFonts w:eastAsia="Times New Roman" w:cs="Times New Roman"/>
          <w:szCs w:val="26"/>
        </w:rPr>
        <w:t>Карабашском городском округе</w:t>
      </w:r>
      <w:r>
        <w:rPr>
          <w:rFonts w:eastAsia="Calibri" w:cs="Times New Roman"/>
          <w:szCs w:val="26"/>
        </w:rPr>
        <w:t xml:space="preserve"> 9</w:t>
      </w:r>
      <w:r w:rsidRPr="006C3A29">
        <w:rPr>
          <w:rFonts w:eastAsia="Calibri" w:cs="Times New Roman"/>
          <w:szCs w:val="26"/>
        </w:rPr>
        <w:t xml:space="preserve"> семей реализовали право на областной материнский (сем</w:t>
      </w:r>
      <w:r>
        <w:rPr>
          <w:rFonts w:eastAsia="Calibri" w:cs="Times New Roman"/>
          <w:szCs w:val="26"/>
        </w:rPr>
        <w:t>ейный) капитал на сумму 1382,51</w:t>
      </w:r>
      <w:r w:rsidRPr="006C3A29">
        <w:rPr>
          <w:rFonts w:eastAsia="Calibri" w:cs="Times New Roman"/>
          <w:szCs w:val="26"/>
        </w:rPr>
        <w:t xml:space="preserve"> тыс. рублей.</w:t>
      </w:r>
    </w:p>
    <w:p w14:paraId="45D7B8A4" w14:textId="77777777" w:rsidR="00F57C94" w:rsidRPr="006C3A29" w:rsidRDefault="00F57C94" w:rsidP="00F57C94">
      <w:pPr>
        <w:spacing w:after="0" w:line="240" w:lineRule="auto"/>
        <w:ind w:firstLine="567"/>
        <w:rPr>
          <w:rFonts w:eastAsia="Calibri" w:cs="Times New Roman"/>
          <w:szCs w:val="26"/>
        </w:rPr>
      </w:pPr>
      <w:r w:rsidRPr="006C3A29">
        <w:rPr>
          <w:rFonts w:eastAsia="Calibri" w:cs="Times New Roman"/>
          <w:szCs w:val="26"/>
        </w:rPr>
        <w:t xml:space="preserve">С целью расширения мер социальной поддержки многодетных семей, воспитывающих 8 и более несовершеннолетних детей принят Закон Челябинской области от 20.06.2024г. №98-ЗО, который устанавливает новую меру социальной поддержки в </w:t>
      </w:r>
      <w:r w:rsidRPr="006C3A29">
        <w:rPr>
          <w:rFonts w:eastAsia="Calibri" w:cs="Times New Roman"/>
          <w:szCs w:val="26"/>
        </w:rPr>
        <w:lastRenderedPageBreak/>
        <w:t xml:space="preserve">виде единовременной выплаты денежных средств на приобретение автомобиля. Многодетным семьям, воспитывающим 8 и более несовершеннолетних детей, предусматривается единовременная выплата на приобретение автомобиля в размере 70% от стоимости приобретаемого автомобиля, но не более 1 560 000 рублей. </w:t>
      </w:r>
    </w:p>
    <w:p w14:paraId="7FD3395A" w14:textId="77777777" w:rsidR="00F57C94" w:rsidRPr="006C3A29" w:rsidRDefault="00F57C94" w:rsidP="00F57C94">
      <w:pPr>
        <w:spacing w:after="0" w:line="240" w:lineRule="auto"/>
        <w:ind w:firstLine="567"/>
        <w:rPr>
          <w:rFonts w:eastAsia="Calibri" w:cs="Times New Roman"/>
          <w:szCs w:val="26"/>
        </w:rPr>
      </w:pPr>
      <w:r w:rsidRPr="006C3A29">
        <w:rPr>
          <w:rFonts w:eastAsia="Times New Roman" w:cs="Times New Roman"/>
          <w:szCs w:val="26"/>
          <w:lang w:eastAsia="ru-RU"/>
        </w:rPr>
        <w:t xml:space="preserve"> Многодетные</w:t>
      </w:r>
      <w:r w:rsidRPr="006C3A29">
        <w:rPr>
          <w:rFonts w:eastAsia="Calibri" w:cs="Times New Roman"/>
          <w:szCs w:val="26"/>
          <w:lang w:eastAsia="ru-RU"/>
        </w:rPr>
        <w:t xml:space="preserve"> семьи </w:t>
      </w:r>
      <w:r w:rsidRPr="006C3A29">
        <w:rPr>
          <w:rFonts w:eastAsia="Times New Roman" w:cs="Times New Roman"/>
          <w:szCs w:val="26"/>
          <w:lang w:eastAsia="ru-RU"/>
        </w:rPr>
        <w:t xml:space="preserve">из Карабашского городского округа </w:t>
      </w:r>
      <w:r w:rsidRPr="006C3A29">
        <w:rPr>
          <w:rFonts w:eastAsia="Calibri" w:cs="Times New Roman"/>
          <w:szCs w:val="26"/>
          <w:lang w:eastAsia="ru-RU"/>
        </w:rPr>
        <w:t>с заявлением для получения данной меры социальной поддержки</w:t>
      </w:r>
      <w:r>
        <w:rPr>
          <w:rFonts w:eastAsia="Calibri" w:cs="Times New Roman"/>
          <w:szCs w:val="26"/>
          <w:lang w:eastAsia="ru-RU"/>
        </w:rPr>
        <w:t xml:space="preserve"> в 2025 году</w:t>
      </w:r>
      <w:r w:rsidRPr="00B07BAB">
        <w:rPr>
          <w:rFonts w:eastAsia="Calibri" w:cs="Times New Roman"/>
          <w:szCs w:val="26"/>
          <w:lang w:eastAsia="ru-RU"/>
        </w:rPr>
        <w:t xml:space="preserve"> </w:t>
      </w:r>
      <w:r>
        <w:rPr>
          <w:rFonts w:eastAsia="Calibri" w:cs="Times New Roman"/>
          <w:szCs w:val="26"/>
          <w:lang w:eastAsia="ru-RU"/>
        </w:rPr>
        <w:t>не обращалис</w:t>
      </w:r>
      <w:r w:rsidRPr="006C3A29">
        <w:rPr>
          <w:rFonts w:eastAsia="Times New Roman" w:cs="Times New Roman"/>
          <w:szCs w:val="26"/>
          <w:lang w:eastAsia="ru-RU"/>
        </w:rPr>
        <w:t>.</w:t>
      </w:r>
    </w:p>
    <w:p w14:paraId="654C205D" w14:textId="77777777" w:rsidR="00F57C94" w:rsidRPr="006C3A29" w:rsidRDefault="00F57C94" w:rsidP="00F57C94">
      <w:pPr>
        <w:tabs>
          <w:tab w:val="left" w:pos="0"/>
        </w:tabs>
        <w:autoSpaceDE w:val="0"/>
        <w:autoSpaceDN w:val="0"/>
        <w:adjustRightInd w:val="0"/>
        <w:spacing w:after="0" w:line="240" w:lineRule="auto"/>
        <w:ind w:firstLine="709"/>
        <w:rPr>
          <w:rFonts w:eastAsia="Calibri" w:cs="Times New Roman"/>
          <w:color w:val="FF0000"/>
          <w:szCs w:val="26"/>
        </w:rPr>
      </w:pPr>
    </w:p>
    <w:p w14:paraId="34827491" w14:textId="77777777" w:rsidR="00F57C94" w:rsidRPr="006C3A29" w:rsidRDefault="00F57C94" w:rsidP="00F57C94">
      <w:pPr>
        <w:tabs>
          <w:tab w:val="left" w:pos="0"/>
        </w:tabs>
        <w:autoSpaceDE w:val="0"/>
        <w:autoSpaceDN w:val="0"/>
        <w:adjustRightInd w:val="0"/>
        <w:spacing w:after="0" w:line="240" w:lineRule="auto"/>
        <w:ind w:firstLine="709"/>
        <w:rPr>
          <w:rFonts w:eastAsia="Calibri" w:cs="Times New Roman"/>
          <w:szCs w:val="26"/>
        </w:rPr>
      </w:pPr>
      <w:r>
        <w:rPr>
          <w:rFonts w:eastAsia="Calibri" w:cs="Times New Roman"/>
          <w:szCs w:val="26"/>
        </w:rPr>
        <w:t>В 2025</w:t>
      </w:r>
      <w:r w:rsidRPr="006C3A29">
        <w:rPr>
          <w:rFonts w:eastAsia="Calibri" w:cs="Times New Roman"/>
          <w:szCs w:val="26"/>
        </w:rPr>
        <w:t xml:space="preserve"> году в Челябинской области продолжена реализация меры социальной поддержки по предоставлению ежемесячной денежной выплаты, назначаемой в случае рождения (усыновления) второго ребенка (далее – ежемесячная выплата), которая предоставляется семьям со среднедушевым доходом, размер которого не превышает величину прожиточного минимума на душу населения, установленную в соответствии с законодательством Челябинской области.</w:t>
      </w:r>
    </w:p>
    <w:p w14:paraId="0BBE9DEB" w14:textId="77777777" w:rsidR="00F57C94" w:rsidRPr="006C3A29" w:rsidRDefault="00F57C94" w:rsidP="00F57C94">
      <w:pPr>
        <w:tabs>
          <w:tab w:val="left" w:pos="0"/>
        </w:tabs>
        <w:spacing w:after="0" w:line="240" w:lineRule="auto"/>
        <w:ind w:firstLine="709"/>
        <w:rPr>
          <w:rFonts w:eastAsia="Calibri" w:cs="Times New Roman"/>
          <w:szCs w:val="26"/>
        </w:rPr>
      </w:pPr>
      <w:r>
        <w:rPr>
          <w:rFonts w:eastAsia="Calibri" w:cs="Times New Roman"/>
          <w:szCs w:val="26"/>
        </w:rPr>
        <w:t>За 2025</w:t>
      </w:r>
      <w:r w:rsidRPr="006C3A29">
        <w:rPr>
          <w:rFonts w:eastAsia="Calibri" w:cs="Times New Roman"/>
          <w:szCs w:val="26"/>
        </w:rPr>
        <w:t xml:space="preserve"> год Карабашскому городскому округу на ежемесячные выплаты в случае рождения (усыновления) второго ребенка из областного бюджета в</w:t>
      </w:r>
      <w:r>
        <w:rPr>
          <w:rFonts w:eastAsia="Calibri" w:cs="Times New Roman"/>
          <w:szCs w:val="26"/>
        </w:rPr>
        <w:t>ыплачено 2 731,01 тыс. рублей 23</w:t>
      </w:r>
      <w:r w:rsidRPr="006C3A29">
        <w:rPr>
          <w:rFonts w:eastAsia="Calibri" w:cs="Times New Roman"/>
          <w:szCs w:val="26"/>
        </w:rPr>
        <w:t xml:space="preserve"> семьям.</w:t>
      </w:r>
    </w:p>
    <w:p w14:paraId="2ABCFF8A" w14:textId="77777777" w:rsidR="00F57C94" w:rsidRPr="006C3A29" w:rsidRDefault="00F57C94" w:rsidP="00F57C94">
      <w:pPr>
        <w:tabs>
          <w:tab w:val="left" w:pos="0"/>
        </w:tabs>
        <w:autoSpaceDE w:val="0"/>
        <w:autoSpaceDN w:val="0"/>
        <w:adjustRightInd w:val="0"/>
        <w:spacing w:after="0" w:line="240" w:lineRule="auto"/>
        <w:ind w:firstLine="709"/>
        <w:rPr>
          <w:rFonts w:eastAsia="Calibri" w:cs="Times New Roman"/>
          <w:color w:val="FF0000"/>
          <w:szCs w:val="26"/>
        </w:rPr>
      </w:pPr>
    </w:p>
    <w:p w14:paraId="2FA40955" w14:textId="77777777" w:rsidR="00F57C94" w:rsidRPr="006C3A29" w:rsidRDefault="00F57C94" w:rsidP="00F57C94">
      <w:pPr>
        <w:tabs>
          <w:tab w:val="left" w:pos="0"/>
        </w:tabs>
        <w:autoSpaceDE w:val="0"/>
        <w:autoSpaceDN w:val="0"/>
        <w:adjustRightInd w:val="0"/>
        <w:spacing w:after="0" w:line="240" w:lineRule="auto"/>
        <w:ind w:firstLine="709"/>
        <w:rPr>
          <w:rFonts w:eastAsia="Calibri" w:cs="Times New Roman"/>
          <w:szCs w:val="26"/>
        </w:rPr>
      </w:pPr>
      <w:r w:rsidRPr="006C3A29">
        <w:rPr>
          <w:rFonts w:eastAsia="Calibri" w:cs="Times New Roman"/>
          <w:szCs w:val="26"/>
        </w:rPr>
        <w:t>С целью расширения мер социальной поддержки приемных семей, воспитывающих не менее 5 несовершеннолетних приемных детей, имеющих положительный опыт их воспитания, и созданных не менее 5 лет назад, Закон Челябинской области от 25.10.2007г. №212-ЗО в 2021 году дополнен новой мерой социальной поддержки в виде единовременной выплаты денежных средств на приобретение автомобиля в размере 70% от стоимости приобретаемого автомобиля, но не более 1 050 000 рублей.</w:t>
      </w:r>
    </w:p>
    <w:p w14:paraId="4306BE32" w14:textId="77777777" w:rsidR="00F57C94" w:rsidRPr="006C3A29" w:rsidRDefault="00F57C94" w:rsidP="00F57C94">
      <w:pPr>
        <w:tabs>
          <w:tab w:val="left" w:pos="0"/>
        </w:tabs>
        <w:autoSpaceDE w:val="0"/>
        <w:autoSpaceDN w:val="0"/>
        <w:adjustRightInd w:val="0"/>
        <w:spacing w:after="0" w:line="240" w:lineRule="auto"/>
        <w:ind w:firstLine="709"/>
        <w:rPr>
          <w:rFonts w:eastAsia="Calibri" w:cs="Times New Roman"/>
          <w:szCs w:val="26"/>
        </w:rPr>
      </w:pPr>
      <w:r>
        <w:rPr>
          <w:rFonts w:eastAsia="Calibri" w:cs="Times New Roman"/>
          <w:szCs w:val="26"/>
        </w:rPr>
        <w:t>П</w:t>
      </w:r>
      <w:r w:rsidRPr="006C3A29">
        <w:rPr>
          <w:rFonts w:eastAsia="Calibri" w:cs="Times New Roman"/>
          <w:szCs w:val="26"/>
        </w:rPr>
        <w:t>риемные семьи из Карабашского городского не обращались с заявлением на данную меру социальной поддержки.</w:t>
      </w:r>
    </w:p>
    <w:p w14:paraId="74BB6678" w14:textId="77777777" w:rsidR="00F57C94" w:rsidRPr="006C3A29" w:rsidRDefault="00F57C94" w:rsidP="00F57C94">
      <w:pPr>
        <w:tabs>
          <w:tab w:val="left" w:pos="0"/>
        </w:tabs>
        <w:autoSpaceDE w:val="0"/>
        <w:autoSpaceDN w:val="0"/>
        <w:adjustRightInd w:val="0"/>
        <w:spacing w:after="0" w:line="240" w:lineRule="auto"/>
        <w:rPr>
          <w:rFonts w:eastAsia="Calibri" w:cs="Times New Roman"/>
          <w:color w:val="FF0000"/>
          <w:szCs w:val="26"/>
        </w:rPr>
      </w:pPr>
    </w:p>
    <w:p w14:paraId="5456EF6C" w14:textId="77777777" w:rsidR="00F57C94" w:rsidRPr="006C3A29" w:rsidRDefault="00F57C94" w:rsidP="00F57C94">
      <w:pPr>
        <w:spacing w:after="0" w:line="240" w:lineRule="auto"/>
        <w:ind w:firstLine="709"/>
        <w:rPr>
          <w:rFonts w:eastAsia="Times New Roman" w:cs="Times New Roman"/>
          <w:szCs w:val="26"/>
        </w:rPr>
      </w:pPr>
      <w:r w:rsidRPr="006C3A29">
        <w:rPr>
          <w:rFonts w:eastAsia="Times New Roman" w:cs="Times New Roman"/>
          <w:szCs w:val="26"/>
        </w:rPr>
        <w:t>Также продолжена реализация меры социальной поддержки в виде ежемесячной денежной выплаты родителям, имеющим детей в возрасте до 18 лет, страдающих фенилкетонурией, целиакией, буллезным эпидермолизом или ихтиозом.</w:t>
      </w:r>
    </w:p>
    <w:p w14:paraId="262BD661" w14:textId="77777777" w:rsidR="00F57C94" w:rsidRPr="006C3A29" w:rsidRDefault="00F57C94" w:rsidP="00F57C94">
      <w:pPr>
        <w:spacing w:after="0" w:line="240" w:lineRule="auto"/>
        <w:ind w:firstLine="709"/>
        <w:rPr>
          <w:rFonts w:eastAsia="Times New Roman" w:cs="Times New Roman"/>
          <w:szCs w:val="26"/>
        </w:rPr>
      </w:pPr>
      <w:r w:rsidRPr="006C3A29">
        <w:rPr>
          <w:rFonts w:eastAsia="Times New Roman" w:cs="Times New Roman"/>
          <w:szCs w:val="26"/>
        </w:rPr>
        <w:t xml:space="preserve">В соответствии с Законом Челябинской области от 28.12.2021г. №504-ЗО с 01.01.2022 г. осуществляется данная ежемесячная денежная выплата родителям, имеющим детей в возрасте до 18 лет, страдающих редкими (орфанными) заболеваниями за счет средств областного бюджета. </w:t>
      </w:r>
    </w:p>
    <w:p w14:paraId="7ACC2066" w14:textId="77777777" w:rsidR="00F57C94" w:rsidRPr="006C3A29" w:rsidRDefault="00F57C94" w:rsidP="00F57C94">
      <w:pPr>
        <w:spacing w:after="0" w:line="240" w:lineRule="auto"/>
        <w:ind w:firstLine="709"/>
        <w:rPr>
          <w:rFonts w:eastAsia="Times New Roman" w:cs="Times New Roman"/>
          <w:szCs w:val="26"/>
        </w:rPr>
      </w:pPr>
      <w:r w:rsidRPr="006C3A29">
        <w:rPr>
          <w:rFonts w:eastAsia="Times New Roman" w:cs="Times New Roman"/>
          <w:szCs w:val="26"/>
        </w:rPr>
        <w:t xml:space="preserve">Из </w:t>
      </w:r>
      <w:r w:rsidRPr="006C3A29">
        <w:rPr>
          <w:rFonts w:eastAsia="Calibri" w:cs="Times New Roman"/>
          <w:szCs w:val="26"/>
        </w:rPr>
        <w:t xml:space="preserve">Карабашского городского округа заявлений на данную </w:t>
      </w:r>
      <w:r w:rsidRPr="006C3A29">
        <w:rPr>
          <w:rFonts w:eastAsia="Times New Roman" w:cs="Times New Roman"/>
          <w:szCs w:val="26"/>
        </w:rPr>
        <w:t>выплату не поступало.</w:t>
      </w:r>
    </w:p>
    <w:p w14:paraId="0403EF1B" w14:textId="77777777" w:rsidR="00F57C94" w:rsidRPr="006C3A29" w:rsidRDefault="00F57C94" w:rsidP="00F57C94">
      <w:pPr>
        <w:spacing w:after="0" w:line="240" w:lineRule="auto"/>
        <w:ind w:firstLine="709"/>
        <w:rPr>
          <w:rFonts w:eastAsia="Times New Roman" w:cs="Times New Roman"/>
          <w:szCs w:val="26"/>
        </w:rPr>
      </w:pPr>
      <w:r>
        <w:rPr>
          <w:rFonts w:eastAsia="Times New Roman" w:cs="Times New Roman"/>
          <w:szCs w:val="26"/>
        </w:rPr>
        <w:t>В 2025</w:t>
      </w:r>
      <w:r w:rsidRPr="006C3A29">
        <w:rPr>
          <w:rFonts w:eastAsia="Times New Roman" w:cs="Times New Roman"/>
          <w:szCs w:val="26"/>
        </w:rPr>
        <w:t xml:space="preserve"> году на проведение акции «Подар</w:t>
      </w:r>
      <w:r>
        <w:rPr>
          <w:rFonts w:eastAsia="Times New Roman" w:cs="Times New Roman"/>
          <w:szCs w:val="26"/>
        </w:rPr>
        <w:t>им Новый год детям»,</w:t>
      </w:r>
      <w:r w:rsidRPr="006C3A29">
        <w:rPr>
          <w:rFonts w:eastAsia="Times New Roman" w:cs="Times New Roman"/>
          <w:szCs w:val="26"/>
        </w:rPr>
        <w:t xml:space="preserve"> Карабашскому горо</w:t>
      </w:r>
      <w:r>
        <w:rPr>
          <w:rFonts w:eastAsia="Times New Roman" w:cs="Times New Roman"/>
          <w:szCs w:val="26"/>
        </w:rPr>
        <w:t>дскому округу</w:t>
      </w:r>
      <w:r w:rsidRPr="00B07BAB">
        <w:rPr>
          <w:rFonts w:eastAsia="Times New Roman" w:cs="Times New Roman"/>
          <w:szCs w:val="26"/>
        </w:rPr>
        <w:t xml:space="preserve"> </w:t>
      </w:r>
      <w:r>
        <w:rPr>
          <w:rFonts w:eastAsia="Times New Roman" w:cs="Times New Roman"/>
          <w:szCs w:val="26"/>
        </w:rPr>
        <w:t>предоставлено 1230 шт. новогодних подарков.</w:t>
      </w:r>
    </w:p>
    <w:p w14:paraId="25F890A3" w14:textId="77777777" w:rsidR="00F57C94" w:rsidRPr="006C3A29" w:rsidRDefault="00F57C94" w:rsidP="00F57C94">
      <w:pPr>
        <w:spacing w:after="0" w:line="240" w:lineRule="auto"/>
        <w:ind w:firstLine="709"/>
        <w:rPr>
          <w:rFonts w:eastAsia="Times New Roman" w:cs="Times New Roman"/>
          <w:szCs w:val="26"/>
        </w:rPr>
      </w:pPr>
      <w:r>
        <w:rPr>
          <w:rFonts w:eastAsia="Times New Roman" w:cs="Times New Roman"/>
          <w:szCs w:val="26"/>
        </w:rPr>
        <w:t xml:space="preserve">  С</w:t>
      </w:r>
      <w:r w:rsidRPr="006C3A29">
        <w:rPr>
          <w:rFonts w:eastAsia="Times New Roman" w:cs="Times New Roman"/>
          <w:szCs w:val="26"/>
        </w:rPr>
        <w:t xml:space="preserve">пециализированных подарков для детей с заболеваниями (сахарный диабет, аутизм, целиакия, фенилкетонурия, муковисцидоз, ихтиоз, </w:t>
      </w:r>
      <w:r>
        <w:rPr>
          <w:rFonts w:eastAsia="Times New Roman" w:cs="Times New Roman"/>
          <w:szCs w:val="26"/>
        </w:rPr>
        <w:t>буллезный эпидермолиз) не выделялись.</w:t>
      </w:r>
    </w:p>
    <w:p w14:paraId="4BD18F09" w14:textId="77777777" w:rsidR="00F57C94" w:rsidRPr="006C3A29" w:rsidRDefault="00F57C94" w:rsidP="00F57C94">
      <w:pPr>
        <w:spacing w:after="0" w:line="240" w:lineRule="auto"/>
        <w:ind w:firstLine="709"/>
        <w:rPr>
          <w:rFonts w:eastAsia="Times New Roman" w:cs="Times New Roman"/>
          <w:color w:val="FF0000"/>
          <w:szCs w:val="26"/>
        </w:rPr>
      </w:pPr>
    </w:p>
    <w:p w14:paraId="41693399" w14:textId="77777777" w:rsidR="00F57C94" w:rsidRPr="006C3A29" w:rsidRDefault="00F57C94" w:rsidP="00F57C94">
      <w:pPr>
        <w:spacing w:after="0" w:line="240" w:lineRule="auto"/>
        <w:ind w:firstLine="709"/>
        <w:rPr>
          <w:rFonts w:eastAsia="Times New Roman" w:cs="Times New Roman"/>
          <w:b/>
          <w:i/>
          <w:szCs w:val="26"/>
        </w:rPr>
      </w:pPr>
      <w:r w:rsidRPr="006C3A29">
        <w:rPr>
          <w:rFonts w:eastAsia="Times New Roman" w:cs="Times New Roman"/>
          <w:b/>
          <w:i/>
          <w:szCs w:val="26"/>
        </w:rPr>
        <w:t>Единовременное социальное пособие на подготовку к учебному году</w:t>
      </w:r>
    </w:p>
    <w:p w14:paraId="7BED3A90" w14:textId="77777777" w:rsidR="00F57C94" w:rsidRPr="006C3A29" w:rsidRDefault="00F57C94" w:rsidP="00F57C94">
      <w:pPr>
        <w:spacing w:after="0" w:line="240" w:lineRule="auto"/>
        <w:ind w:firstLine="709"/>
        <w:rPr>
          <w:rFonts w:eastAsia="Times New Roman" w:cs="Times New Roman"/>
          <w:szCs w:val="26"/>
        </w:rPr>
      </w:pPr>
      <w:r w:rsidRPr="006C3A29">
        <w:rPr>
          <w:rFonts w:eastAsia="Times New Roman" w:cs="Times New Roman"/>
          <w:szCs w:val="26"/>
        </w:rPr>
        <w:t xml:space="preserve">В 2024 году в соответствии с постановлением Губернатора Челябинской области от 04.07.2023г. №145 «О Порядке оказания в 2023 - 2025 годах социальной поддержки родителям (законным представителям) в виде единовременного социального пособия на подготовку к учебному году каждого ребенка из многодетных малоимущих семей в возрасте до 23 лет, обучающегося по очной форме обучения в профессиональных образовательных организациях, образовательных организациях высшего образования, и каждого ребенка-инвалида из малоимущих семей в возрасте до 18 лет, обучающегося по очной форме обучения в общеобразовательных организациях, профессиональных </w:t>
      </w:r>
      <w:r w:rsidRPr="006C3A29">
        <w:rPr>
          <w:rFonts w:eastAsia="Times New Roman" w:cs="Times New Roman"/>
          <w:szCs w:val="26"/>
        </w:rPr>
        <w:lastRenderedPageBreak/>
        <w:t>образовательных организациях, образовательных организациях высшего образования, в общеобразовательных организациях для обучающихся с ограниченными возможностями здоровья» предоставляется единовременное социальное пособие на подготовку к учебному году в размере 1 500 рублей.</w:t>
      </w:r>
    </w:p>
    <w:p w14:paraId="56EC992D" w14:textId="77777777" w:rsidR="00F57C94" w:rsidRPr="006C3A29" w:rsidRDefault="00F57C94" w:rsidP="00F57C94">
      <w:pPr>
        <w:spacing w:after="0" w:line="240" w:lineRule="auto"/>
        <w:ind w:firstLine="708"/>
        <w:rPr>
          <w:rFonts w:eastAsia="Times New Roman" w:cs="Times New Roman"/>
          <w:szCs w:val="26"/>
          <w:lang w:eastAsia="ru-RU"/>
        </w:rPr>
      </w:pPr>
      <w:r>
        <w:rPr>
          <w:rFonts w:eastAsia="Times New Roman" w:cs="Times New Roman"/>
          <w:szCs w:val="26"/>
          <w:lang w:eastAsia="ru-RU"/>
        </w:rPr>
        <w:t>С заявлением в</w:t>
      </w:r>
      <w:r w:rsidRPr="006C3A29">
        <w:rPr>
          <w:rFonts w:eastAsia="Times New Roman" w:cs="Times New Roman"/>
          <w:szCs w:val="26"/>
          <w:lang w:eastAsia="ru-RU"/>
        </w:rPr>
        <w:t xml:space="preserve"> Карабашско</w:t>
      </w:r>
      <w:r>
        <w:rPr>
          <w:rFonts w:eastAsia="Times New Roman" w:cs="Times New Roman"/>
          <w:szCs w:val="26"/>
          <w:lang w:eastAsia="ru-RU"/>
        </w:rPr>
        <w:t>м</w:t>
      </w:r>
      <w:r w:rsidRPr="006C3A29">
        <w:rPr>
          <w:rFonts w:eastAsia="Times New Roman" w:cs="Times New Roman"/>
          <w:szCs w:val="26"/>
          <w:lang w:eastAsia="ru-RU"/>
        </w:rPr>
        <w:t xml:space="preserve"> городско</w:t>
      </w:r>
      <w:r>
        <w:rPr>
          <w:rFonts w:eastAsia="Times New Roman" w:cs="Times New Roman"/>
          <w:szCs w:val="26"/>
          <w:lang w:eastAsia="ru-RU"/>
        </w:rPr>
        <w:t>м округе</w:t>
      </w:r>
      <w:r w:rsidRPr="006C3A29">
        <w:rPr>
          <w:rFonts w:eastAsia="Times New Roman" w:cs="Times New Roman"/>
          <w:b/>
          <w:szCs w:val="26"/>
          <w:lang w:eastAsia="ru-RU"/>
        </w:rPr>
        <w:t xml:space="preserve"> </w:t>
      </w:r>
      <w:r w:rsidRPr="005D4658">
        <w:rPr>
          <w:rFonts w:eastAsia="Times New Roman" w:cs="Times New Roman"/>
          <w:szCs w:val="26"/>
          <w:lang w:eastAsia="ru-RU"/>
        </w:rPr>
        <w:t>на</w:t>
      </w:r>
      <w:r>
        <w:rPr>
          <w:rFonts w:eastAsia="Times New Roman" w:cs="Times New Roman"/>
          <w:b/>
          <w:szCs w:val="26"/>
          <w:lang w:eastAsia="ru-RU"/>
        </w:rPr>
        <w:t xml:space="preserve"> </w:t>
      </w:r>
      <w:r w:rsidRPr="006C3A29">
        <w:rPr>
          <w:rFonts w:eastAsia="Times New Roman" w:cs="Times New Roman"/>
          <w:szCs w:val="26"/>
          <w:lang w:eastAsia="ru-RU"/>
        </w:rPr>
        <w:t xml:space="preserve">единовременное социальное пособие </w:t>
      </w:r>
      <w:r>
        <w:rPr>
          <w:rFonts w:eastAsia="Times New Roman" w:cs="Times New Roman"/>
          <w:szCs w:val="26"/>
          <w:lang w:eastAsia="ru-RU"/>
        </w:rPr>
        <w:t>не обращались</w:t>
      </w:r>
      <w:r w:rsidRPr="006C3A29">
        <w:rPr>
          <w:rFonts w:eastAsia="Times New Roman" w:cs="Times New Roman"/>
          <w:szCs w:val="26"/>
          <w:lang w:eastAsia="ru-RU"/>
        </w:rPr>
        <w:t>.</w:t>
      </w:r>
    </w:p>
    <w:p w14:paraId="4DBD3EB8" w14:textId="77777777" w:rsidR="00F57C94" w:rsidRPr="006C3A29" w:rsidRDefault="00F57C94" w:rsidP="00F57C94">
      <w:pPr>
        <w:spacing w:after="0" w:line="240" w:lineRule="auto"/>
        <w:ind w:firstLine="708"/>
        <w:rPr>
          <w:rFonts w:eastAsia="Times New Roman" w:cs="Times New Roman"/>
          <w:szCs w:val="26"/>
          <w:lang w:eastAsia="ru-RU"/>
        </w:rPr>
      </w:pPr>
    </w:p>
    <w:p w14:paraId="701BFDD8" w14:textId="77777777" w:rsidR="00F57C94" w:rsidRPr="006C3A29" w:rsidRDefault="00F57C94" w:rsidP="00F57C94">
      <w:pPr>
        <w:spacing w:after="0" w:line="240" w:lineRule="auto"/>
        <w:ind w:firstLine="708"/>
        <w:rPr>
          <w:rFonts w:eastAsia="Times New Roman" w:cs="Times New Roman"/>
          <w:szCs w:val="26"/>
          <w:lang w:eastAsia="ru-RU"/>
        </w:rPr>
      </w:pPr>
      <w:r>
        <w:rPr>
          <w:rFonts w:eastAsia="Times New Roman" w:cs="Times New Roman"/>
          <w:szCs w:val="26"/>
          <w:lang w:eastAsia="ru-RU"/>
        </w:rPr>
        <w:t>В 2025</w:t>
      </w:r>
      <w:r w:rsidRPr="006C3A29">
        <w:rPr>
          <w:rFonts w:eastAsia="Times New Roman" w:cs="Times New Roman"/>
          <w:szCs w:val="26"/>
          <w:lang w:eastAsia="ru-RU"/>
        </w:rPr>
        <w:t xml:space="preserve"> году в соответствии с постановлением Губернатора Челябинской области от 12.07.2024г. №434-П «О Порядке предоставления ежегодной денежной выплаты на приобретение </w:t>
      </w:r>
      <w:r>
        <w:rPr>
          <w:rFonts w:eastAsia="Times New Roman" w:cs="Times New Roman"/>
          <w:szCs w:val="26"/>
          <w:lang w:eastAsia="ru-RU"/>
        </w:rPr>
        <w:t xml:space="preserve">одежды для посещения </w:t>
      </w:r>
      <w:r w:rsidRPr="006C3A29">
        <w:rPr>
          <w:rFonts w:eastAsia="Times New Roman" w:cs="Times New Roman"/>
          <w:szCs w:val="26"/>
          <w:lang w:eastAsia="ru-RU"/>
        </w:rPr>
        <w:t xml:space="preserve">учебных занятий, а также спортивной формы для ребенка, обучающегося в общеобразовательной организации по очной форме обучения» предоставляется единовременное социальное пособие на подготовку к учебному году в размере 10 000,00 рублей. </w:t>
      </w:r>
    </w:p>
    <w:p w14:paraId="7CE641F9" w14:textId="77777777" w:rsidR="00F57C94" w:rsidRPr="006C3A29" w:rsidRDefault="00F57C94" w:rsidP="00F57C94">
      <w:pPr>
        <w:spacing w:after="0" w:line="240" w:lineRule="auto"/>
        <w:ind w:firstLine="708"/>
        <w:rPr>
          <w:rFonts w:eastAsia="Times New Roman" w:cs="Times New Roman"/>
          <w:szCs w:val="26"/>
          <w:lang w:eastAsia="ru-RU"/>
        </w:rPr>
      </w:pPr>
      <w:r>
        <w:rPr>
          <w:rFonts w:eastAsia="Times New Roman" w:cs="Times New Roman"/>
          <w:szCs w:val="26"/>
          <w:lang w:eastAsia="ru-RU"/>
        </w:rPr>
        <w:t>В  Карабашском городском округе  выплату данного пособия  получили 111 получателей на общую сумму 2525,6</w:t>
      </w:r>
      <w:r w:rsidRPr="006C3A29">
        <w:rPr>
          <w:rFonts w:eastAsia="Times New Roman" w:cs="Times New Roman"/>
          <w:szCs w:val="26"/>
          <w:lang w:eastAsia="ru-RU"/>
        </w:rPr>
        <w:t xml:space="preserve"> 260</w:t>
      </w:r>
      <w:r>
        <w:rPr>
          <w:rFonts w:eastAsia="Times New Roman" w:cs="Times New Roman"/>
          <w:szCs w:val="26"/>
          <w:lang w:eastAsia="ru-RU"/>
        </w:rPr>
        <w:t>0,0 тыс. рублей</w:t>
      </w:r>
      <w:r w:rsidRPr="006C3A29">
        <w:rPr>
          <w:rFonts w:eastAsia="Times New Roman" w:cs="Times New Roman"/>
          <w:szCs w:val="26"/>
          <w:lang w:eastAsia="ru-RU"/>
        </w:rPr>
        <w:t>.</w:t>
      </w:r>
    </w:p>
    <w:p w14:paraId="287DED10" w14:textId="77777777" w:rsidR="00F57C94" w:rsidRPr="006C3A29" w:rsidRDefault="00F57C94" w:rsidP="00F57C94">
      <w:pPr>
        <w:spacing w:after="0" w:line="240" w:lineRule="auto"/>
        <w:rPr>
          <w:rFonts w:eastAsia="Times New Roman" w:cs="Times New Roman"/>
          <w:b/>
          <w:i/>
          <w:szCs w:val="26"/>
        </w:rPr>
      </w:pPr>
    </w:p>
    <w:p w14:paraId="01FC3F2E" w14:textId="77777777" w:rsidR="00F57C94" w:rsidRPr="006C3A29" w:rsidRDefault="00F57C94" w:rsidP="00F57C94">
      <w:pPr>
        <w:spacing w:after="0" w:line="240" w:lineRule="auto"/>
        <w:ind w:firstLine="709"/>
        <w:rPr>
          <w:rFonts w:eastAsia="Times New Roman" w:cs="Times New Roman"/>
          <w:b/>
          <w:i/>
          <w:szCs w:val="26"/>
        </w:rPr>
      </w:pPr>
      <w:r w:rsidRPr="006C3A29">
        <w:rPr>
          <w:rFonts w:eastAsia="Times New Roman" w:cs="Times New Roman"/>
          <w:b/>
          <w:i/>
          <w:szCs w:val="26"/>
        </w:rPr>
        <w:t>Ежемесячная денежная выплата на ребенка, обучающегося в общеобразовательной организации по очной форме обучения, для оплаты проезда автомобильным транспортом (за исключением такси) в городском и пригородном сообщении, городским наземным электрическим транспортом</w:t>
      </w:r>
    </w:p>
    <w:p w14:paraId="45107C50" w14:textId="77777777" w:rsidR="00F57C94" w:rsidRPr="006C3A29" w:rsidRDefault="00F57C94" w:rsidP="00F57C94">
      <w:pPr>
        <w:spacing w:after="0" w:line="240" w:lineRule="auto"/>
        <w:ind w:firstLine="709"/>
        <w:rPr>
          <w:rFonts w:eastAsia="Times New Roman" w:cs="Times New Roman"/>
          <w:szCs w:val="26"/>
        </w:rPr>
      </w:pPr>
      <w:r>
        <w:rPr>
          <w:rFonts w:eastAsia="Times New Roman" w:cs="Times New Roman"/>
          <w:szCs w:val="26"/>
        </w:rPr>
        <w:t>В 2025 году в</w:t>
      </w:r>
      <w:r w:rsidRPr="006C3A29">
        <w:rPr>
          <w:rFonts w:eastAsia="Times New Roman" w:cs="Times New Roman"/>
          <w:szCs w:val="26"/>
        </w:rPr>
        <w:t xml:space="preserve"> </w:t>
      </w:r>
      <w:r>
        <w:rPr>
          <w:rFonts w:eastAsia="Times New Roman" w:cs="Times New Roman"/>
          <w:szCs w:val="26"/>
          <w:lang w:eastAsia="ru-RU"/>
        </w:rPr>
        <w:t>Карабашском городском округе направлено 27,0 тыс. рублей двум  получателям</w:t>
      </w:r>
      <w:r w:rsidRPr="006C3A29">
        <w:rPr>
          <w:rFonts w:eastAsia="Times New Roman" w:cs="Times New Roman"/>
          <w:szCs w:val="26"/>
        </w:rPr>
        <w:t>.</w:t>
      </w:r>
    </w:p>
    <w:p w14:paraId="247DD02C" w14:textId="77777777" w:rsidR="00F57C94" w:rsidRPr="006C3A29" w:rsidRDefault="00F57C94" w:rsidP="00F57C94">
      <w:pPr>
        <w:spacing w:after="0" w:line="240" w:lineRule="auto"/>
        <w:ind w:firstLine="709"/>
        <w:rPr>
          <w:rFonts w:eastAsia="Times New Roman" w:cs="Times New Roman"/>
          <w:b/>
          <w:i/>
          <w:szCs w:val="26"/>
        </w:rPr>
      </w:pPr>
      <w:r w:rsidRPr="006C3A29">
        <w:rPr>
          <w:rFonts w:eastAsia="Times New Roman" w:cs="Times New Roman"/>
          <w:b/>
          <w:i/>
          <w:szCs w:val="26"/>
        </w:rPr>
        <w:t>Оказание государственной социальной помощи на основании социального контракта</w:t>
      </w:r>
    </w:p>
    <w:p w14:paraId="09A800EE"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В Кар</w:t>
      </w:r>
      <w:r>
        <w:rPr>
          <w:rFonts w:eastAsia="Calibri" w:cs="Times New Roman"/>
          <w:szCs w:val="26"/>
        </w:rPr>
        <w:t>абашском городском округе в 2025 году было заключено 10</w:t>
      </w:r>
      <w:r w:rsidRPr="006C3A29">
        <w:rPr>
          <w:rFonts w:eastAsia="Calibri" w:cs="Times New Roman"/>
          <w:szCs w:val="26"/>
        </w:rPr>
        <w:t xml:space="preserve"> социальных контрактов, из них:</w:t>
      </w:r>
    </w:p>
    <w:p w14:paraId="0D384EE1"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 на мероприятие, направленное на осуществление индивидуальной пред</w:t>
      </w:r>
      <w:r>
        <w:rPr>
          <w:rFonts w:eastAsia="Calibri" w:cs="Times New Roman"/>
          <w:szCs w:val="26"/>
        </w:rPr>
        <w:t>принимательской деятельности – 8 человек (8</w:t>
      </w:r>
      <w:r w:rsidRPr="006C3A29">
        <w:rPr>
          <w:rFonts w:eastAsia="Calibri" w:cs="Times New Roman"/>
          <w:szCs w:val="26"/>
        </w:rPr>
        <w:t>0,0%);</w:t>
      </w:r>
    </w:p>
    <w:p w14:paraId="4436CBDB" w14:textId="77777777" w:rsidR="00F57C94" w:rsidRPr="006C3A29" w:rsidRDefault="00F57C94" w:rsidP="00F57C94">
      <w:pPr>
        <w:spacing w:after="0" w:line="240" w:lineRule="auto"/>
        <w:ind w:firstLine="709"/>
        <w:rPr>
          <w:rFonts w:eastAsia="Times New Roman" w:cs="Times New Roman"/>
          <w:szCs w:val="26"/>
        </w:rPr>
      </w:pPr>
      <w:r w:rsidRPr="006C3A29">
        <w:rPr>
          <w:rFonts w:eastAsia="Times New Roman" w:cs="Times New Roman"/>
          <w:szCs w:val="26"/>
        </w:rPr>
        <w:t>на мероприятие, направленное на ведение личного подсоб</w:t>
      </w:r>
      <w:r>
        <w:rPr>
          <w:rFonts w:eastAsia="Times New Roman" w:cs="Times New Roman"/>
          <w:szCs w:val="26"/>
        </w:rPr>
        <w:t>ного хозяйства – 1 человек (10</w:t>
      </w:r>
      <w:r w:rsidRPr="006C3A29">
        <w:rPr>
          <w:rFonts w:eastAsia="Times New Roman" w:cs="Times New Roman"/>
          <w:szCs w:val="26"/>
        </w:rPr>
        <w:t xml:space="preserve"> %);</w:t>
      </w:r>
    </w:p>
    <w:p w14:paraId="05375A4B"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 на иные мероприятия, направленные на преодолени</w:t>
      </w:r>
      <w:r>
        <w:rPr>
          <w:rFonts w:eastAsia="Calibri" w:cs="Times New Roman"/>
          <w:szCs w:val="26"/>
        </w:rPr>
        <w:t>е трудной жизненной ситуации – 1 человек (10</w:t>
      </w:r>
      <w:r w:rsidRPr="006C3A29">
        <w:rPr>
          <w:rFonts w:eastAsia="Calibri" w:cs="Times New Roman"/>
          <w:szCs w:val="26"/>
        </w:rPr>
        <w:t xml:space="preserve"> %).</w:t>
      </w:r>
    </w:p>
    <w:p w14:paraId="378F9888"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Финансирование Карабашского город</w:t>
      </w:r>
      <w:r>
        <w:rPr>
          <w:rFonts w:eastAsia="Calibri" w:cs="Times New Roman"/>
          <w:szCs w:val="26"/>
        </w:rPr>
        <w:t xml:space="preserve">ского округа составило 3 186 692 </w:t>
      </w:r>
      <w:r w:rsidRPr="006C3A29">
        <w:rPr>
          <w:rFonts w:eastAsia="Calibri" w:cs="Times New Roman"/>
          <w:szCs w:val="26"/>
        </w:rPr>
        <w:t xml:space="preserve"> рублей.</w:t>
      </w:r>
    </w:p>
    <w:p w14:paraId="1ADB7678"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По итогам реализации социального к</w:t>
      </w:r>
      <w:r>
        <w:rPr>
          <w:rFonts w:eastAsia="Calibri" w:cs="Times New Roman"/>
          <w:szCs w:val="26"/>
        </w:rPr>
        <w:t>онтракта за отчетный период 2025</w:t>
      </w:r>
      <w:r w:rsidRPr="006C3A29">
        <w:rPr>
          <w:rFonts w:eastAsia="Calibri" w:cs="Times New Roman"/>
          <w:szCs w:val="26"/>
        </w:rPr>
        <w:t xml:space="preserve"> года численность граждан Карабашского городского округа, у которых среднедушевой доход превысил величину прожиточного минимума, установленную в расчете на душу населения в Челябинской области, по которым проведена оценка эффективности реализации социального контракта после окончания со</w:t>
      </w:r>
      <w:r>
        <w:rPr>
          <w:rFonts w:eastAsia="Calibri" w:cs="Times New Roman"/>
          <w:szCs w:val="26"/>
        </w:rPr>
        <w:t>циального контракта, составила 9 человек, что составляет 90</w:t>
      </w:r>
      <w:r w:rsidRPr="006C3A29">
        <w:rPr>
          <w:rFonts w:eastAsia="Calibri" w:cs="Times New Roman"/>
          <w:szCs w:val="26"/>
        </w:rPr>
        <w:t xml:space="preserve"> % от общего количества охваченных граждан.</w:t>
      </w:r>
    </w:p>
    <w:p w14:paraId="705CA3FF" w14:textId="77777777" w:rsidR="00F57C94" w:rsidRPr="006C3A29" w:rsidRDefault="00F57C94" w:rsidP="00F57C94">
      <w:pPr>
        <w:spacing w:after="0" w:line="240" w:lineRule="auto"/>
        <w:ind w:firstLine="709"/>
        <w:rPr>
          <w:rFonts w:eastAsia="Calibri" w:cs="Times New Roman"/>
          <w:b/>
          <w:i/>
          <w:szCs w:val="26"/>
        </w:rPr>
      </w:pPr>
      <w:r w:rsidRPr="006C3A29">
        <w:rPr>
          <w:rFonts w:eastAsia="Calibri" w:cs="Times New Roman"/>
          <w:b/>
          <w:i/>
          <w:szCs w:val="26"/>
        </w:rPr>
        <w:t>Дети-сироты и дети, оставшиеся без попечения родителей</w:t>
      </w:r>
    </w:p>
    <w:p w14:paraId="2D0C55A3" w14:textId="77777777" w:rsidR="00F57C94" w:rsidRPr="006C3A29" w:rsidRDefault="00F57C94" w:rsidP="00F57C94">
      <w:pPr>
        <w:spacing w:after="0" w:line="240" w:lineRule="auto"/>
        <w:ind w:firstLine="709"/>
        <w:rPr>
          <w:rFonts w:eastAsia="Calibri" w:cs="Times New Roman"/>
          <w:szCs w:val="26"/>
        </w:rPr>
      </w:pPr>
      <w:r>
        <w:rPr>
          <w:rFonts w:eastAsia="Calibri" w:cs="Times New Roman"/>
          <w:szCs w:val="26"/>
        </w:rPr>
        <w:t>По состоянию на 01 января 2026</w:t>
      </w:r>
      <w:r w:rsidRPr="006C3A29">
        <w:rPr>
          <w:rFonts w:eastAsia="Calibri" w:cs="Times New Roman"/>
          <w:szCs w:val="26"/>
        </w:rPr>
        <w:t xml:space="preserve"> года на территории Карабашского городского округа проживает 2 344 ребенка, из них детей, оставши</w:t>
      </w:r>
      <w:r>
        <w:rPr>
          <w:rFonts w:eastAsia="Calibri" w:cs="Times New Roman"/>
          <w:szCs w:val="26"/>
        </w:rPr>
        <w:t>хся без попечения родителей – 40, что составляет 1,71</w:t>
      </w:r>
      <w:r w:rsidRPr="006C3A29">
        <w:rPr>
          <w:rFonts w:eastAsia="Calibri" w:cs="Times New Roman"/>
          <w:szCs w:val="26"/>
        </w:rPr>
        <w:t>% от общего числа детей, проживающих на территории Карабашского городского округа.</w:t>
      </w:r>
    </w:p>
    <w:p w14:paraId="4D3E2C8D"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Дети-сироты и дети, оставшиеся без попечен</w:t>
      </w:r>
      <w:r>
        <w:rPr>
          <w:rFonts w:eastAsia="Calibri" w:cs="Times New Roman"/>
          <w:szCs w:val="26"/>
        </w:rPr>
        <w:t>ия родителей, по состоянию на 01 января 2026</w:t>
      </w:r>
      <w:r w:rsidRPr="006C3A29">
        <w:rPr>
          <w:rFonts w:eastAsia="Calibri" w:cs="Times New Roman"/>
          <w:szCs w:val="26"/>
        </w:rPr>
        <w:t xml:space="preserve"> года воспитываются:</w:t>
      </w:r>
    </w:p>
    <w:p w14:paraId="653FEAFF"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 xml:space="preserve">- в замещающих семьях – </w:t>
      </w:r>
      <w:r>
        <w:rPr>
          <w:rFonts w:eastAsia="Calibri" w:cs="Times New Roman"/>
          <w:szCs w:val="26"/>
        </w:rPr>
        <w:t>26 детей</w:t>
      </w:r>
      <w:r w:rsidRPr="006C3A29">
        <w:rPr>
          <w:rFonts w:eastAsia="Calibri" w:cs="Times New Roman"/>
          <w:szCs w:val="26"/>
        </w:rPr>
        <w:t>;</w:t>
      </w:r>
    </w:p>
    <w:p w14:paraId="6027274E"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 xml:space="preserve">- в МКУ «Центр помощи детям» Карабашского городского округа -      </w:t>
      </w:r>
      <w:r>
        <w:rPr>
          <w:rFonts w:eastAsia="Calibri" w:cs="Times New Roman"/>
          <w:szCs w:val="26"/>
        </w:rPr>
        <w:t xml:space="preserve">                   14 детей, из них  1 ребенок временно, до передачи в семью</w:t>
      </w:r>
      <w:r w:rsidRPr="006C3A29">
        <w:rPr>
          <w:rFonts w:eastAsia="Calibri" w:cs="Times New Roman"/>
          <w:szCs w:val="26"/>
        </w:rPr>
        <w:t>.</w:t>
      </w:r>
    </w:p>
    <w:p w14:paraId="359DD60F" w14:textId="77777777" w:rsidR="00737EB7" w:rsidRDefault="00737EB7" w:rsidP="00F57C94">
      <w:pPr>
        <w:spacing w:after="0" w:line="240" w:lineRule="auto"/>
        <w:ind w:firstLine="709"/>
        <w:rPr>
          <w:rFonts w:eastAsia="Calibri" w:cs="Times New Roman"/>
          <w:b/>
          <w:i/>
          <w:szCs w:val="26"/>
        </w:rPr>
      </w:pPr>
    </w:p>
    <w:p w14:paraId="591BC00A" w14:textId="7578C801" w:rsidR="00F57C94" w:rsidRPr="006C3A29" w:rsidRDefault="00F57C94" w:rsidP="00F57C94">
      <w:pPr>
        <w:spacing w:after="0" w:line="240" w:lineRule="auto"/>
        <w:ind w:firstLine="709"/>
        <w:rPr>
          <w:rFonts w:eastAsia="Calibri" w:cs="Times New Roman"/>
          <w:b/>
          <w:i/>
          <w:szCs w:val="26"/>
        </w:rPr>
      </w:pPr>
      <w:r w:rsidRPr="006C3A29">
        <w:rPr>
          <w:rFonts w:eastAsia="Calibri" w:cs="Times New Roman"/>
          <w:b/>
          <w:i/>
          <w:szCs w:val="26"/>
        </w:rPr>
        <w:t>Обеспечение детей-сирот жильем</w:t>
      </w:r>
    </w:p>
    <w:p w14:paraId="18A31E45" w14:textId="77777777" w:rsidR="00F57C94" w:rsidRDefault="00F57C94" w:rsidP="00F57C94">
      <w:pPr>
        <w:spacing w:after="0" w:line="240" w:lineRule="auto"/>
        <w:ind w:firstLine="709"/>
        <w:rPr>
          <w:rFonts w:eastAsia="Calibri" w:cs="Times New Roman"/>
          <w:bCs/>
          <w:szCs w:val="26"/>
        </w:rPr>
      </w:pPr>
      <w:r>
        <w:rPr>
          <w:rFonts w:eastAsia="Calibri" w:cs="Times New Roman"/>
          <w:bCs/>
          <w:szCs w:val="26"/>
        </w:rPr>
        <w:t>В рамках обеспечения жилыми помещениями детей-сирот и детей, оставщихся без попечения родителей, а также лиц из их числа, Карабашскому городскому округу в 2025 году выделено 14268,8 тыс. рублей. В целях освоения выделенных средств администрацией Карабашского городского округа, проведено 9 запросов котировок, по итогам, проведения которых освоено 13415,16 тыс. рублей и в муниципальную собственность приобретено на вторичном рынке 6 благоустроенных однокомнатных квартир.</w:t>
      </w:r>
    </w:p>
    <w:p w14:paraId="44CD005A" w14:textId="77777777" w:rsidR="00F57C94" w:rsidRPr="006C3A29" w:rsidRDefault="00F57C94" w:rsidP="00F57C94">
      <w:pPr>
        <w:spacing w:after="0" w:line="240" w:lineRule="auto"/>
        <w:ind w:firstLine="709"/>
        <w:rPr>
          <w:rFonts w:eastAsia="Calibri" w:cs="Times New Roman"/>
          <w:bCs/>
          <w:szCs w:val="26"/>
        </w:rPr>
      </w:pPr>
      <w:r>
        <w:rPr>
          <w:rFonts w:eastAsia="Calibri" w:cs="Times New Roman"/>
          <w:bCs/>
          <w:szCs w:val="26"/>
        </w:rPr>
        <w:t>Всего за 7</w:t>
      </w:r>
      <w:r w:rsidRPr="006C3A29">
        <w:rPr>
          <w:rFonts w:eastAsia="Calibri" w:cs="Times New Roman"/>
          <w:bCs/>
          <w:szCs w:val="26"/>
        </w:rPr>
        <w:t xml:space="preserve"> лет на территории города </w:t>
      </w:r>
      <w:r w:rsidRPr="006C3A29">
        <w:rPr>
          <w:rFonts w:eastAsia="Calibri" w:cs="Times New Roman"/>
          <w:szCs w:val="26"/>
        </w:rPr>
        <w:t xml:space="preserve">Карабашского городского округа </w:t>
      </w:r>
      <w:r>
        <w:rPr>
          <w:rFonts w:eastAsia="Calibri" w:cs="Times New Roman"/>
          <w:bCs/>
          <w:szCs w:val="26"/>
        </w:rPr>
        <w:t>жилыми помещениями обеспечено 25</w:t>
      </w:r>
      <w:r w:rsidRPr="006C3A29">
        <w:rPr>
          <w:rFonts w:eastAsia="Calibri" w:cs="Times New Roman"/>
          <w:bCs/>
          <w:szCs w:val="26"/>
        </w:rPr>
        <w:t xml:space="preserve"> лиц из числа детей-сирот и детей, оставшихся без попечения родителей.</w:t>
      </w:r>
    </w:p>
    <w:p w14:paraId="07935AE2" w14:textId="77777777" w:rsidR="00F57C94" w:rsidRPr="006C3A29" w:rsidRDefault="00F57C94" w:rsidP="00F57C94">
      <w:pPr>
        <w:spacing w:after="0" w:line="240" w:lineRule="auto"/>
        <w:ind w:firstLine="709"/>
        <w:rPr>
          <w:rFonts w:eastAsia="Calibri" w:cs="Times New Roman"/>
          <w:bCs/>
          <w:color w:val="FF0000"/>
          <w:szCs w:val="26"/>
        </w:rPr>
      </w:pPr>
      <w:r>
        <w:rPr>
          <w:rFonts w:eastAsia="Calibri" w:cs="Times New Roman"/>
          <w:bCs/>
          <w:szCs w:val="26"/>
        </w:rPr>
        <w:t>По состоянию на 01 января 2026</w:t>
      </w:r>
      <w:r w:rsidRPr="006C3A29">
        <w:rPr>
          <w:rFonts w:eastAsia="Calibri" w:cs="Times New Roman"/>
          <w:bCs/>
          <w:szCs w:val="26"/>
        </w:rPr>
        <w:t xml:space="preserve"> года в</w:t>
      </w:r>
      <w:r>
        <w:rPr>
          <w:rFonts w:eastAsia="Calibri" w:cs="Times New Roman"/>
          <w:bCs/>
          <w:szCs w:val="26"/>
        </w:rPr>
        <w:t xml:space="preserve"> Карабашском городском округе 8</w:t>
      </w:r>
      <w:r w:rsidRPr="006C3A29">
        <w:rPr>
          <w:rFonts w:eastAsia="Calibri" w:cs="Times New Roman"/>
          <w:bCs/>
          <w:szCs w:val="26"/>
        </w:rPr>
        <w:t xml:space="preserve"> граждан нуждаются в </w:t>
      </w:r>
      <w:r>
        <w:rPr>
          <w:rFonts w:eastAsia="Calibri" w:cs="Times New Roman"/>
          <w:bCs/>
          <w:szCs w:val="26"/>
        </w:rPr>
        <w:t>обеспечении жилыми помещениями.</w:t>
      </w:r>
    </w:p>
    <w:p w14:paraId="3B124FF1" w14:textId="77777777" w:rsidR="00F57C94" w:rsidRPr="006C3A29" w:rsidRDefault="00F57C94" w:rsidP="00F57C94">
      <w:pPr>
        <w:spacing w:after="0" w:line="240" w:lineRule="auto"/>
        <w:ind w:firstLine="709"/>
        <w:rPr>
          <w:rFonts w:eastAsia="Calibri" w:cs="Times New Roman"/>
          <w:bCs/>
          <w:szCs w:val="26"/>
        </w:rPr>
      </w:pPr>
      <w:r w:rsidRPr="006C3A29">
        <w:rPr>
          <w:rFonts w:eastAsia="Calibri" w:cs="Times New Roman"/>
          <w:bCs/>
          <w:szCs w:val="26"/>
        </w:rPr>
        <w:t xml:space="preserve">Продолжена реализация на территории Челябинской области, введенной в 2022 году, дополнительной меры социальной поддержки лиц из числа детей-сирот и детей, оставшихся без попечения родителей, подлежащих обеспечению жилыми помещениями в части компенсации расходов на оплату найма жилого помещения. </w:t>
      </w:r>
    </w:p>
    <w:p w14:paraId="4891A119" w14:textId="77777777" w:rsidR="00F57C94" w:rsidRPr="006C3A29" w:rsidRDefault="00F57C94" w:rsidP="00F57C94">
      <w:pPr>
        <w:spacing w:after="0" w:line="240" w:lineRule="auto"/>
        <w:ind w:firstLine="709"/>
        <w:rPr>
          <w:rFonts w:eastAsia="Calibri" w:cs="Times New Roman"/>
          <w:bCs/>
          <w:szCs w:val="26"/>
        </w:rPr>
      </w:pPr>
      <w:r w:rsidRPr="006C3A29">
        <w:rPr>
          <w:rFonts w:eastAsia="Calibri" w:cs="Times New Roman"/>
          <w:bCs/>
          <w:szCs w:val="26"/>
        </w:rPr>
        <w:t>Указанная мера социальной поддержки предоставляется на срок действия договора найма жилого помещения в размере ста процентов от платы за жилое помещение.</w:t>
      </w:r>
    </w:p>
    <w:p w14:paraId="15DE200A" w14:textId="77777777" w:rsidR="00F57C94" w:rsidRPr="006C3A29" w:rsidRDefault="00F57C94" w:rsidP="00F57C94">
      <w:pPr>
        <w:spacing w:after="0" w:line="240" w:lineRule="auto"/>
        <w:ind w:firstLine="709"/>
        <w:rPr>
          <w:rFonts w:eastAsia="Calibri" w:cs="Times New Roman"/>
          <w:bCs/>
          <w:szCs w:val="26"/>
        </w:rPr>
      </w:pPr>
      <w:r>
        <w:rPr>
          <w:rFonts w:eastAsia="Calibri" w:cs="Times New Roman"/>
          <w:bCs/>
          <w:szCs w:val="26"/>
        </w:rPr>
        <w:t>В</w:t>
      </w:r>
      <w:r w:rsidRPr="006C3A29">
        <w:rPr>
          <w:rFonts w:eastAsia="Calibri" w:cs="Times New Roman"/>
          <w:bCs/>
          <w:szCs w:val="26"/>
        </w:rPr>
        <w:t xml:space="preserve"> </w:t>
      </w:r>
      <w:r>
        <w:rPr>
          <w:rFonts w:eastAsia="Calibri" w:cs="Times New Roman"/>
          <w:szCs w:val="26"/>
        </w:rPr>
        <w:t>Карабашском городском округе</w:t>
      </w:r>
      <w:r w:rsidRPr="006C3A29">
        <w:rPr>
          <w:rFonts w:eastAsia="Calibri" w:cs="Times New Roman"/>
          <w:szCs w:val="26"/>
        </w:rPr>
        <w:t xml:space="preserve"> заявления не </w:t>
      </w:r>
      <w:r>
        <w:rPr>
          <w:rFonts w:eastAsia="Calibri" w:cs="Times New Roman"/>
          <w:bCs/>
          <w:szCs w:val="26"/>
        </w:rPr>
        <w:t>поступа</w:t>
      </w:r>
      <w:r w:rsidRPr="006C3A29">
        <w:rPr>
          <w:rFonts w:eastAsia="Calibri" w:cs="Times New Roman"/>
          <w:bCs/>
          <w:szCs w:val="26"/>
        </w:rPr>
        <w:t>ли.</w:t>
      </w:r>
    </w:p>
    <w:p w14:paraId="057FDEF3" w14:textId="77777777" w:rsidR="00F57C94" w:rsidRPr="006C3A29" w:rsidRDefault="00F57C94" w:rsidP="00F57C94">
      <w:pPr>
        <w:spacing w:after="0" w:line="240" w:lineRule="auto"/>
        <w:ind w:firstLine="709"/>
        <w:rPr>
          <w:rFonts w:eastAsia="Calibri" w:cs="Times New Roman"/>
          <w:bCs/>
          <w:color w:val="FF0000"/>
          <w:szCs w:val="26"/>
        </w:rPr>
      </w:pPr>
    </w:p>
    <w:p w14:paraId="1598D66A" w14:textId="77777777" w:rsidR="00F57C94" w:rsidRDefault="00F57C94" w:rsidP="00F57C94">
      <w:pPr>
        <w:spacing w:after="0" w:line="240" w:lineRule="auto"/>
        <w:ind w:firstLine="709"/>
        <w:rPr>
          <w:rFonts w:eastAsia="Calibri" w:cs="Times New Roman"/>
          <w:bCs/>
          <w:szCs w:val="26"/>
        </w:rPr>
      </w:pPr>
      <w:r w:rsidRPr="006C3A29">
        <w:rPr>
          <w:rFonts w:eastAsia="Calibri" w:cs="Times New Roman"/>
          <w:bCs/>
          <w:szCs w:val="26"/>
        </w:rPr>
        <w:t xml:space="preserve">В июле 2023 года введена новая мера социальной поддержки, в виде единовременной выплаты на приобретение жилого помещения для лиц из числа детей-сирот и детей, оставшихся без попечения родителей, имеющих право на обеспечение жилыми помещениями и не реализовавшими такое право, достигшими возраста 23 лет. </w:t>
      </w:r>
    </w:p>
    <w:p w14:paraId="23665496" w14:textId="77777777" w:rsidR="00F57C94" w:rsidRPr="006C3A29" w:rsidRDefault="00F57C94" w:rsidP="00F57C94">
      <w:pPr>
        <w:spacing w:after="0" w:line="240" w:lineRule="auto"/>
        <w:ind w:firstLine="709"/>
        <w:rPr>
          <w:rFonts w:eastAsia="Calibri" w:cs="Times New Roman"/>
          <w:bCs/>
          <w:szCs w:val="26"/>
        </w:rPr>
      </w:pPr>
      <w:r w:rsidRPr="006C3A29">
        <w:rPr>
          <w:rFonts w:eastAsia="Calibri" w:cs="Times New Roman"/>
          <w:bCs/>
          <w:szCs w:val="26"/>
        </w:rPr>
        <w:t xml:space="preserve">Право на предоставление единовременной выплаты за лицами из числа детей-сирот и детей, оставшихся без попечения родителей в </w:t>
      </w:r>
      <w:r w:rsidRPr="006C3A29">
        <w:rPr>
          <w:rFonts w:eastAsia="Calibri" w:cs="Times New Roman"/>
          <w:szCs w:val="26"/>
        </w:rPr>
        <w:t xml:space="preserve">Карабашском городском округе не </w:t>
      </w:r>
      <w:r w:rsidRPr="006C3A29">
        <w:rPr>
          <w:rFonts w:eastAsia="Calibri" w:cs="Times New Roman"/>
          <w:bCs/>
          <w:szCs w:val="26"/>
        </w:rPr>
        <w:t>признавалось.</w:t>
      </w:r>
    </w:p>
    <w:p w14:paraId="27C7BB30" w14:textId="77777777" w:rsidR="00F57C94" w:rsidRPr="00736953" w:rsidRDefault="00F57C94" w:rsidP="00F57C94">
      <w:pPr>
        <w:spacing w:after="0" w:line="240" w:lineRule="auto"/>
        <w:ind w:firstLine="709"/>
        <w:rPr>
          <w:rFonts w:eastAsia="Calibri" w:cs="Times New Roman"/>
          <w:b/>
          <w:i/>
          <w:szCs w:val="26"/>
        </w:rPr>
      </w:pPr>
      <w:r w:rsidRPr="006C3A29">
        <w:rPr>
          <w:rFonts w:eastAsia="Calibri" w:cs="Times New Roman"/>
          <w:b/>
          <w:i/>
          <w:szCs w:val="26"/>
        </w:rPr>
        <w:t>Меры социальной поддержки льготных категорий граждан</w:t>
      </w:r>
      <w:r w:rsidRPr="006C3A29">
        <w:rPr>
          <w:rFonts w:eastAsia="Calibri" w:cs="Times New Roman"/>
          <w:szCs w:val="26"/>
        </w:rPr>
        <w:t xml:space="preserve"> </w:t>
      </w:r>
    </w:p>
    <w:p w14:paraId="3464D8DC" w14:textId="77777777" w:rsidR="00F57C94" w:rsidRPr="006C3A29" w:rsidRDefault="00F57C94" w:rsidP="00F57C94">
      <w:pPr>
        <w:spacing w:after="0" w:line="240" w:lineRule="auto"/>
        <w:ind w:firstLine="709"/>
        <w:rPr>
          <w:rFonts w:eastAsia="Calibri" w:cs="Times New Roman"/>
          <w:b/>
          <w:i/>
          <w:szCs w:val="26"/>
        </w:rPr>
      </w:pPr>
      <w:r>
        <w:rPr>
          <w:rFonts w:eastAsia="Calibri" w:cs="Times New Roman"/>
          <w:szCs w:val="26"/>
        </w:rPr>
        <w:t>По состоянию на 01</w:t>
      </w:r>
      <w:r w:rsidRPr="006C3A29">
        <w:rPr>
          <w:rFonts w:eastAsia="Calibri" w:cs="Times New Roman"/>
          <w:szCs w:val="26"/>
        </w:rPr>
        <w:t xml:space="preserve"> января 20</w:t>
      </w:r>
      <w:r>
        <w:rPr>
          <w:rFonts w:eastAsia="Calibri" w:cs="Times New Roman"/>
          <w:szCs w:val="26"/>
        </w:rPr>
        <w:t>26</w:t>
      </w:r>
      <w:r w:rsidRPr="006C3A29">
        <w:rPr>
          <w:rFonts w:eastAsia="Calibri" w:cs="Times New Roman"/>
          <w:szCs w:val="26"/>
        </w:rPr>
        <w:t xml:space="preserve"> года в Карабашском городском округе мерами социаль</w:t>
      </w:r>
      <w:r>
        <w:rPr>
          <w:rFonts w:eastAsia="Calibri" w:cs="Times New Roman"/>
          <w:szCs w:val="26"/>
        </w:rPr>
        <w:t>ной поддержки пользуются – 2 386</w:t>
      </w:r>
      <w:r w:rsidRPr="006C3A29">
        <w:rPr>
          <w:rFonts w:eastAsia="Calibri" w:cs="Times New Roman"/>
          <w:szCs w:val="26"/>
        </w:rPr>
        <w:t xml:space="preserve"> человек из числа л</w:t>
      </w:r>
      <w:r>
        <w:rPr>
          <w:rFonts w:eastAsia="Calibri" w:cs="Times New Roman"/>
          <w:szCs w:val="26"/>
        </w:rPr>
        <w:t>ьготников, на общую сумму – 39,1</w:t>
      </w:r>
      <w:r w:rsidRPr="006C3A29">
        <w:rPr>
          <w:rFonts w:eastAsia="Calibri" w:cs="Times New Roman"/>
          <w:szCs w:val="26"/>
        </w:rPr>
        <w:t xml:space="preserve"> млн. рублей.</w:t>
      </w:r>
    </w:p>
    <w:p w14:paraId="1BE04126" w14:textId="77777777" w:rsidR="00F57C94" w:rsidRPr="006C3A29" w:rsidRDefault="00F57C94" w:rsidP="00F57C94">
      <w:pPr>
        <w:spacing w:after="0" w:line="240" w:lineRule="auto"/>
        <w:ind w:firstLine="709"/>
        <w:rPr>
          <w:rFonts w:eastAsia="Calibri" w:cs="Times New Roman"/>
          <w:b/>
          <w:i/>
          <w:szCs w:val="26"/>
        </w:rPr>
      </w:pPr>
      <w:r w:rsidRPr="006C3A29">
        <w:rPr>
          <w:rFonts w:eastAsia="Calibri" w:cs="Times New Roman"/>
          <w:b/>
          <w:i/>
          <w:szCs w:val="26"/>
        </w:rPr>
        <w:t>Ремонт и подводка газопровода</w:t>
      </w:r>
    </w:p>
    <w:p w14:paraId="052FFE63" w14:textId="77777777" w:rsidR="00F57C94" w:rsidRPr="006C3A29" w:rsidRDefault="00F57C94" w:rsidP="00F57C94">
      <w:pPr>
        <w:spacing w:after="0" w:line="240" w:lineRule="auto"/>
        <w:ind w:firstLine="709"/>
        <w:rPr>
          <w:rFonts w:eastAsia="Calibri" w:cs="Times New Roman"/>
          <w:bCs/>
          <w:noProof/>
          <w:szCs w:val="26"/>
        </w:rPr>
      </w:pPr>
      <w:r w:rsidRPr="006C3A29">
        <w:rPr>
          <w:rFonts w:eastAsia="Calibri" w:cs="Times New Roman"/>
          <w:bCs/>
          <w:noProof/>
          <w:szCs w:val="26"/>
        </w:rPr>
        <w:t xml:space="preserve">В Челябинской области предусмотрена выплата единовременной материальной помощи на ремонт жилья, подводку к дому газопровода и установку внутридомового газового оборудования - это дополнительная мера социальной защиты неработающих одиноко проживающих ветеранов Великой Отечественной войны и вдов погибших в годы войны участников Великой Отечественной войны. </w:t>
      </w:r>
    </w:p>
    <w:p w14:paraId="1D3EDC8E" w14:textId="77777777" w:rsidR="00F57C94" w:rsidRPr="006C3A29" w:rsidRDefault="00F57C94" w:rsidP="00F57C94">
      <w:pPr>
        <w:spacing w:after="0" w:line="240" w:lineRule="auto"/>
        <w:ind w:firstLine="567"/>
        <w:rPr>
          <w:rFonts w:eastAsia="Calibri" w:cs="Times New Roman"/>
          <w:szCs w:val="26"/>
        </w:rPr>
      </w:pPr>
      <w:r w:rsidRPr="006C3A29">
        <w:rPr>
          <w:rFonts w:eastAsia="Calibri" w:cs="Times New Roman"/>
          <w:szCs w:val="26"/>
        </w:rPr>
        <w:t>В 2024 году из Карабашского городского округа заявлений на предоставление единовременной материальной помощи на ремонт жилья, подводку к дому газопровода и установку внутридомового газового оборудования не поступало.</w:t>
      </w:r>
    </w:p>
    <w:p w14:paraId="0F9FFD18" w14:textId="77777777" w:rsidR="00F57C94" w:rsidRPr="006C3A29" w:rsidRDefault="00F57C94" w:rsidP="00F57C94">
      <w:pPr>
        <w:spacing w:after="0" w:line="240" w:lineRule="auto"/>
        <w:ind w:firstLine="709"/>
        <w:rPr>
          <w:rFonts w:eastAsia="Calibri" w:cs="Times New Roman"/>
          <w:bCs/>
          <w:noProof/>
          <w:szCs w:val="26"/>
        </w:rPr>
      </w:pPr>
      <w:r w:rsidRPr="006C3A29">
        <w:rPr>
          <w:rFonts w:eastAsia="Calibri" w:cs="Times New Roman"/>
          <w:bCs/>
          <w:noProof/>
          <w:szCs w:val="26"/>
        </w:rPr>
        <w:t xml:space="preserve">Продолжена работа по предоставлению дополнительных мер социальной поддержки в связи с установкой внутридомового газового оборудования для: одиноко проживающих пенсионеров, достигших возраста 55 и 60 лет (соответственно женщины и мужчины); семей, являющихся многодетными; лиц, осуществляющих уход за детьми-инвалидами; инвалидов II группы со среднедушевым доходом, размер которого не превышает двукратную величину прожиточного минимума; инвалидов I группы; совместно проживающих граждан, являющихся получателями пенсии и достигших </w:t>
      </w:r>
      <w:r w:rsidRPr="006C3A29">
        <w:rPr>
          <w:rFonts w:eastAsia="Calibri" w:cs="Times New Roman"/>
          <w:bCs/>
          <w:noProof/>
          <w:szCs w:val="26"/>
        </w:rPr>
        <w:lastRenderedPageBreak/>
        <w:t>возраста 65 лет; семей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семей граждан Российской Федерации, состоящих на воинском учете в военных комиссариатах Челябинской области и заключивших контракт с Минобороны России в период с 21 сентября 2022 года по 31 декабря 2023 года; семей граждан, заключивших контракт с Минобороны России для прохождения военной службы в батальонах «Южный Урал» и «Южноуралец»; семей военнослужащих, лиц, проходивших службу в войсках национальной гвардии Российской Федерации и имевших специальное звание полиции, погибших (умерших) в результате участия в специальной военной операции либо умерших до истечения одного года со дня их увольнения с военной службы (службы) вследствие увечья (ранения, травмы, контузии) или заболевания, полученных ими в результате участия в специальной военной операции, в которых погибшие на дату их гибели (смерти) являлись собственниками жилых помещений; инвалидов боевых действий; ветеранов боевых действий; членов семей погибших (умерших) инвалидов боевых действий, ветеранов боевых действий; одиноко проживающих собственников жилых помещений с доходом, размер которого не превышает величину прожиточного минимума на душу населения; семей, имеющих детей в возрасте до 18 лет, со среднедушевым доходом, размер которого не превышает величину прожиточного минимума на душу населения; семей граждан, добровольно принимавших (принимающих) участие в специальной военной операции в составе добровольческих формирований; семей военнослужащих, лиц, проходящих службу в войсках национальной гвардии Российской Федерации и имеющих специальное звание полиции, а также лиц из их числа, уволенных с военной службы, со службы в войсках национальной гвардии Российской Федерации, принимающих (принимавших) участие в специальной военной операции.</w:t>
      </w:r>
    </w:p>
    <w:p w14:paraId="07BD3C77" w14:textId="77777777" w:rsidR="00F57C94" w:rsidRPr="006C3A29" w:rsidRDefault="00F57C94" w:rsidP="00F57C94">
      <w:pPr>
        <w:spacing w:after="0" w:line="240" w:lineRule="auto"/>
        <w:ind w:firstLine="709"/>
        <w:rPr>
          <w:rFonts w:eastAsia="Calibri" w:cs="Times New Roman"/>
          <w:bCs/>
          <w:noProof/>
          <w:szCs w:val="26"/>
        </w:rPr>
      </w:pPr>
      <w:r w:rsidRPr="006C3A29">
        <w:rPr>
          <w:rFonts w:eastAsia="Calibri" w:cs="Times New Roman"/>
          <w:bCs/>
          <w:noProof/>
          <w:szCs w:val="26"/>
        </w:rPr>
        <w:t xml:space="preserve">В </w:t>
      </w:r>
      <w:r w:rsidRPr="006C3A29">
        <w:rPr>
          <w:rFonts w:eastAsia="Times New Roman" w:cs="Times New Roman"/>
          <w:szCs w:val="26"/>
        </w:rPr>
        <w:t xml:space="preserve">Карабашском городском округе за период в 2021 по </w:t>
      </w:r>
      <w:r>
        <w:rPr>
          <w:rFonts w:eastAsia="Times New Roman" w:cs="Times New Roman"/>
          <w:szCs w:val="26"/>
        </w:rPr>
        <w:t>01.01.2026</w:t>
      </w:r>
      <w:r w:rsidRPr="006C3A29">
        <w:rPr>
          <w:rFonts w:eastAsia="Times New Roman" w:cs="Times New Roman"/>
          <w:szCs w:val="26"/>
        </w:rPr>
        <w:t xml:space="preserve"> гг.        </w:t>
      </w:r>
      <w:r>
        <w:rPr>
          <w:rFonts w:eastAsia="Times New Roman" w:cs="Times New Roman"/>
          <w:szCs w:val="26"/>
        </w:rPr>
        <w:t xml:space="preserve">                              28</w:t>
      </w:r>
      <w:r w:rsidRPr="006C3A29">
        <w:rPr>
          <w:rFonts w:eastAsia="Calibri" w:cs="Times New Roman"/>
          <w:bCs/>
          <w:noProof/>
          <w:szCs w:val="26"/>
        </w:rPr>
        <w:t xml:space="preserve"> гражданинам предоставлена мера социальной поддержки в виде единовременной социальной выплаты на оплату приобретения внутридомового газо</w:t>
      </w:r>
      <w:r>
        <w:rPr>
          <w:rFonts w:eastAsia="Calibri" w:cs="Times New Roman"/>
          <w:bCs/>
          <w:noProof/>
          <w:szCs w:val="26"/>
        </w:rPr>
        <w:t>вого оборудования, в том числе 4</w:t>
      </w:r>
      <w:r w:rsidRPr="006C3A29">
        <w:rPr>
          <w:rFonts w:eastAsia="Calibri" w:cs="Times New Roman"/>
          <w:bCs/>
          <w:noProof/>
          <w:szCs w:val="26"/>
        </w:rPr>
        <w:t xml:space="preserve"> семьям участников специальной военной операции. </w:t>
      </w:r>
    </w:p>
    <w:p w14:paraId="01C5644C" w14:textId="77777777" w:rsidR="00F57C94" w:rsidRPr="006C3A29" w:rsidRDefault="00F57C94" w:rsidP="00F57C94">
      <w:pPr>
        <w:spacing w:after="0" w:line="240" w:lineRule="auto"/>
        <w:ind w:firstLine="709"/>
        <w:rPr>
          <w:rFonts w:eastAsia="Calibri" w:cs="Times New Roman"/>
          <w:color w:val="FF0000"/>
          <w:szCs w:val="26"/>
        </w:rPr>
      </w:pPr>
    </w:p>
    <w:p w14:paraId="0CA55A88" w14:textId="77777777" w:rsidR="00F57C94" w:rsidRPr="006C3A29" w:rsidRDefault="00F57C94" w:rsidP="00F57C94">
      <w:pPr>
        <w:spacing w:after="0" w:line="240" w:lineRule="auto"/>
        <w:ind w:firstLine="709"/>
        <w:rPr>
          <w:rFonts w:eastAsia="Calibri" w:cs="Times New Roman"/>
          <w:b/>
          <w:i/>
          <w:szCs w:val="26"/>
        </w:rPr>
      </w:pPr>
      <w:r w:rsidRPr="006C3A29">
        <w:rPr>
          <w:rFonts w:eastAsia="Calibri" w:cs="Times New Roman"/>
          <w:b/>
          <w:i/>
          <w:szCs w:val="26"/>
        </w:rPr>
        <w:t>Социальное обслуживание граждан</w:t>
      </w:r>
    </w:p>
    <w:p w14:paraId="3E8EB93F" w14:textId="77777777" w:rsidR="00F57C94" w:rsidRPr="006C3A29" w:rsidRDefault="00F57C94" w:rsidP="00F57C94">
      <w:pPr>
        <w:spacing w:after="0" w:line="240" w:lineRule="auto"/>
        <w:ind w:firstLine="708"/>
        <w:rPr>
          <w:rFonts w:eastAsia="Calibri" w:cs="Times New Roman"/>
          <w:szCs w:val="26"/>
        </w:rPr>
      </w:pPr>
      <w:r w:rsidRPr="006C3A29">
        <w:rPr>
          <w:rFonts w:eastAsia="Calibri" w:cs="Times New Roman"/>
          <w:szCs w:val="26"/>
        </w:rPr>
        <w:t>В Карабашском городскому округе функционирует одно учреждение социального обслуживания граждан пожилого возраста и инвалидов – муниципальное учреждение «Комплексный центр социального обслуживания населения» Карабашского городского округа Челябинской области (далее – Комплексный центр).</w:t>
      </w:r>
    </w:p>
    <w:p w14:paraId="04658C4F" w14:textId="77777777" w:rsidR="00F57C94" w:rsidRPr="006C3A29" w:rsidRDefault="00F57C94" w:rsidP="00F57C94">
      <w:pPr>
        <w:spacing w:after="0" w:line="240" w:lineRule="auto"/>
        <w:ind w:firstLine="708"/>
        <w:rPr>
          <w:rFonts w:eastAsia="Calibri" w:cs="Times New Roman"/>
          <w:szCs w:val="26"/>
        </w:rPr>
      </w:pPr>
      <w:r w:rsidRPr="006C3A29">
        <w:rPr>
          <w:rFonts w:eastAsia="Calibri" w:cs="Times New Roman"/>
          <w:szCs w:val="26"/>
        </w:rPr>
        <w:t>Комплексный центр предоставляет социальные услуги в форме социального обслуживания на дому, в полустационарной форме в условиях дневного пребывания, срочные социальные услуги.</w:t>
      </w:r>
    </w:p>
    <w:p w14:paraId="46C46281" w14:textId="77777777" w:rsidR="00F57C94" w:rsidRPr="006C3A29" w:rsidRDefault="00F57C94" w:rsidP="00F57C94">
      <w:pPr>
        <w:spacing w:after="0" w:line="240" w:lineRule="auto"/>
        <w:ind w:firstLine="708"/>
        <w:rPr>
          <w:rFonts w:eastAsia="Calibri" w:cs="Times New Roman"/>
          <w:szCs w:val="26"/>
        </w:rPr>
      </w:pPr>
      <w:r>
        <w:rPr>
          <w:rFonts w:eastAsia="Calibri" w:cs="Times New Roman"/>
          <w:szCs w:val="26"/>
        </w:rPr>
        <w:t>За 2025</w:t>
      </w:r>
      <w:r w:rsidRPr="006C3A29">
        <w:rPr>
          <w:rFonts w:eastAsia="Calibri" w:cs="Times New Roman"/>
          <w:szCs w:val="26"/>
        </w:rPr>
        <w:t xml:space="preserve"> год в 2 отделениях социального обслуживания на дому услуги получили 351 человек; услуги в полустационарной форме в условиях дневн</w:t>
      </w:r>
      <w:r>
        <w:rPr>
          <w:rFonts w:eastAsia="Calibri" w:cs="Times New Roman"/>
          <w:szCs w:val="26"/>
        </w:rPr>
        <w:t>ого пребывания предоставлены 360</w:t>
      </w:r>
      <w:r w:rsidRPr="006C3A29">
        <w:rPr>
          <w:rFonts w:eastAsia="Calibri" w:cs="Times New Roman"/>
          <w:szCs w:val="26"/>
        </w:rPr>
        <w:t xml:space="preserve"> гражданам; срочные социальные услуги в отделении срочного социа</w:t>
      </w:r>
      <w:r>
        <w:rPr>
          <w:rFonts w:eastAsia="Calibri" w:cs="Times New Roman"/>
          <w:szCs w:val="26"/>
        </w:rPr>
        <w:t>льного обслуживания оказаны 1366</w:t>
      </w:r>
      <w:r w:rsidRPr="006C3A29">
        <w:rPr>
          <w:rFonts w:eastAsia="Calibri" w:cs="Times New Roman"/>
          <w:szCs w:val="26"/>
        </w:rPr>
        <w:t xml:space="preserve"> гражданам.</w:t>
      </w:r>
    </w:p>
    <w:p w14:paraId="7703C45A" w14:textId="77777777" w:rsidR="00F57C94" w:rsidRPr="006C3A29" w:rsidRDefault="00F57C94" w:rsidP="00F57C94">
      <w:pPr>
        <w:spacing w:after="0" w:line="240" w:lineRule="auto"/>
        <w:rPr>
          <w:rFonts w:eastAsia="Times New Roman" w:cs="Times New Roman"/>
          <w:b/>
          <w:i/>
          <w:color w:val="FF0000"/>
          <w:szCs w:val="26"/>
          <w:lang w:eastAsia="ru-RU"/>
        </w:rPr>
      </w:pPr>
    </w:p>
    <w:p w14:paraId="6690BA90" w14:textId="77777777" w:rsidR="00F57C94" w:rsidRPr="006C3A29" w:rsidRDefault="00F57C94" w:rsidP="00F57C94">
      <w:pPr>
        <w:spacing w:after="0" w:line="240" w:lineRule="auto"/>
        <w:ind w:firstLine="709"/>
        <w:rPr>
          <w:rFonts w:eastAsia="Times New Roman" w:cs="Times New Roman"/>
          <w:i/>
          <w:szCs w:val="26"/>
          <w:lang w:eastAsia="ru-RU"/>
        </w:rPr>
      </w:pPr>
      <w:r w:rsidRPr="006C3A29">
        <w:rPr>
          <w:rFonts w:eastAsia="Times New Roman" w:cs="Times New Roman"/>
          <w:b/>
          <w:i/>
          <w:szCs w:val="26"/>
          <w:lang w:eastAsia="ru-RU"/>
        </w:rPr>
        <w:t>Информация о мерах социальной поддержки граждан в соответствии с Законом Челябинской области от 29 июня 2022 года №623-ЗО «О дополнительных мерах социальной поддержки отдельных категорий граждан в связи с проведением специальной военной операции на территориях Донецкой Народной Республики, Луганской Народной Республики и Украины»</w:t>
      </w:r>
    </w:p>
    <w:p w14:paraId="5952088B"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lastRenderedPageBreak/>
        <w:t>В соответствии с Законом Челябинской области от 29.06.2022 г. №623- ЗО «О дополнительных мерах социальной поддержки отдельных категорий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за счет средств областного бюджета для отдельных категорий граждан установлены дополнительные меры социальной поддержки в виде единовременной выплаты, в том числе военнослужащим, сотрудникам Росгвардии, добровольцам (из добровольческих отрядов БАРС), принимавшим (принимающим) участие в специальной военной операции и получившим в ходе участия увечье (ранение, травму, контузию), в размере 300,00 тыс. рублей.</w:t>
      </w:r>
    </w:p>
    <w:p w14:paraId="3B1E9B5B"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Управлени</w:t>
      </w:r>
      <w:r>
        <w:rPr>
          <w:rFonts w:eastAsia="Calibri" w:cs="Times New Roman"/>
          <w:szCs w:val="26"/>
        </w:rPr>
        <w:t>ем социальной защиты населения а</w:t>
      </w:r>
      <w:r w:rsidRPr="006C3A29">
        <w:rPr>
          <w:rFonts w:eastAsia="Calibri" w:cs="Times New Roman"/>
          <w:szCs w:val="26"/>
        </w:rPr>
        <w:t>дминистрации Карабашского городского округа единовременная выплата в связи с пол</w:t>
      </w:r>
      <w:r>
        <w:rPr>
          <w:rFonts w:eastAsia="Calibri" w:cs="Times New Roman"/>
          <w:szCs w:val="26"/>
        </w:rPr>
        <w:t>учением ранения предоставлена 43</w:t>
      </w:r>
      <w:r w:rsidRPr="006C3A29">
        <w:rPr>
          <w:rFonts w:eastAsia="Calibri" w:cs="Times New Roman"/>
          <w:szCs w:val="26"/>
        </w:rPr>
        <w:t xml:space="preserve"> гражданам.</w:t>
      </w:r>
    </w:p>
    <w:p w14:paraId="203ACA40"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 xml:space="preserve">Для семей военнослужащих, погибших (умерших) в результате участия в специальной военной операции, предоставляется единовременная выплата всем членам семьи в равных долях (родителям, супругам и детям), размер которой составляет 1,00 млн. рублей. </w:t>
      </w:r>
    </w:p>
    <w:p w14:paraId="0A6DCB13"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Управлением социальной защиты населения Администрации Карабашского городского округа единовременная выплата членам семей погибших (умерших) в размер</w:t>
      </w:r>
      <w:r>
        <w:rPr>
          <w:rFonts w:eastAsia="Calibri" w:cs="Times New Roman"/>
          <w:szCs w:val="26"/>
        </w:rPr>
        <w:t>е 1 млн. рублей предоставлена 66 гражданам (29</w:t>
      </w:r>
      <w:r w:rsidRPr="006C3A29">
        <w:rPr>
          <w:rFonts w:eastAsia="Calibri" w:cs="Times New Roman"/>
          <w:szCs w:val="26"/>
        </w:rPr>
        <w:t xml:space="preserve"> семьям).</w:t>
      </w:r>
    </w:p>
    <w:p w14:paraId="311458DE" w14:textId="77777777" w:rsidR="00F57C94" w:rsidRPr="006C3A29" w:rsidRDefault="00F57C94" w:rsidP="00F57C94">
      <w:pPr>
        <w:spacing w:after="0" w:line="240" w:lineRule="auto"/>
        <w:ind w:firstLine="709"/>
        <w:rPr>
          <w:rFonts w:eastAsia="Calibri" w:cs="Times New Roman"/>
          <w:color w:val="FF0000"/>
          <w:szCs w:val="26"/>
        </w:rPr>
      </w:pPr>
    </w:p>
    <w:p w14:paraId="74A202A1" w14:textId="77777777" w:rsidR="00F57C94" w:rsidRPr="006C3A29" w:rsidRDefault="00F57C94" w:rsidP="00F57C94">
      <w:pPr>
        <w:spacing w:after="0" w:line="240" w:lineRule="auto"/>
        <w:ind w:firstLine="709"/>
        <w:rPr>
          <w:rFonts w:eastAsia="Calibri" w:cs="Times New Roman"/>
          <w:szCs w:val="26"/>
        </w:rPr>
      </w:pPr>
      <w:r w:rsidRPr="006C3A29">
        <w:rPr>
          <w:rFonts w:eastAsia="Calibri" w:cs="Times New Roman"/>
          <w:szCs w:val="26"/>
        </w:rPr>
        <w:t>В целях социальной поддержки отдельных категорий граждан в связи с проведением специальной военной операции в Челябинской области принят Закон Челябинской области от 29.06.2022г. №623-ЗО «О дополнительных мерах социальной поддержки отдельных категорий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Закон области).</w:t>
      </w:r>
    </w:p>
    <w:p w14:paraId="064BCD5B" w14:textId="77777777" w:rsidR="00F57C94" w:rsidRDefault="00F57C94" w:rsidP="00F57C94">
      <w:pPr>
        <w:spacing w:after="0" w:line="240" w:lineRule="auto"/>
        <w:ind w:firstLine="709"/>
        <w:rPr>
          <w:rFonts w:eastAsia="Calibri" w:cs="Times New Roman"/>
          <w:szCs w:val="26"/>
        </w:rPr>
      </w:pPr>
      <w:r>
        <w:rPr>
          <w:rFonts w:eastAsia="Calibri" w:cs="Times New Roman"/>
          <w:szCs w:val="26"/>
        </w:rPr>
        <w:t>По итогам 2025 года выплаты направлены 234</w:t>
      </w:r>
      <w:r w:rsidRPr="006C3A29">
        <w:rPr>
          <w:rFonts w:eastAsia="Calibri" w:cs="Times New Roman"/>
          <w:szCs w:val="26"/>
        </w:rPr>
        <w:t xml:space="preserve"> гражданам </w:t>
      </w:r>
      <w:r>
        <w:rPr>
          <w:rFonts w:eastAsia="Calibri" w:cs="Times New Roman"/>
          <w:szCs w:val="26"/>
        </w:rPr>
        <w:t>(семьям) на общую сумму 151,84</w:t>
      </w:r>
      <w:r w:rsidRPr="006C3A29">
        <w:rPr>
          <w:rFonts w:eastAsia="Calibri" w:cs="Times New Roman"/>
          <w:szCs w:val="26"/>
        </w:rPr>
        <w:t xml:space="preserve"> млн</w:t>
      </w:r>
      <w:r>
        <w:rPr>
          <w:rFonts w:eastAsia="Calibri" w:cs="Times New Roman"/>
          <w:szCs w:val="26"/>
        </w:rPr>
        <w:t>.</w:t>
      </w:r>
      <w:r w:rsidRPr="006C3A29">
        <w:rPr>
          <w:rFonts w:eastAsia="Calibri" w:cs="Times New Roman"/>
          <w:szCs w:val="26"/>
        </w:rPr>
        <w:t xml:space="preserve"> рублей</w:t>
      </w:r>
    </w:p>
    <w:p w14:paraId="2511E112" w14:textId="77777777" w:rsidR="00F57C94" w:rsidRPr="006C3A29" w:rsidRDefault="00F57C94" w:rsidP="00F57C94">
      <w:pPr>
        <w:spacing w:after="0" w:line="240" w:lineRule="auto"/>
        <w:ind w:firstLine="709"/>
        <w:rPr>
          <w:rFonts w:eastAsia="Times New Roman" w:cs="Times New Roman"/>
          <w:szCs w:val="26"/>
          <w:lang w:eastAsia="ru-RU"/>
        </w:rPr>
      </w:pPr>
      <w:r w:rsidRPr="006C3A29">
        <w:rPr>
          <w:rFonts w:eastAsia="Times New Roman" w:cs="Times New Roman"/>
          <w:szCs w:val="26"/>
          <w:lang w:eastAsia="ru-RU"/>
        </w:rPr>
        <w:t xml:space="preserve">В регионе разработана форма социальной карты для семей мобилизованных граждан. В </w:t>
      </w:r>
      <w:r w:rsidRPr="006C3A29">
        <w:rPr>
          <w:rFonts w:eastAsia="Calibri" w:cs="Times New Roman"/>
          <w:szCs w:val="26"/>
        </w:rPr>
        <w:t xml:space="preserve">Карабашском городском округе </w:t>
      </w:r>
      <w:r>
        <w:rPr>
          <w:rFonts w:eastAsia="Times New Roman" w:cs="Times New Roman"/>
          <w:szCs w:val="26"/>
          <w:lang w:eastAsia="ru-RU"/>
        </w:rPr>
        <w:t>в 2025 году составлено 25</w:t>
      </w:r>
      <w:r w:rsidRPr="006C3A29">
        <w:rPr>
          <w:rFonts w:eastAsia="Times New Roman" w:cs="Times New Roman"/>
          <w:szCs w:val="26"/>
          <w:lang w:eastAsia="ru-RU"/>
        </w:rPr>
        <w:t xml:space="preserve"> социальных карт.</w:t>
      </w:r>
    </w:p>
    <w:p w14:paraId="39F42E2E" w14:textId="77777777" w:rsidR="00F57C94" w:rsidRPr="006C3A29" w:rsidRDefault="00F57C94" w:rsidP="00F57C94">
      <w:pPr>
        <w:spacing w:after="0" w:line="240" w:lineRule="auto"/>
        <w:ind w:firstLine="709"/>
        <w:rPr>
          <w:rFonts w:eastAsia="Times New Roman" w:cs="Times New Roman"/>
          <w:szCs w:val="26"/>
          <w:lang w:eastAsia="ru-RU"/>
        </w:rPr>
      </w:pPr>
      <w:r w:rsidRPr="006C3A29">
        <w:rPr>
          <w:rFonts w:eastAsia="Times New Roman" w:cs="Times New Roman"/>
          <w:szCs w:val="26"/>
          <w:lang w:eastAsia="ru-RU"/>
        </w:rPr>
        <w:t xml:space="preserve">Основные потребности, обозначенные семьями, выполнены в полном объеме (устройство в детский сад, приобретение и колка дров, организация социального обслуживания, предоставление мер социальной поддержки, ремонт помещений, медицинская помощь, лекарственное обеспечение, материальная помощь, психологическое консультирование). </w:t>
      </w:r>
    </w:p>
    <w:p w14:paraId="679C6EDA" w14:textId="77777777" w:rsidR="00F57C94" w:rsidRDefault="00F57C94" w:rsidP="00F57C94">
      <w:r w:rsidRPr="006C3A29">
        <w:rPr>
          <w:rFonts w:eastAsia="Times New Roman" w:cs="Times New Roman"/>
          <w:szCs w:val="26"/>
          <w:lang w:eastAsia="ru-RU"/>
        </w:rPr>
        <w:t>В регионе особое внимание уделяется вопросу предоставления психологической помощи: по телефонам, а также в очном режиме. В данном направлении используется ресурс центров помощи семье и детям, кризисного центра, а также всероссийской линии детского телефона доверия (88002000122).</w:t>
      </w:r>
    </w:p>
    <w:p w14:paraId="43FE6558" w14:textId="69390969" w:rsidR="009D2210" w:rsidRPr="00E26533" w:rsidRDefault="008500F4" w:rsidP="00D767E3">
      <w:pPr>
        <w:spacing w:after="0" w:line="240" w:lineRule="auto"/>
        <w:jc w:val="center"/>
        <w:rPr>
          <w:rFonts w:cs="Times New Roman"/>
          <w:b/>
          <w:color w:val="365F91" w:themeColor="accent1" w:themeShade="BF"/>
          <w:sz w:val="28"/>
          <w:szCs w:val="28"/>
        </w:rPr>
      </w:pPr>
      <w:bookmarkStart w:id="45" w:name="_Toc48827372"/>
      <w:bookmarkStart w:id="46" w:name="_Toc188621786"/>
      <w:r w:rsidRPr="00E26533">
        <w:rPr>
          <w:rFonts w:cs="Times New Roman"/>
          <w:b/>
          <w:color w:val="365F91" w:themeColor="accent1" w:themeShade="BF"/>
          <w:sz w:val="28"/>
          <w:szCs w:val="28"/>
        </w:rPr>
        <w:t>1</w:t>
      </w:r>
      <w:r w:rsidR="00E26533">
        <w:rPr>
          <w:rFonts w:cs="Times New Roman"/>
          <w:b/>
          <w:color w:val="365F91" w:themeColor="accent1" w:themeShade="BF"/>
          <w:sz w:val="28"/>
          <w:szCs w:val="28"/>
        </w:rPr>
        <w:t>6</w:t>
      </w:r>
      <w:r w:rsidRPr="00E26533">
        <w:rPr>
          <w:rFonts w:cs="Times New Roman"/>
          <w:b/>
          <w:color w:val="365F91" w:themeColor="accent1" w:themeShade="BF"/>
          <w:sz w:val="28"/>
          <w:szCs w:val="28"/>
        </w:rPr>
        <w:t xml:space="preserve">.1. </w:t>
      </w:r>
      <w:r w:rsidR="009D2210" w:rsidRPr="00E26533">
        <w:rPr>
          <w:rFonts w:cs="Times New Roman"/>
          <w:b/>
          <w:color w:val="365F91" w:themeColor="accent1" w:themeShade="BF"/>
          <w:sz w:val="28"/>
          <w:szCs w:val="28"/>
        </w:rPr>
        <w:t xml:space="preserve"> «Комплексный центр социального</w:t>
      </w:r>
      <w:r w:rsidRPr="00E26533">
        <w:rPr>
          <w:rFonts w:cs="Times New Roman"/>
          <w:b/>
          <w:color w:val="365F91" w:themeColor="accent1" w:themeShade="BF"/>
          <w:sz w:val="28"/>
          <w:szCs w:val="28"/>
        </w:rPr>
        <w:t xml:space="preserve"> </w:t>
      </w:r>
      <w:r w:rsidR="009D2210" w:rsidRPr="00E26533">
        <w:rPr>
          <w:rFonts w:cs="Times New Roman"/>
          <w:b/>
          <w:color w:val="365F91" w:themeColor="accent1" w:themeShade="BF"/>
          <w:sz w:val="28"/>
          <w:szCs w:val="28"/>
        </w:rPr>
        <w:t xml:space="preserve">облуживания населения» Карабашского городского округа </w:t>
      </w:r>
      <w:r w:rsidR="000B3A59" w:rsidRPr="00E26533">
        <w:rPr>
          <w:rFonts w:cs="Times New Roman"/>
          <w:b/>
          <w:color w:val="365F91" w:themeColor="accent1" w:themeShade="BF"/>
          <w:sz w:val="28"/>
          <w:szCs w:val="28"/>
        </w:rPr>
        <w:t>Челябинской области за 2025 год</w:t>
      </w:r>
    </w:p>
    <w:p w14:paraId="1182AF59" w14:textId="77777777" w:rsidR="009D2210" w:rsidRPr="000B3A59" w:rsidRDefault="009D2210" w:rsidP="00D767E3">
      <w:pPr>
        <w:spacing w:after="0" w:line="240" w:lineRule="auto"/>
        <w:jc w:val="center"/>
        <w:rPr>
          <w:rFonts w:cs="Times New Roman"/>
          <w:b/>
          <w:color w:val="4F81BD" w:themeColor="accent1"/>
          <w:sz w:val="28"/>
          <w:szCs w:val="28"/>
        </w:rPr>
      </w:pPr>
    </w:p>
    <w:p w14:paraId="5D8D9CA8" w14:textId="77777777" w:rsidR="009D2210" w:rsidRPr="00243A3D" w:rsidRDefault="009D2210" w:rsidP="009D2210">
      <w:pPr>
        <w:tabs>
          <w:tab w:val="left" w:pos="1280"/>
        </w:tabs>
        <w:spacing w:after="0" w:line="240" w:lineRule="auto"/>
        <w:ind w:firstLine="709"/>
        <w:rPr>
          <w:rFonts w:cs="Times New Roman"/>
          <w:szCs w:val="26"/>
          <w:lang w:eastAsia="ar-SA"/>
        </w:rPr>
      </w:pPr>
      <w:r w:rsidRPr="00243A3D">
        <w:rPr>
          <w:rFonts w:cs="Times New Roman"/>
          <w:iCs/>
          <w:szCs w:val="26"/>
        </w:rPr>
        <w:t>Работа Муниципального учреждения «Комплексный центр социального обслуживания населения» Карабашского городского округа Челябинской области направлена на повышение качества и уровня жизни населения, обеспечение всеобщей доступности социальных услуг, качественного социального обслуживания.</w:t>
      </w:r>
    </w:p>
    <w:p w14:paraId="1CBFC322" w14:textId="77777777" w:rsidR="009D2210" w:rsidRPr="00243A3D" w:rsidRDefault="009D2210" w:rsidP="009D2210">
      <w:pPr>
        <w:spacing w:after="0" w:line="240" w:lineRule="auto"/>
        <w:ind w:firstLine="708"/>
        <w:rPr>
          <w:rFonts w:cs="Times New Roman"/>
          <w:szCs w:val="26"/>
        </w:rPr>
      </w:pPr>
      <w:r w:rsidRPr="00243A3D">
        <w:rPr>
          <w:rFonts w:cs="Times New Roman"/>
          <w:szCs w:val="26"/>
        </w:rPr>
        <w:lastRenderedPageBreak/>
        <w:t xml:space="preserve">В центре функционируют 6 отделений: 2 отделения социального обслуживания на дому, отделение медико-социального обслуживания, отделение срочного социального обслуживания, отделение дневного пребывания, отделение помощи семье и детям.         </w:t>
      </w:r>
    </w:p>
    <w:p w14:paraId="03ADAAA0" w14:textId="77777777" w:rsidR="009D2210" w:rsidRPr="00243A3D" w:rsidRDefault="009D2210" w:rsidP="009D2210">
      <w:pPr>
        <w:spacing w:after="0"/>
        <w:ind w:left="-567" w:firstLine="426"/>
        <w:jc w:val="left"/>
        <w:rPr>
          <w:rFonts w:cs="Times New Roman"/>
          <w:b/>
          <w:szCs w:val="26"/>
        </w:rPr>
      </w:pPr>
      <w:r>
        <w:rPr>
          <w:rFonts w:cs="Times New Roman"/>
          <w:b/>
          <w:szCs w:val="26"/>
        </w:rPr>
        <w:t xml:space="preserve">             </w:t>
      </w:r>
      <w:r w:rsidRPr="00243A3D">
        <w:rPr>
          <w:rFonts w:cs="Times New Roman"/>
          <w:b/>
          <w:szCs w:val="26"/>
        </w:rPr>
        <w:t xml:space="preserve">Отделение социального обслуживания на дому  </w:t>
      </w:r>
    </w:p>
    <w:p w14:paraId="3877633D" w14:textId="77777777" w:rsidR="009D2210" w:rsidRPr="00243A3D" w:rsidRDefault="009D2210" w:rsidP="009D2210">
      <w:pPr>
        <w:tabs>
          <w:tab w:val="left" w:pos="1280"/>
        </w:tabs>
        <w:spacing w:after="0" w:line="240" w:lineRule="auto"/>
        <w:ind w:firstLine="709"/>
        <w:rPr>
          <w:rFonts w:cs="Times New Roman"/>
          <w:iCs/>
          <w:szCs w:val="26"/>
        </w:rPr>
      </w:pPr>
      <w:r w:rsidRPr="00243A3D">
        <w:rPr>
          <w:rFonts w:cs="Times New Roman"/>
          <w:iCs/>
          <w:szCs w:val="26"/>
        </w:rPr>
        <w:t>Социальное обслуживание на дому - одна из востребованных форм социальной защиты пожилых людей, которая дает людям возможность как можно дольше остаться полноценными членами общества, проживать в домашних условиях, пользуясь для этого необходимыми социальными услугами.</w:t>
      </w:r>
    </w:p>
    <w:p w14:paraId="5726EDF4" w14:textId="77777777" w:rsidR="009D2210" w:rsidRPr="00243A3D" w:rsidRDefault="009D2210" w:rsidP="009D2210">
      <w:pPr>
        <w:tabs>
          <w:tab w:val="left" w:pos="1280"/>
        </w:tabs>
        <w:spacing w:after="0" w:line="240" w:lineRule="auto"/>
        <w:ind w:firstLine="709"/>
        <w:rPr>
          <w:rFonts w:cs="Times New Roman"/>
          <w:iCs/>
          <w:szCs w:val="26"/>
        </w:rPr>
      </w:pPr>
      <w:r w:rsidRPr="00243A3D">
        <w:rPr>
          <w:rFonts w:cs="Times New Roman"/>
          <w:iCs/>
          <w:szCs w:val="26"/>
        </w:rPr>
        <w:t>Деятельность отделений направлена на защиту прав и интересов граждан пожилого возраста и инвалидов.</w:t>
      </w:r>
    </w:p>
    <w:p w14:paraId="0B839ED5" w14:textId="77777777" w:rsidR="009D2210" w:rsidRPr="00243A3D" w:rsidRDefault="009D2210" w:rsidP="009D2210">
      <w:pPr>
        <w:tabs>
          <w:tab w:val="left" w:pos="1280"/>
        </w:tabs>
        <w:spacing w:after="0" w:line="240" w:lineRule="auto"/>
        <w:ind w:firstLine="709"/>
        <w:rPr>
          <w:rFonts w:cs="Times New Roman"/>
          <w:iCs/>
          <w:szCs w:val="26"/>
        </w:rPr>
      </w:pPr>
      <w:r w:rsidRPr="00243A3D">
        <w:rPr>
          <w:rFonts w:cs="Times New Roman"/>
          <w:iCs/>
          <w:szCs w:val="26"/>
        </w:rPr>
        <w:t>В отделении социального обслуживания на дому работает 17 социальных работников.</w:t>
      </w:r>
    </w:p>
    <w:p w14:paraId="53710827" w14:textId="77777777" w:rsidR="009D2210" w:rsidRPr="00243A3D" w:rsidRDefault="009D2210" w:rsidP="009D2210">
      <w:pPr>
        <w:tabs>
          <w:tab w:val="left" w:pos="1280"/>
        </w:tabs>
        <w:spacing w:after="0" w:line="240" w:lineRule="auto"/>
        <w:ind w:firstLine="709"/>
        <w:rPr>
          <w:rFonts w:cs="Times New Roman"/>
          <w:iCs/>
          <w:szCs w:val="26"/>
        </w:rPr>
      </w:pPr>
      <w:r w:rsidRPr="00243A3D">
        <w:rPr>
          <w:rFonts w:cs="Times New Roman"/>
          <w:iCs/>
          <w:szCs w:val="26"/>
        </w:rPr>
        <w:t xml:space="preserve">За 2025г.  обслужено 299 человек. Снято с социального обслуживания 53 человека, зачислено на обслуживание 57 человек. Переведены на медико-социальное обслуживание 6 человек, в связи с ухудшением состояния здоровья. </w:t>
      </w:r>
    </w:p>
    <w:p w14:paraId="3252918B" w14:textId="77777777" w:rsidR="009D2210" w:rsidRPr="00243A3D" w:rsidRDefault="009D2210" w:rsidP="009D2210">
      <w:pPr>
        <w:tabs>
          <w:tab w:val="left" w:pos="1280"/>
        </w:tabs>
        <w:spacing w:after="0" w:line="240" w:lineRule="auto"/>
        <w:ind w:firstLine="709"/>
        <w:rPr>
          <w:rFonts w:cs="Times New Roman"/>
          <w:iCs/>
          <w:szCs w:val="26"/>
        </w:rPr>
      </w:pPr>
      <w:r w:rsidRPr="00243A3D">
        <w:rPr>
          <w:rFonts w:cs="Times New Roman"/>
          <w:iCs/>
          <w:szCs w:val="26"/>
        </w:rPr>
        <w:t xml:space="preserve">На 01.01.2026г. на обслуживании состоит 240 человек, в том числе 5 человек страдающие психическими расстройствами. В отделении социального обслуживания на дому 196 женщин и 44 мужчины. </w:t>
      </w:r>
    </w:p>
    <w:p w14:paraId="24A63F04" w14:textId="77777777" w:rsidR="009D2210" w:rsidRPr="00243A3D" w:rsidRDefault="009D2210" w:rsidP="009D2210">
      <w:pPr>
        <w:tabs>
          <w:tab w:val="left" w:pos="1280"/>
        </w:tabs>
        <w:spacing w:after="0" w:line="240" w:lineRule="auto"/>
        <w:ind w:firstLine="709"/>
        <w:rPr>
          <w:rFonts w:cs="Times New Roman"/>
          <w:iCs/>
          <w:szCs w:val="26"/>
        </w:rPr>
      </w:pPr>
      <w:r w:rsidRPr="00243A3D">
        <w:rPr>
          <w:rFonts w:cs="Times New Roman"/>
          <w:iCs/>
          <w:szCs w:val="26"/>
        </w:rPr>
        <w:t>По муниципальному заданию: социальное обслуживание на дому – план 240 человек, фактически социальные услуги на дому получили 299 человек в т.ч.:</w:t>
      </w:r>
    </w:p>
    <w:p w14:paraId="18CC34CD" w14:textId="77777777" w:rsidR="009D2210" w:rsidRPr="00243A3D" w:rsidRDefault="009D2210" w:rsidP="009D2210">
      <w:pPr>
        <w:tabs>
          <w:tab w:val="left" w:pos="1280"/>
        </w:tabs>
        <w:spacing w:after="0" w:line="240" w:lineRule="auto"/>
        <w:ind w:firstLine="709"/>
        <w:rPr>
          <w:rFonts w:cs="Times New Roman"/>
          <w:iCs/>
          <w:szCs w:val="26"/>
        </w:rPr>
      </w:pPr>
      <w:r w:rsidRPr="00243A3D">
        <w:rPr>
          <w:rFonts w:cs="Times New Roman"/>
          <w:iCs/>
          <w:szCs w:val="26"/>
        </w:rPr>
        <w:t>Вдовы участников ВОВ – 1 человек</w:t>
      </w:r>
    </w:p>
    <w:p w14:paraId="6D1266B9" w14:textId="77777777" w:rsidR="009D2210" w:rsidRPr="00243A3D" w:rsidRDefault="009D2210" w:rsidP="009D2210">
      <w:pPr>
        <w:tabs>
          <w:tab w:val="left" w:pos="1280"/>
        </w:tabs>
        <w:spacing w:after="0" w:line="240" w:lineRule="auto"/>
        <w:ind w:firstLine="709"/>
        <w:rPr>
          <w:rFonts w:cs="Times New Roman"/>
          <w:iCs/>
          <w:szCs w:val="26"/>
        </w:rPr>
      </w:pPr>
      <w:r w:rsidRPr="00243A3D">
        <w:rPr>
          <w:rFonts w:cs="Times New Roman"/>
          <w:iCs/>
          <w:szCs w:val="26"/>
        </w:rPr>
        <w:t>Дети погибших защитников отечества – 13 человек</w:t>
      </w:r>
    </w:p>
    <w:p w14:paraId="75FBC7A2" w14:textId="77777777" w:rsidR="009D2210" w:rsidRPr="00243A3D" w:rsidRDefault="009D2210" w:rsidP="009D2210">
      <w:pPr>
        <w:tabs>
          <w:tab w:val="left" w:pos="1280"/>
        </w:tabs>
        <w:spacing w:after="0" w:line="240" w:lineRule="auto"/>
        <w:ind w:firstLine="709"/>
        <w:rPr>
          <w:rFonts w:cs="Times New Roman"/>
          <w:iCs/>
          <w:szCs w:val="26"/>
        </w:rPr>
      </w:pPr>
      <w:r w:rsidRPr="00243A3D">
        <w:rPr>
          <w:rFonts w:cs="Times New Roman"/>
          <w:iCs/>
          <w:szCs w:val="26"/>
        </w:rPr>
        <w:t>Родители участников СВО – 8 человек</w:t>
      </w:r>
    </w:p>
    <w:p w14:paraId="57267894" w14:textId="2EC2DDFE" w:rsidR="009D2210" w:rsidRPr="00243A3D" w:rsidRDefault="0096592D" w:rsidP="009D2210">
      <w:pPr>
        <w:spacing w:after="0"/>
        <w:ind w:left="-567" w:firstLine="426"/>
        <w:jc w:val="left"/>
        <w:rPr>
          <w:rFonts w:eastAsia="Calibri" w:cs="Times New Roman"/>
          <w:b/>
          <w:szCs w:val="26"/>
        </w:rPr>
      </w:pPr>
      <w:r>
        <w:rPr>
          <w:rFonts w:eastAsia="Calibri" w:cs="Times New Roman"/>
          <w:b/>
          <w:szCs w:val="26"/>
        </w:rPr>
        <w:t xml:space="preserve">         </w:t>
      </w:r>
      <w:r w:rsidR="009D2210" w:rsidRPr="00243A3D">
        <w:rPr>
          <w:rFonts w:eastAsia="Calibri" w:cs="Times New Roman"/>
          <w:b/>
          <w:szCs w:val="26"/>
        </w:rPr>
        <w:t xml:space="preserve">Отделение медико-социального обслуживания </w:t>
      </w:r>
    </w:p>
    <w:p w14:paraId="79ECA0CD" w14:textId="77777777" w:rsidR="009D2210" w:rsidRPr="00243A3D" w:rsidRDefault="009D2210" w:rsidP="0096592D">
      <w:pPr>
        <w:spacing w:after="0"/>
        <w:ind w:firstLine="426"/>
        <w:rPr>
          <w:rFonts w:cs="Times New Roman"/>
          <w:szCs w:val="26"/>
        </w:rPr>
      </w:pPr>
      <w:r w:rsidRPr="00243A3D">
        <w:rPr>
          <w:rFonts w:cs="Times New Roman"/>
          <w:szCs w:val="26"/>
        </w:rPr>
        <w:t xml:space="preserve">В отделении медико-социального обслуживания на дому работает </w:t>
      </w:r>
      <w:r w:rsidRPr="00243A3D">
        <w:rPr>
          <w:rFonts w:cs="Times New Roman"/>
          <w:szCs w:val="26"/>
        </w:rPr>
        <w:br/>
        <w:t>3  социальных работника, 17 помощников по уходу.</w:t>
      </w:r>
    </w:p>
    <w:p w14:paraId="05E1CCEA" w14:textId="77777777" w:rsidR="009D2210" w:rsidRPr="00243A3D" w:rsidRDefault="009D2210" w:rsidP="0096592D">
      <w:pPr>
        <w:spacing w:after="0"/>
        <w:ind w:firstLine="426"/>
        <w:rPr>
          <w:rFonts w:cs="Times New Roman"/>
          <w:szCs w:val="26"/>
        </w:rPr>
      </w:pPr>
      <w:r w:rsidRPr="00243A3D">
        <w:rPr>
          <w:rFonts w:cs="Times New Roman"/>
          <w:szCs w:val="26"/>
        </w:rPr>
        <w:t>За 2025г.  обслужено на медико-социальном отделении 58 человек. Снято с социального обслуживания 19 человек, зачислено на обслуживание 11 человек. Переведено с отделения социального обслуживания на дому в медико-социальное отделение 6 человек.</w:t>
      </w:r>
    </w:p>
    <w:p w14:paraId="427EEAF9" w14:textId="77777777" w:rsidR="009D2210" w:rsidRPr="00243A3D" w:rsidRDefault="009D2210" w:rsidP="0096592D">
      <w:pPr>
        <w:spacing w:after="0"/>
        <w:ind w:firstLine="426"/>
        <w:rPr>
          <w:rFonts w:cs="Times New Roman"/>
          <w:szCs w:val="26"/>
        </w:rPr>
      </w:pPr>
      <w:r>
        <w:rPr>
          <w:rFonts w:cs="Times New Roman"/>
          <w:szCs w:val="26"/>
        </w:rPr>
        <w:t xml:space="preserve"> </w:t>
      </w:r>
      <w:r w:rsidRPr="00243A3D">
        <w:rPr>
          <w:rFonts w:cs="Times New Roman"/>
          <w:szCs w:val="26"/>
        </w:rPr>
        <w:t xml:space="preserve">На 01.01.2026г. на обслуживании состоит 39 человек, в том числе 3 человека страдающие психическими расстройствами. Из них в отделении медико-социального обслуживания на дому 27 женщин и 12 мужчин. </w:t>
      </w:r>
    </w:p>
    <w:p w14:paraId="1A09349E" w14:textId="77777777" w:rsidR="009D2210" w:rsidRPr="00243A3D" w:rsidRDefault="009D2210" w:rsidP="0096592D">
      <w:pPr>
        <w:spacing w:after="0"/>
        <w:ind w:firstLine="426"/>
        <w:rPr>
          <w:rFonts w:cs="Times New Roman"/>
          <w:szCs w:val="26"/>
        </w:rPr>
      </w:pPr>
      <w:r w:rsidRPr="00243A3D">
        <w:rPr>
          <w:rFonts w:cs="Times New Roman"/>
          <w:szCs w:val="26"/>
        </w:rPr>
        <w:t>По муниципальному заданию медико-социальное обслуживание на дому – план 48 человек, фактически медико-социальное обслуживание получили 58 человек в т.ч.:</w:t>
      </w:r>
    </w:p>
    <w:p w14:paraId="6E3442EC" w14:textId="77777777" w:rsidR="009D2210" w:rsidRPr="00243A3D" w:rsidRDefault="009D2210" w:rsidP="0096592D">
      <w:pPr>
        <w:spacing w:after="0"/>
        <w:contextualSpacing/>
        <w:rPr>
          <w:rFonts w:cs="Times New Roman"/>
          <w:szCs w:val="26"/>
        </w:rPr>
      </w:pPr>
      <w:r w:rsidRPr="00243A3D">
        <w:rPr>
          <w:rFonts w:cs="Times New Roman"/>
          <w:szCs w:val="26"/>
        </w:rPr>
        <w:t xml:space="preserve">     </w:t>
      </w:r>
      <w:r>
        <w:rPr>
          <w:rFonts w:cs="Times New Roman"/>
          <w:szCs w:val="26"/>
        </w:rPr>
        <w:t xml:space="preserve">     </w:t>
      </w:r>
      <w:r w:rsidRPr="00243A3D">
        <w:rPr>
          <w:rFonts w:cs="Times New Roman"/>
          <w:szCs w:val="26"/>
        </w:rPr>
        <w:t>Вдовы участников ВОВ – 2 человека</w:t>
      </w:r>
    </w:p>
    <w:p w14:paraId="65F85A68" w14:textId="77777777" w:rsidR="009D2210" w:rsidRPr="00243A3D" w:rsidRDefault="009D2210" w:rsidP="0096592D">
      <w:pPr>
        <w:spacing w:after="0"/>
        <w:contextualSpacing/>
        <w:rPr>
          <w:rFonts w:cs="Times New Roman"/>
          <w:szCs w:val="26"/>
        </w:rPr>
      </w:pPr>
      <w:r>
        <w:rPr>
          <w:rFonts w:cs="Times New Roman"/>
          <w:szCs w:val="26"/>
        </w:rPr>
        <w:t xml:space="preserve">    </w:t>
      </w:r>
      <w:r w:rsidRPr="00243A3D">
        <w:rPr>
          <w:rFonts w:cs="Times New Roman"/>
          <w:szCs w:val="26"/>
        </w:rPr>
        <w:t>Дети погибших защитников отечества – 2 человека</w:t>
      </w:r>
    </w:p>
    <w:p w14:paraId="03B13F98" w14:textId="451CAD63" w:rsidR="009D2210" w:rsidRPr="00243A3D" w:rsidRDefault="0096592D" w:rsidP="009D2210">
      <w:pPr>
        <w:spacing w:after="0" w:line="360" w:lineRule="auto"/>
        <w:jc w:val="left"/>
        <w:rPr>
          <w:rFonts w:cs="Times New Roman"/>
          <w:b/>
          <w:szCs w:val="26"/>
        </w:rPr>
      </w:pPr>
      <w:r>
        <w:rPr>
          <w:rFonts w:cs="Times New Roman"/>
          <w:b/>
          <w:szCs w:val="26"/>
        </w:rPr>
        <w:t xml:space="preserve">      </w:t>
      </w:r>
      <w:r w:rsidR="009D2210" w:rsidRPr="00243A3D">
        <w:rPr>
          <w:rFonts w:cs="Times New Roman"/>
          <w:b/>
          <w:szCs w:val="26"/>
        </w:rPr>
        <w:t>Отделение дневного пребывания</w:t>
      </w:r>
    </w:p>
    <w:p w14:paraId="41E16EB4" w14:textId="77777777" w:rsidR="009D2210" w:rsidRPr="00243A3D" w:rsidRDefault="009D2210" w:rsidP="0096592D">
      <w:pPr>
        <w:spacing w:after="0"/>
        <w:ind w:firstLine="426"/>
        <w:rPr>
          <w:rFonts w:cs="Times New Roman"/>
          <w:szCs w:val="26"/>
        </w:rPr>
      </w:pPr>
      <w:r w:rsidRPr="00243A3D">
        <w:rPr>
          <w:rFonts w:cs="Times New Roman"/>
          <w:szCs w:val="26"/>
        </w:rPr>
        <w:t>За 12 месяцев 2025 года в отделении дневного пребывания согласно плана прошел 21 заезд, получили социальные услуги 363 человека, их них 199- граждане пожилого возраста, 164- инвалиды и 1 категории дети-инвалиды.  Оказано социальных услуг -4155, дополнительных платных услуг-332.</w:t>
      </w:r>
    </w:p>
    <w:p w14:paraId="0060C9FC" w14:textId="77777777" w:rsidR="009D2210" w:rsidRPr="00243A3D" w:rsidRDefault="009D2210" w:rsidP="0096592D">
      <w:pPr>
        <w:spacing w:after="0"/>
        <w:ind w:firstLine="426"/>
        <w:rPr>
          <w:rFonts w:cs="Times New Roman"/>
          <w:szCs w:val="26"/>
        </w:rPr>
      </w:pPr>
      <w:r w:rsidRPr="00243A3D">
        <w:rPr>
          <w:rFonts w:cs="Times New Roman"/>
          <w:szCs w:val="26"/>
        </w:rPr>
        <w:t xml:space="preserve">Гражданам предоставляются социальные услуги в порядке и объемах, предусмотренных стандартом предоставления социальных услуг </w:t>
      </w:r>
      <w:r w:rsidRPr="00243A3D">
        <w:rPr>
          <w:rFonts w:cs="Times New Roman"/>
          <w:szCs w:val="26"/>
        </w:rPr>
        <w:br/>
        <w:t>в полустационарной форме:</w:t>
      </w:r>
    </w:p>
    <w:p w14:paraId="1C316CD1" w14:textId="77777777" w:rsidR="009D2210" w:rsidRPr="00243A3D" w:rsidRDefault="009D2210" w:rsidP="009D2210">
      <w:pPr>
        <w:spacing w:after="0"/>
        <w:ind w:left="-567" w:firstLine="708"/>
        <w:rPr>
          <w:rFonts w:cs="Times New Roman"/>
          <w:szCs w:val="26"/>
        </w:rPr>
      </w:pPr>
      <w:r w:rsidRPr="00243A3D">
        <w:rPr>
          <w:rFonts w:cs="Times New Roman"/>
          <w:szCs w:val="26"/>
        </w:rPr>
        <w:lastRenderedPageBreak/>
        <w:t xml:space="preserve">Социально –бытовые услуги 9 организация досуга и отдыха, предоставление автомобильного транспорта и сопровождающего персонала) </w:t>
      </w:r>
      <w:r w:rsidRPr="00243A3D">
        <w:rPr>
          <w:rFonts w:cs="Times New Roman"/>
          <w:szCs w:val="26"/>
        </w:rPr>
        <w:br/>
        <w:t xml:space="preserve">в рамках услуг, организована доставка клиентов специализированном транспортом, клиенты отделения обеспечиваются книгами, журналами, газетами, настольными играми; организована кружковая деятельность, работают клубы «Надежда», «Альянс»,» Школа православия и т.д.; проводятся развлекательные мероприятия, посвященные государственным праздникам. </w:t>
      </w:r>
    </w:p>
    <w:p w14:paraId="2F283E1C" w14:textId="77777777" w:rsidR="009D2210" w:rsidRPr="00243A3D" w:rsidRDefault="009D2210" w:rsidP="009D2210">
      <w:pPr>
        <w:ind w:firstLine="708"/>
        <w:rPr>
          <w:rFonts w:cs="Times New Roman"/>
          <w:szCs w:val="26"/>
        </w:rPr>
      </w:pPr>
      <w:r w:rsidRPr="00243A3D">
        <w:rPr>
          <w:rFonts w:cs="Times New Roman"/>
          <w:szCs w:val="26"/>
        </w:rPr>
        <w:t>В отчетный период данной услугой воспользовались 236 чел., оказано 2718 услуг.</w:t>
      </w:r>
    </w:p>
    <w:p w14:paraId="35E3722B" w14:textId="77777777" w:rsidR="009D2210" w:rsidRPr="00243A3D" w:rsidRDefault="009D2210" w:rsidP="009D2210">
      <w:pPr>
        <w:spacing w:after="0" w:line="240" w:lineRule="auto"/>
        <w:jc w:val="left"/>
        <w:rPr>
          <w:rFonts w:cs="Times New Roman"/>
          <w:b/>
          <w:szCs w:val="26"/>
        </w:rPr>
      </w:pPr>
      <w:r>
        <w:rPr>
          <w:rFonts w:cs="Times New Roman"/>
          <w:b/>
          <w:szCs w:val="26"/>
        </w:rPr>
        <w:t xml:space="preserve">  </w:t>
      </w:r>
      <w:r w:rsidRPr="00243A3D">
        <w:rPr>
          <w:rFonts w:cs="Times New Roman"/>
          <w:b/>
          <w:szCs w:val="26"/>
        </w:rPr>
        <w:t>Отделение срочного социального обслуживания</w:t>
      </w:r>
    </w:p>
    <w:p w14:paraId="719FA5B9" w14:textId="77777777" w:rsidR="009D2210" w:rsidRPr="00243A3D" w:rsidRDefault="009D2210" w:rsidP="009D2210">
      <w:pPr>
        <w:spacing w:after="0" w:line="240" w:lineRule="auto"/>
        <w:ind w:left="-284" w:firstLine="284"/>
        <w:rPr>
          <w:rFonts w:cs="Times New Roman"/>
          <w:szCs w:val="26"/>
        </w:rPr>
      </w:pPr>
      <w:r>
        <w:rPr>
          <w:rFonts w:cs="Times New Roman"/>
          <w:szCs w:val="26"/>
        </w:rPr>
        <w:t xml:space="preserve">  </w:t>
      </w:r>
      <w:r w:rsidRPr="00243A3D">
        <w:rPr>
          <w:rFonts w:cs="Times New Roman"/>
          <w:szCs w:val="26"/>
        </w:rPr>
        <w:t xml:space="preserve">За отчетный период 2025г. в отделение срочного социального обслуживания состоят на учете 1494 человек, различных категорий.  </w:t>
      </w:r>
    </w:p>
    <w:p w14:paraId="14A59CB3" w14:textId="77777777" w:rsidR="009D2210" w:rsidRPr="00243A3D" w:rsidRDefault="009D2210" w:rsidP="009D2210">
      <w:pPr>
        <w:spacing w:after="0" w:line="240" w:lineRule="auto"/>
        <w:ind w:left="-284"/>
        <w:rPr>
          <w:rFonts w:cs="Times New Roman"/>
          <w:szCs w:val="26"/>
        </w:rPr>
      </w:pPr>
      <w:r w:rsidRPr="00243A3D">
        <w:rPr>
          <w:rFonts w:cs="Times New Roman"/>
          <w:szCs w:val="26"/>
        </w:rPr>
        <w:t xml:space="preserve">      Работники отделения ведут учет пенсионеров, инвалидов, ветеранов труда и других категорий граждан для оказания им социальных услуг. </w:t>
      </w:r>
    </w:p>
    <w:p w14:paraId="3079477C" w14:textId="77777777" w:rsidR="009D2210" w:rsidRPr="00243A3D" w:rsidRDefault="009D2210" w:rsidP="009D2210">
      <w:pPr>
        <w:spacing w:after="0" w:line="240" w:lineRule="auto"/>
        <w:ind w:left="-284"/>
        <w:rPr>
          <w:rFonts w:cs="Times New Roman"/>
          <w:szCs w:val="26"/>
        </w:rPr>
      </w:pPr>
      <w:r w:rsidRPr="00243A3D">
        <w:rPr>
          <w:rFonts w:cs="Times New Roman"/>
          <w:szCs w:val="26"/>
        </w:rPr>
        <w:t xml:space="preserve">       За отчетный период в отделение срочного социального обслуживания обратилось - 1366 человек по различным вопросам, которым было оказано 2175 услуг</w:t>
      </w:r>
      <w:r>
        <w:rPr>
          <w:rFonts w:cs="Times New Roman"/>
          <w:szCs w:val="26"/>
        </w:rPr>
        <w:t>.</w:t>
      </w:r>
      <w:r w:rsidRPr="00243A3D">
        <w:rPr>
          <w:rFonts w:cs="Times New Roman"/>
          <w:szCs w:val="26"/>
        </w:rPr>
        <w:t xml:space="preserve">  </w:t>
      </w:r>
    </w:p>
    <w:p w14:paraId="37B82C53" w14:textId="77777777" w:rsidR="009D2210" w:rsidRPr="00243A3D" w:rsidRDefault="009D2210" w:rsidP="009D2210">
      <w:pPr>
        <w:tabs>
          <w:tab w:val="left" w:pos="1280"/>
        </w:tabs>
        <w:spacing w:after="0" w:line="240" w:lineRule="auto"/>
        <w:ind w:left="-426" w:firstLine="567"/>
        <w:jc w:val="left"/>
        <w:rPr>
          <w:rFonts w:cs="Times New Roman"/>
          <w:b/>
          <w:szCs w:val="26"/>
        </w:rPr>
      </w:pPr>
      <w:r>
        <w:rPr>
          <w:rFonts w:cs="Times New Roman"/>
          <w:b/>
          <w:szCs w:val="26"/>
        </w:rPr>
        <w:t xml:space="preserve">  </w:t>
      </w:r>
      <w:r w:rsidRPr="00243A3D">
        <w:rPr>
          <w:rFonts w:cs="Times New Roman"/>
          <w:b/>
          <w:szCs w:val="26"/>
        </w:rPr>
        <w:t>Отделение помощи семье и детям</w:t>
      </w:r>
    </w:p>
    <w:p w14:paraId="2F89428C" w14:textId="77777777" w:rsidR="009D2210" w:rsidRPr="00243A3D" w:rsidRDefault="009D2210" w:rsidP="009D2210">
      <w:pPr>
        <w:spacing w:after="0" w:line="240" w:lineRule="auto"/>
        <w:ind w:left="-284" w:firstLine="567"/>
        <w:rPr>
          <w:rFonts w:cs="Times New Roman"/>
          <w:szCs w:val="26"/>
        </w:rPr>
      </w:pPr>
      <w:r w:rsidRPr="00243A3D">
        <w:rPr>
          <w:rFonts w:cs="Times New Roman"/>
          <w:szCs w:val="26"/>
        </w:rPr>
        <w:t>Основная цель деятельности отделения – улучшение условий жизнедеятельности семей с детьми, нуждающихся в социальной поддержке, профилактика безнадзорности несовершеннолетних.</w:t>
      </w:r>
    </w:p>
    <w:p w14:paraId="3FCAB8E5" w14:textId="77777777" w:rsidR="009D2210" w:rsidRPr="00243A3D" w:rsidRDefault="009D2210" w:rsidP="009D2210">
      <w:pPr>
        <w:spacing w:after="0" w:line="240" w:lineRule="auto"/>
        <w:ind w:left="-284"/>
        <w:rPr>
          <w:rFonts w:cs="Times New Roman"/>
          <w:szCs w:val="26"/>
        </w:rPr>
      </w:pPr>
      <w:r w:rsidRPr="00243A3D">
        <w:rPr>
          <w:rFonts w:cs="Times New Roman"/>
          <w:szCs w:val="26"/>
        </w:rPr>
        <w:t xml:space="preserve">         Всего на профилактическом учете состояло 25 семьи / 61 ребенок.</w:t>
      </w:r>
    </w:p>
    <w:p w14:paraId="5F240055" w14:textId="77777777" w:rsidR="009D2210" w:rsidRPr="00243A3D" w:rsidRDefault="009D2210" w:rsidP="009D2210">
      <w:pPr>
        <w:spacing w:after="0" w:line="240" w:lineRule="auto"/>
        <w:ind w:left="-284"/>
        <w:rPr>
          <w:rFonts w:cs="Times New Roman"/>
          <w:szCs w:val="26"/>
        </w:rPr>
      </w:pPr>
      <w:r w:rsidRPr="00243A3D">
        <w:rPr>
          <w:rFonts w:cs="Times New Roman"/>
          <w:szCs w:val="26"/>
        </w:rPr>
        <w:t>Проведено патронажей- 281: семей СОП –44 ТЖС – 237.</w:t>
      </w:r>
    </w:p>
    <w:p w14:paraId="032DA03D" w14:textId="77777777" w:rsidR="009D2210" w:rsidRPr="00243A3D" w:rsidRDefault="009D2210" w:rsidP="009D2210">
      <w:pPr>
        <w:spacing w:after="0" w:line="240" w:lineRule="auto"/>
        <w:ind w:left="-284"/>
        <w:rPr>
          <w:rFonts w:cs="Times New Roman"/>
          <w:szCs w:val="26"/>
        </w:rPr>
      </w:pPr>
      <w:r w:rsidRPr="00243A3D">
        <w:rPr>
          <w:rFonts w:cs="Times New Roman"/>
          <w:szCs w:val="26"/>
        </w:rPr>
        <w:t>Оказано содействие в трудоустройстве – 9 (1) родителям.</w:t>
      </w:r>
    </w:p>
    <w:p w14:paraId="0868F218" w14:textId="77777777" w:rsidR="009D2210" w:rsidRPr="00243A3D" w:rsidRDefault="009D2210" w:rsidP="009D2210">
      <w:pPr>
        <w:spacing w:after="0" w:line="240" w:lineRule="auto"/>
        <w:ind w:left="-284"/>
        <w:rPr>
          <w:rFonts w:cs="Times New Roman"/>
          <w:szCs w:val="26"/>
        </w:rPr>
      </w:pPr>
      <w:r w:rsidRPr="00243A3D">
        <w:rPr>
          <w:rFonts w:cs="Times New Roman"/>
          <w:szCs w:val="26"/>
        </w:rPr>
        <w:t>Пролечено от алкогольной зависимости – 2 (3) чел.</w:t>
      </w:r>
    </w:p>
    <w:p w14:paraId="3D1C4376" w14:textId="77777777" w:rsidR="009D2210" w:rsidRPr="00243A3D" w:rsidRDefault="009D2210" w:rsidP="009D2210">
      <w:pPr>
        <w:spacing w:after="0" w:line="240" w:lineRule="auto"/>
        <w:ind w:left="-284"/>
        <w:rPr>
          <w:rFonts w:cs="Times New Roman"/>
          <w:szCs w:val="26"/>
        </w:rPr>
      </w:pPr>
      <w:r w:rsidRPr="00243A3D">
        <w:rPr>
          <w:rFonts w:cs="Times New Roman"/>
          <w:szCs w:val="26"/>
        </w:rPr>
        <w:t>Оказано содействие в оздоровлении детей - 6 (14).</w:t>
      </w:r>
    </w:p>
    <w:p w14:paraId="0054CDF1" w14:textId="77777777" w:rsidR="009D2210" w:rsidRPr="00243A3D" w:rsidRDefault="009D2210" w:rsidP="009D2210">
      <w:pPr>
        <w:spacing w:after="0" w:line="240" w:lineRule="auto"/>
        <w:ind w:left="-284"/>
        <w:rPr>
          <w:rFonts w:cs="Times New Roman"/>
          <w:szCs w:val="26"/>
        </w:rPr>
      </w:pPr>
      <w:r w:rsidRPr="00243A3D">
        <w:rPr>
          <w:rFonts w:cs="Times New Roman"/>
          <w:szCs w:val="26"/>
        </w:rPr>
        <w:t>Оказано услуг – 1226 (1815), в том числе: социально-психологические – 0(0), социально-правовые - 91 (122), социально-педагогические - 180 (349), социально-медицинские - 150 (160), социально-бытовые - 495 (710), социально-трудовые – 48 (99), коммуникативные – 111 (112), срочные – 151 (260).</w:t>
      </w:r>
    </w:p>
    <w:p w14:paraId="506D5710" w14:textId="77777777" w:rsidR="009D2210" w:rsidRPr="00243A3D" w:rsidRDefault="009D2210" w:rsidP="009D2210">
      <w:pPr>
        <w:spacing w:after="0" w:line="240" w:lineRule="auto"/>
        <w:ind w:left="-426"/>
        <w:rPr>
          <w:rFonts w:cs="Times New Roman"/>
          <w:b/>
          <w:szCs w:val="26"/>
        </w:rPr>
      </w:pPr>
      <w:r w:rsidRPr="00243A3D">
        <w:rPr>
          <w:rFonts w:cs="Times New Roman"/>
          <w:szCs w:val="26"/>
        </w:rPr>
        <w:t xml:space="preserve">            </w:t>
      </w:r>
      <w:r w:rsidRPr="00243A3D">
        <w:rPr>
          <w:rFonts w:cs="Times New Roman"/>
          <w:b/>
          <w:szCs w:val="26"/>
        </w:rPr>
        <w:t>Проведены мероприятия:</w:t>
      </w:r>
    </w:p>
    <w:p w14:paraId="0DB1E9B8" w14:textId="77777777" w:rsidR="009D2210" w:rsidRPr="00243A3D" w:rsidRDefault="009D2210" w:rsidP="009D2210">
      <w:pPr>
        <w:spacing w:after="0" w:line="240" w:lineRule="auto"/>
        <w:ind w:left="-284" w:firstLine="568"/>
        <w:rPr>
          <w:rFonts w:cs="Times New Roman"/>
          <w:szCs w:val="26"/>
        </w:rPr>
      </w:pPr>
      <w:r w:rsidRPr="00243A3D">
        <w:rPr>
          <w:rFonts w:cs="Times New Roman"/>
          <w:szCs w:val="26"/>
        </w:rPr>
        <w:t>- Новогоднее представление «В гостях у сказки», проведены игры, соревнования, поздравления с вручением новогодних подарков, приняли участие 7 детей.</w:t>
      </w:r>
    </w:p>
    <w:p w14:paraId="7D5FDEBA" w14:textId="77777777" w:rsidR="009D2210" w:rsidRPr="00243A3D" w:rsidRDefault="009D2210" w:rsidP="009D2210">
      <w:pPr>
        <w:spacing w:after="0" w:line="240" w:lineRule="auto"/>
        <w:ind w:left="-284" w:firstLine="568"/>
        <w:rPr>
          <w:rFonts w:cs="Times New Roman"/>
          <w:szCs w:val="26"/>
        </w:rPr>
      </w:pPr>
      <w:r w:rsidRPr="00243A3D">
        <w:rPr>
          <w:rFonts w:cs="Times New Roman"/>
          <w:szCs w:val="26"/>
        </w:rPr>
        <w:t>- «Рождественская елка» приняли участие 3 ребенка.</w:t>
      </w:r>
    </w:p>
    <w:p w14:paraId="61F09030" w14:textId="77777777" w:rsidR="009D2210" w:rsidRPr="00243A3D" w:rsidRDefault="009D2210" w:rsidP="009D2210">
      <w:pPr>
        <w:spacing w:after="0" w:line="240" w:lineRule="auto"/>
        <w:ind w:left="-284" w:firstLine="568"/>
        <w:rPr>
          <w:rFonts w:cs="Times New Roman"/>
          <w:szCs w:val="26"/>
        </w:rPr>
      </w:pPr>
      <w:r w:rsidRPr="00243A3D">
        <w:rPr>
          <w:rFonts w:cs="Times New Roman"/>
          <w:szCs w:val="26"/>
        </w:rPr>
        <w:t>- Всероссийская акция «Елка желаний» участвовал 1 ребенок.</w:t>
      </w:r>
    </w:p>
    <w:p w14:paraId="64D85CC6" w14:textId="77777777" w:rsidR="009D2210" w:rsidRPr="00243A3D" w:rsidRDefault="009D2210" w:rsidP="009D2210">
      <w:pPr>
        <w:spacing w:after="0" w:line="240" w:lineRule="auto"/>
        <w:ind w:left="-284" w:firstLine="568"/>
        <w:rPr>
          <w:rFonts w:cs="Times New Roman"/>
          <w:szCs w:val="26"/>
        </w:rPr>
      </w:pPr>
      <w:r w:rsidRPr="00243A3D">
        <w:rPr>
          <w:rFonts w:cs="Times New Roman"/>
          <w:szCs w:val="26"/>
        </w:rPr>
        <w:t>- Итоговая программа «Апельсиновая история», дети участвовали в конкурсах, играх, получили сладкие подарки. Приняли участие 8 детей.</w:t>
      </w:r>
    </w:p>
    <w:p w14:paraId="5B6C01E0" w14:textId="77777777" w:rsidR="009D2210" w:rsidRPr="00243A3D" w:rsidRDefault="009D2210" w:rsidP="009D2210">
      <w:pPr>
        <w:spacing w:after="0" w:line="240" w:lineRule="auto"/>
        <w:ind w:left="-284" w:firstLine="568"/>
        <w:rPr>
          <w:rFonts w:cs="Times New Roman"/>
          <w:szCs w:val="26"/>
        </w:rPr>
      </w:pPr>
      <w:r w:rsidRPr="00243A3D">
        <w:rPr>
          <w:rFonts w:cs="Times New Roman"/>
          <w:szCs w:val="26"/>
        </w:rPr>
        <w:t>- Занятия в кружке «Креатив» на темы: «Здоровый образ жизни», «Дружба – что это», «Правила дорожного движения», «Моя бедующая профессия», «Разноцветные зонтики», «Собери букет для мамы».</w:t>
      </w:r>
    </w:p>
    <w:p w14:paraId="5990E86F" w14:textId="77777777" w:rsidR="009D2210" w:rsidRPr="00243A3D" w:rsidRDefault="009D2210" w:rsidP="009D2210">
      <w:pPr>
        <w:spacing w:after="0" w:line="240" w:lineRule="auto"/>
        <w:ind w:left="-284" w:firstLine="568"/>
        <w:rPr>
          <w:rFonts w:cs="Times New Roman"/>
          <w:szCs w:val="26"/>
        </w:rPr>
      </w:pPr>
      <w:r w:rsidRPr="00243A3D">
        <w:rPr>
          <w:rFonts w:cs="Times New Roman"/>
          <w:szCs w:val="26"/>
        </w:rPr>
        <w:t>- Мероприятия, посвященные Дню защиты детей, Дню молодежи, Дню семьи, любви и верности, Дню Матери.</w:t>
      </w:r>
    </w:p>
    <w:p w14:paraId="6DB3FF6B" w14:textId="5648679A" w:rsidR="00082CBA" w:rsidRDefault="00082CBA" w:rsidP="00C53CA3">
      <w:pPr>
        <w:pStyle w:val="1"/>
      </w:pPr>
      <w:r w:rsidRPr="00DA0FAD">
        <w:t>1</w:t>
      </w:r>
      <w:r w:rsidR="00E26533">
        <w:t>7</w:t>
      </w:r>
      <w:r w:rsidRPr="00DA0FAD">
        <w:t>. ЭКОЛОГИЯ</w:t>
      </w:r>
      <w:bookmarkEnd w:id="45"/>
      <w:bookmarkEnd w:id="46"/>
    </w:p>
    <w:p w14:paraId="7F3A39CD" w14:textId="2E286C39" w:rsidR="00345695" w:rsidRPr="00106992" w:rsidRDefault="00345695" w:rsidP="00345695">
      <w:pPr>
        <w:ind w:firstLine="567"/>
        <w:rPr>
          <w:rFonts w:cs="Times New Roman"/>
          <w:szCs w:val="26"/>
        </w:rPr>
      </w:pPr>
      <w:r w:rsidRPr="00106992">
        <w:rPr>
          <w:rFonts w:cs="Times New Roman"/>
          <w:szCs w:val="26"/>
        </w:rPr>
        <w:t xml:space="preserve">В соответствии с утвержденным планом мероприятий на 2025 год ведение учета периодов неблагоприятных метеорологических условий и контроль за эффективностью мер, принимаемых предприятиями по снижению концентрации загрязняющих веществ в атмосферном воздухе в период НМУ, размещение информации в СМИ о прогнозах НМУ, подготовка сводной информации по мероприятиям предприятий в период НМУ для размещения на официальном сайте администрации Карабашского городского округа, </w:t>
      </w:r>
      <w:r w:rsidRPr="00106992">
        <w:rPr>
          <w:rFonts w:cs="Times New Roman"/>
          <w:szCs w:val="26"/>
        </w:rPr>
        <w:lastRenderedPageBreak/>
        <w:t>информации о принятых мерах в период НМУ в Управление Росприроднадзора и направлены квартальные отчеты в Минэкологии ЧО, при каждом прогнозе НМУ выступление с докладом по мероприятиям в режиме ВКС под председательством Министра экологии ЧО. Всего за 2025 год поступило от Министерства экологии ЧО 39 факсограмм о прогнозах НМУ и всего управлением зарегистрированы 20 обращений граждан по загрязнению атмосферного воздуха.</w:t>
      </w:r>
    </w:p>
    <w:p w14:paraId="77C8620F" w14:textId="12978C60" w:rsidR="00345695" w:rsidRPr="00106992" w:rsidRDefault="00345695" w:rsidP="00345695">
      <w:pPr>
        <w:ind w:firstLine="567"/>
        <w:rPr>
          <w:rFonts w:cs="Times New Roman"/>
          <w:szCs w:val="26"/>
        </w:rPr>
      </w:pPr>
      <w:r w:rsidRPr="00106992">
        <w:rPr>
          <w:rFonts w:cs="Times New Roman"/>
          <w:szCs w:val="26"/>
        </w:rPr>
        <w:t xml:space="preserve"> Мероприятия выполнялись в соответствии с постановлением администрации КГО от 25.11.2024 г. № 950 «Об утверждении Плана мероприятий, выполняемых на территории КГО в периоды НМУ на 2025 год» (прилагается диаграмма в сравнении за последние три года)</w:t>
      </w:r>
      <w:r>
        <w:rPr>
          <w:rFonts w:cs="Times New Roman"/>
          <w:szCs w:val="26"/>
        </w:rPr>
        <w:t>.</w:t>
      </w:r>
    </w:p>
    <w:p w14:paraId="5D66CB90" w14:textId="279A9429" w:rsidR="00345695" w:rsidRPr="00345695" w:rsidRDefault="00345695" w:rsidP="00345695">
      <w:pPr>
        <w:ind w:firstLine="567"/>
        <w:rPr>
          <w:rFonts w:cs="Times New Roman"/>
          <w:szCs w:val="26"/>
          <w:u w:val="single"/>
        </w:rPr>
      </w:pPr>
      <w:r w:rsidRPr="00345695">
        <w:rPr>
          <w:rFonts w:cs="Times New Roman"/>
          <w:szCs w:val="26"/>
          <w:u w:val="single"/>
        </w:rPr>
        <w:t>В сфере благоустройства и проведении экологических мероприятий:</w:t>
      </w:r>
    </w:p>
    <w:p w14:paraId="4B9C45BA" w14:textId="77777777" w:rsidR="00345695" w:rsidRPr="00106992" w:rsidRDefault="00345695" w:rsidP="00345695">
      <w:pPr>
        <w:ind w:firstLine="567"/>
        <w:rPr>
          <w:rFonts w:cs="Times New Roman"/>
          <w:szCs w:val="26"/>
        </w:rPr>
      </w:pPr>
      <w:r w:rsidRPr="00106992">
        <w:rPr>
          <w:rFonts w:cs="Times New Roman"/>
          <w:szCs w:val="26"/>
        </w:rPr>
        <w:t>- в регулярном режиме проводились рейды с целью выявления несанкционированных свалок на территориях общего пользования, выдавались предостережения физическим лицам по устранению нарушений в сфере благоустройства в установленный срок;</w:t>
      </w:r>
    </w:p>
    <w:p w14:paraId="452BD86C" w14:textId="77777777" w:rsidR="00345695" w:rsidRPr="00106992" w:rsidRDefault="00345695" w:rsidP="00345695">
      <w:pPr>
        <w:ind w:firstLine="567"/>
        <w:rPr>
          <w:rFonts w:cs="Times New Roman"/>
          <w:szCs w:val="26"/>
        </w:rPr>
      </w:pPr>
      <w:r w:rsidRPr="00106992">
        <w:rPr>
          <w:rFonts w:cs="Times New Roman"/>
          <w:szCs w:val="26"/>
        </w:rPr>
        <w:t>- организованы и принято участие в субботниках в рамках акции «Вода России» национального проекта «Экология» по сформированному ежегодному плану:</w:t>
      </w:r>
    </w:p>
    <w:p w14:paraId="3E1A77A2" w14:textId="77777777" w:rsidR="00345695" w:rsidRPr="00106992" w:rsidRDefault="00345695" w:rsidP="00345695">
      <w:pPr>
        <w:ind w:firstLine="567"/>
        <w:rPr>
          <w:rFonts w:cs="Times New Roman"/>
          <w:szCs w:val="26"/>
        </w:rPr>
      </w:pPr>
      <w:r w:rsidRPr="00106992">
        <w:rPr>
          <w:rFonts w:cs="Times New Roman"/>
          <w:szCs w:val="26"/>
        </w:rPr>
        <w:t>ежемесячно проводятся мероприятия по очистке от бытового мусора и древесного хлама берегов и прилегающих акваторий водных объектов в рамках федерального проекта «Сохранение уникальных водных объектов» национального проекта «Экология» и предоставляется отчет в Министерство экологии Челябинской области по форме. К участию в субботниках привлекаются волонтеры путем оповещения информации в СМИ, социальных сетях. Всего в рамках Акции Вода России – очистка береговой полосы водных объектов проведены мероприятия в количестве 6-ти за период апрель-сентябрь 2024 г., очищены береговые линии озера Серебры, Аргазинского водохранилища, очищена прилагающая территория к Карабашскому (Увильдинскому) ключику, расположенному вблизи автодороги Карабаш-Кыштым, примерно в 4 км от г. Карабаша в сторону г. Кыштым и территория вокруг каптажа ключика. Общее количество участников составило 45чел., объем собранного мусора составил 2,05 куб. м., площадь очищенных территорий составила 27 га. Весь собранный на субботниках мусор (твердые коммунальные отходы) размещаются на местах временного размещения отходов (на контейнерных площадках), далее этот мусор вывозится региональным оператором.</w:t>
      </w:r>
    </w:p>
    <w:p w14:paraId="186C57DF" w14:textId="3B331F18" w:rsidR="00345695" w:rsidRPr="00106992" w:rsidRDefault="00345695" w:rsidP="00345695">
      <w:pPr>
        <w:ind w:firstLine="567"/>
        <w:rPr>
          <w:rFonts w:cs="Times New Roman"/>
          <w:color w:val="000000"/>
          <w:szCs w:val="26"/>
        </w:rPr>
      </w:pPr>
      <w:r w:rsidRPr="00106992">
        <w:rPr>
          <w:rFonts w:cs="Times New Roman"/>
          <w:szCs w:val="26"/>
        </w:rPr>
        <w:t xml:space="preserve"> </w:t>
      </w:r>
      <w:r w:rsidRPr="00106992">
        <w:rPr>
          <w:rFonts w:cs="Times New Roman"/>
          <w:color w:val="000000"/>
          <w:szCs w:val="26"/>
        </w:rPr>
        <w:t>Участие в работе противопаводковой комиссии в рамках постановления администрации Карабашского городского округа от 30.09.2024 г. № 797 «Об утверждении плана мероприятий по предотвращению негативного воздействия паводковых вод и его последствий в паводкоопасном периоде и об организации пропуска паводковых вод на территории Карабашского городского округа в 2025 году».</w:t>
      </w:r>
    </w:p>
    <w:p w14:paraId="0F73CD92" w14:textId="72D5522E" w:rsidR="00345695" w:rsidRPr="000B7F9C" w:rsidRDefault="00345695" w:rsidP="00345695">
      <w:pPr>
        <w:ind w:firstLine="567"/>
        <w:rPr>
          <w:rFonts w:cs="Times New Roman"/>
          <w:szCs w:val="26"/>
          <w:u w:val="single"/>
        </w:rPr>
      </w:pPr>
      <w:r w:rsidRPr="000B7F9C">
        <w:rPr>
          <w:rFonts w:cs="Times New Roman"/>
          <w:szCs w:val="26"/>
          <w:u w:val="single"/>
        </w:rPr>
        <w:t>Организованы и проведены общественные обсуждения:</w:t>
      </w:r>
    </w:p>
    <w:p w14:paraId="68A21F6C" w14:textId="77777777" w:rsidR="00345695" w:rsidRPr="00106992" w:rsidRDefault="00345695" w:rsidP="00345695">
      <w:pPr>
        <w:ind w:firstLine="567"/>
        <w:rPr>
          <w:rFonts w:cs="Times New Roman"/>
          <w:szCs w:val="26"/>
        </w:rPr>
      </w:pPr>
      <w:r w:rsidRPr="00106992">
        <w:rPr>
          <w:rFonts w:cs="Times New Roman"/>
          <w:szCs w:val="26"/>
        </w:rPr>
        <w:lastRenderedPageBreak/>
        <w:t>- предварительных материалов оценки воздействия на окружающую среду устанавливаемых объемов (лимитов, квот) изъятия охотничьих ресурсов на территории Челябинской области в период с 1 августа 2025 года до 1 августа 2026 года в форме опросных листов.</w:t>
      </w:r>
    </w:p>
    <w:p w14:paraId="2E9C53B8" w14:textId="2AD1ABFF" w:rsidR="00345695" w:rsidRPr="00106992" w:rsidRDefault="00345695" w:rsidP="00345695">
      <w:pPr>
        <w:ind w:firstLine="567"/>
        <w:rPr>
          <w:rFonts w:cs="Times New Roman"/>
          <w:szCs w:val="26"/>
        </w:rPr>
      </w:pPr>
      <w:r w:rsidRPr="00106992">
        <w:rPr>
          <w:rFonts w:cs="Times New Roman"/>
          <w:szCs w:val="26"/>
        </w:rPr>
        <w:t>Проведение контрольных мероприятий по выпуску объектов аквакультуры в водные объекты (рыбоводные участки) на территории Карабашского городского округа (всего за 2025 год выпуск осуществлен по 4-м уведомлениям на озерах: Юшты, Терен-куль, Барахтан).</w:t>
      </w:r>
    </w:p>
    <w:p w14:paraId="42BA84A7" w14:textId="3B0C4555" w:rsidR="00345695" w:rsidRPr="00106992" w:rsidRDefault="00345695" w:rsidP="00345695">
      <w:pPr>
        <w:ind w:firstLine="567"/>
        <w:rPr>
          <w:rFonts w:cs="Times New Roman"/>
          <w:szCs w:val="26"/>
        </w:rPr>
      </w:pPr>
      <w:r w:rsidRPr="00106992">
        <w:rPr>
          <w:rFonts w:cs="Times New Roman"/>
          <w:szCs w:val="26"/>
        </w:rPr>
        <w:t xml:space="preserve"> Подготовлены нормативно-правовые акты по утверждению планов мероприятий работы на 2026 г. работы межведомственной комиссии по противодействию незаконным рубкам лесных насаждений и в период прогноза неблагоприятных метеорологических условий.</w:t>
      </w:r>
    </w:p>
    <w:p w14:paraId="2C94FF0E" w14:textId="3EB2E8BB" w:rsidR="00345695" w:rsidRPr="00106992" w:rsidRDefault="00345695" w:rsidP="00345695">
      <w:pPr>
        <w:ind w:firstLine="567"/>
        <w:rPr>
          <w:rFonts w:cs="Times New Roman"/>
          <w:szCs w:val="26"/>
        </w:rPr>
      </w:pPr>
      <w:r w:rsidRPr="00106992">
        <w:rPr>
          <w:rFonts w:cs="Times New Roman"/>
          <w:szCs w:val="26"/>
        </w:rPr>
        <w:t>Проведение работ в рамках осуществления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 в рамках договоров на оказание услуг по отлову животных без владельцев и содержанию животных в Госприюте проведен возврат животных без владельцев и отлов животных по обращениям граждан, по сформированным наряд-заданиям с учетом мониторинга обращений населения в социальных сетях, всего за 2025 год отловлено 79 гол. животных, возвращено 44 гол. на прежние места обитания, объем финансирования мероприятий на оказание услуг по отлову и транспортированию животных без владельцев составил: сумма областного бюджета – 582000 руб., сумма местного бюджета – 197760 руб.</w:t>
      </w:r>
    </w:p>
    <w:p w14:paraId="6B0975DA" w14:textId="77777777" w:rsidR="00345695" w:rsidRPr="00106992" w:rsidRDefault="00345695" w:rsidP="00345695">
      <w:pPr>
        <w:ind w:firstLine="567"/>
        <w:rPr>
          <w:rFonts w:cs="Times New Roman"/>
          <w:szCs w:val="26"/>
        </w:rPr>
      </w:pPr>
      <w:r w:rsidRPr="00106992">
        <w:rPr>
          <w:rFonts w:cs="Times New Roman"/>
          <w:szCs w:val="26"/>
        </w:rPr>
        <w:t>Подготовлена документация для осуществления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w:t>
      </w:r>
    </w:p>
    <w:p w14:paraId="64FB2E1E" w14:textId="77777777" w:rsidR="00345695" w:rsidRPr="00106992" w:rsidRDefault="00345695" w:rsidP="00345695">
      <w:pPr>
        <w:ind w:firstLine="567"/>
        <w:rPr>
          <w:rFonts w:cs="Times New Roman"/>
          <w:szCs w:val="26"/>
        </w:rPr>
      </w:pPr>
      <w:r w:rsidRPr="00106992">
        <w:rPr>
          <w:rFonts w:cs="Times New Roman"/>
          <w:szCs w:val="26"/>
        </w:rPr>
        <w:t>- договор на безвозмездное оказание услуг с Госприютом по содержанию в приюте животных в том числе животных без владельцев, животных от права собственности на которых отказались;</w:t>
      </w:r>
    </w:p>
    <w:p w14:paraId="132533E8" w14:textId="77777777" w:rsidR="00345695" w:rsidRPr="00106992" w:rsidRDefault="00345695" w:rsidP="00345695">
      <w:pPr>
        <w:ind w:firstLine="567"/>
        <w:rPr>
          <w:rFonts w:cs="Times New Roman"/>
          <w:szCs w:val="26"/>
        </w:rPr>
      </w:pPr>
      <w:r w:rsidRPr="00106992">
        <w:rPr>
          <w:rFonts w:cs="Times New Roman"/>
          <w:szCs w:val="26"/>
        </w:rPr>
        <w:t>- договор на оказание услуг по отлову животных без владельцев и транспортировки до приюта.</w:t>
      </w:r>
    </w:p>
    <w:p w14:paraId="1544FA30" w14:textId="77777777" w:rsidR="00345695" w:rsidRPr="00106992" w:rsidRDefault="00345695" w:rsidP="00345695">
      <w:pPr>
        <w:ind w:firstLine="567"/>
        <w:rPr>
          <w:rFonts w:cs="Times New Roman"/>
          <w:szCs w:val="26"/>
        </w:rPr>
      </w:pPr>
      <w:r w:rsidRPr="00106992">
        <w:rPr>
          <w:rFonts w:cs="Times New Roman"/>
          <w:szCs w:val="26"/>
        </w:rPr>
        <w:t>Регистрация обращений граждан в части административного правонарушения по статье 3.1. «Нарушение дополнительных требований к содержанию домашних животных, в том числе к их выгулу, на территории Челябинской области» закона Челябинской области от 27.05.2010 г. № 584-ЗО «Об административных правонарушениях в Челябинской области», принятие мер по ним.</w:t>
      </w:r>
    </w:p>
    <w:p w14:paraId="123ED20A" w14:textId="5247B0E6" w:rsidR="00345695" w:rsidRPr="00106992" w:rsidRDefault="00345695" w:rsidP="00345695">
      <w:pPr>
        <w:ind w:firstLine="567"/>
        <w:rPr>
          <w:rFonts w:cs="Times New Roman"/>
          <w:szCs w:val="26"/>
        </w:rPr>
      </w:pPr>
      <w:r w:rsidRPr="00106992">
        <w:rPr>
          <w:rFonts w:cs="Times New Roman"/>
          <w:szCs w:val="26"/>
        </w:rPr>
        <w:t xml:space="preserve">Своевременное предоставление отчетной документации в соответствии с приказом Главного управления ветеринарии ЧО по осуществлению органами местного </w:t>
      </w:r>
      <w:r w:rsidRPr="00106992">
        <w:rPr>
          <w:rFonts w:cs="Times New Roman"/>
          <w:szCs w:val="26"/>
        </w:rPr>
        <w:lastRenderedPageBreak/>
        <w:t>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w:t>
      </w:r>
    </w:p>
    <w:p w14:paraId="0F0C91DE" w14:textId="77777777" w:rsidR="00345695" w:rsidRPr="00106992" w:rsidRDefault="00345695" w:rsidP="00345695">
      <w:pPr>
        <w:ind w:firstLine="567"/>
        <w:rPr>
          <w:rFonts w:cs="Times New Roman"/>
          <w:szCs w:val="26"/>
        </w:rPr>
      </w:pPr>
      <w:r w:rsidRPr="00106992">
        <w:rPr>
          <w:rFonts w:cs="Times New Roman"/>
          <w:szCs w:val="26"/>
        </w:rPr>
        <w:t>Заполнение сведений по отловленным животным без владельцев в цифровую платформу «Мой питомец», в целях миграционного учёта каждого животного.</w:t>
      </w:r>
    </w:p>
    <w:p w14:paraId="7044A905" w14:textId="77777777" w:rsidR="00345695" w:rsidRPr="00106992" w:rsidRDefault="00345695" w:rsidP="00345695">
      <w:pPr>
        <w:ind w:firstLine="567"/>
        <w:rPr>
          <w:rFonts w:cs="Times New Roman"/>
          <w:szCs w:val="26"/>
        </w:rPr>
      </w:pPr>
      <w:r w:rsidRPr="00106992">
        <w:rPr>
          <w:rFonts w:cs="Times New Roman"/>
          <w:szCs w:val="26"/>
        </w:rPr>
        <w:t>Произведен расчет на 2026-2028 годы количества животных без владельцев, подлежащих отлову на территории округа, согласно рекомендациям Главного управления ветеринарии ЧО по определению численности животных без владельцев.</w:t>
      </w:r>
    </w:p>
    <w:p w14:paraId="15150793" w14:textId="14FA47CC" w:rsidR="00345695" w:rsidRPr="00106992" w:rsidRDefault="00345695" w:rsidP="00345695">
      <w:pPr>
        <w:ind w:firstLine="567"/>
        <w:rPr>
          <w:rFonts w:cs="Times New Roman"/>
          <w:szCs w:val="26"/>
        </w:rPr>
      </w:pPr>
      <w:r w:rsidRPr="00106992">
        <w:rPr>
          <w:rFonts w:cs="Times New Roman"/>
          <w:szCs w:val="26"/>
        </w:rPr>
        <w:t>Организованы и проведены работы по акарицидной обработке общегородских территорий Карабашского городского округа (территории рекреационные зоны озера Серебры и городских кладбищ (Южное и Барахтан)), всего за 2025год обработаны                        4 объекта (общегородские территории) общей площадью 4,5 га.</w:t>
      </w:r>
    </w:p>
    <w:p w14:paraId="62D05576" w14:textId="750F615C" w:rsidR="00345695" w:rsidRPr="00106992" w:rsidRDefault="00345695" w:rsidP="00345695">
      <w:pPr>
        <w:ind w:firstLine="567"/>
        <w:rPr>
          <w:rFonts w:cs="Times New Roman"/>
          <w:szCs w:val="26"/>
        </w:rPr>
      </w:pPr>
      <w:r w:rsidRPr="00106992">
        <w:rPr>
          <w:rFonts w:cs="Times New Roman"/>
          <w:szCs w:val="26"/>
        </w:rPr>
        <w:t>Разработаны и утверждены Правила использования водных объектов для рекреационных целей на территории Карабашского городского округа, комплексный план мероприятий по предупреждению и ликвидации чрезвычайных ситуаций в области санитарно-эпидемиологического благополучия населения на территории Карабашского городского округа на период 2025-2029 годы, план мероприятий по предотвращению негативного воздействия паводковых вод и его последствий в паводкоопасном периоде и об организации пропуска паводковых вод на территории Карабашского городского округа, План противоэпидемических мероприятий по ликвидации последствий ЧС (подтопление) среди населения на территории Карабашского городского округа.</w:t>
      </w:r>
    </w:p>
    <w:p w14:paraId="6D6B7F82" w14:textId="50CF797F" w:rsidR="00345695" w:rsidRPr="00106992" w:rsidRDefault="00345695" w:rsidP="00345695">
      <w:pPr>
        <w:ind w:firstLine="567"/>
        <w:rPr>
          <w:rFonts w:cs="Times New Roman"/>
          <w:szCs w:val="26"/>
        </w:rPr>
      </w:pPr>
      <w:r w:rsidRPr="00106992">
        <w:rPr>
          <w:rFonts w:cs="Times New Roman"/>
          <w:szCs w:val="26"/>
        </w:rPr>
        <w:t>Организованы и проведены акции: О премии «Экология-дело каждого», Авоська74-2025, Сдай макулатуру, Выбираю Чистый воздух и др.</w:t>
      </w:r>
    </w:p>
    <w:p w14:paraId="500790CB" w14:textId="35E8965D" w:rsidR="00345695" w:rsidRPr="00106992" w:rsidRDefault="00345695" w:rsidP="00345695">
      <w:pPr>
        <w:ind w:firstLine="567"/>
        <w:rPr>
          <w:rFonts w:cs="Times New Roman"/>
          <w:szCs w:val="26"/>
        </w:rPr>
      </w:pPr>
      <w:r w:rsidRPr="00106992">
        <w:rPr>
          <w:rFonts w:cs="Times New Roman"/>
          <w:szCs w:val="26"/>
        </w:rPr>
        <w:t xml:space="preserve">Исполнение протокольных поручений Главного управления ветеринарии Челябинской области по соблюдению требований биологической безопасности, проведению профилактических мероприятий, месячников, регулярное оповещение населения через средства массовой информации, размещение памяток, участие в контрольных рейдах ОГБУ «Озерская ветстанция по борьбе с болезнями животных» по предупреждению возникновения и ликвидации заразных болезней, общих для человека и животных. </w:t>
      </w:r>
    </w:p>
    <w:p w14:paraId="4D4A8B3F" w14:textId="79549AE9" w:rsidR="00345695" w:rsidRPr="00106992" w:rsidRDefault="00345695" w:rsidP="00345695">
      <w:pPr>
        <w:ind w:firstLine="567"/>
        <w:rPr>
          <w:rFonts w:eastAsia="Arial" w:cs="Times New Roman"/>
          <w:color w:val="000000"/>
          <w:szCs w:val="26"/>
        </w:rPr>
      </w:pPr>
      <w:r w:rsidRPr="00106992">
        <w:rPr>
          <w:rFonts w:cs="Times New Roman"/>
          <w:szCs w:val="26"/>
        </w:rPr>
        <w:t>Участие в заседаниях р</w:t>
      </w:r>
      <w:r w:rsidRPr="00106992">
        <w:rPr>
          <w:rFonts w:eastAsia="Arial" w:cs="Times New Roman"/>
          <w:color w:val="000000"/>
          <w:szCs w:val="26"/>
        </w:rPr>
        <w:t>абочей группы по решению вопросов подготовки к половодью и паводкам, в том числе по решению вопросов, связанных с безопасностью населения в зоне нахождения гидротехнических сооружений, утвержденной Распоряжением Губернатора Челябинской области от 10.03.2025 г. № 269-Р, координация деятельности по протокольным поручениям.</w:t>
      </w:r>
    </w:p>
    <w:p w14:paraId="3FCCBF03" w14:textId="51012FD4" w:rsidR="00345695" w:rsidRPr="00106992" w:rsidRDefault="00345695" w:rsidP="00345695">
      <w:pPr>
        <w:ind w:firstLine="567"/>
        <w:rPr>
          <w:rFonts w:eastAsia="Arial" w:cs="Times New Roman"/>
          <w:color w:val="000000"/>
          <w:szCs w:val="26"/>
        </w:rPr>
      </w:pPr>
      <w:r w:rsidRPr="00106992">
        <w:rPr>
          <w:rFonts w:eastAsia="Arial" w:cs="Times New Roman"/>
          <w:color w:val="000000"/>
          <w:szCs w:val="26"/>
        </w:rPr>
        <w:t>Участие в рейдовых осмотрах членов противопаводковой комиссии по обследованию ГТС КГО.</w:t>
      </w:r>
    </w:p>
    <w:p w14:paraId="2CC8A8BD" w14:textId="0569D7EE" w:rsidR="00345695" w:rsidRPr="00106992" w:rsidRDefault="00345695" w:rsidP="00345695">
      <w:pPr>
        <w:ind w:firstLine="567"/>
        <w:rPr>
          <w:rFonts w:cs="Times New Roman"/>
          <w:color w:val="000000"/>
          <w:szCs w:val="26"/>
        </w:rPr>
      </w:pPr>
      <w:r w:rsidRPr="00106992">
        <w:rPr>
          <w:rFonts w:cs="Times New Roman"/>
          <w:color w:val="000000"/>
          <w:szCs w:val="26"/>
        </w:rPr>
        <w:t xml:space="preserve">Организовано проведение совещания по подготовке к летнему отдыху 2025г. при участии руководителей баз отдыха, ДНТ и СНТ, протокол заседания направлен всем </w:t>
      </w:r>
      <w:r w:rsidRPr="00106992">
        <w:rPr>
          <w:rFonts w:cs="Times New Roman"/>
          <w:color w:val="000000"/>
          <w:szCs w:val="26"/>
        </w:rPr>
        <w:lastRenderedPageBreak/>
        <w:t>участникам и в дополнение руководителям объектов рекреации направлена информация о мероприятиях по улучшению санитарного состояния зон рекреации водных объектов на территории Карабашского городского округа в летний период 2025года.</w:t>
      </w:r>
    </w:p>
    <w:p w14:paraId="28FE1B8D" w14:textId="1DEA3C3D" w:rsidR="00345695" w:rsidRPr="00106992" w:rsidRDefault="00345695" w:rsidP="00345695">
      <w:pPr>
        <w:ind w:firstLine="567"/>
        <w:rPr>
          <w:rFonts w:cs="Times New Roman"/>
          <w:color w:val="000000"/>
          <w:szCs w:val="26"/>
        </w:rPr>
      </w:pPr>
      <w:r w:rsidRPr="00106992">
        <w:rPr>
          <w:rFonts w:cs="Times New Roman"/>
          <w:color w:val="000000"/>
          <w:szCs w:val="26"/>
        </w:rPr>
        <w:t>Объект «Полигон твердых бытовых отходов» с 1 января 2024 года исключен из перечня объектов для размещения твердых коммунальных отходов, в связи с этим, его эксплуатация прекращена. На основании соглашения Сторон от 02 октября 2024г о расторжении договора аренды муниципального имущества № 7А-17/Ц201-17 от 03.08.2017г., между администрацией Карабашского городского округа и ООО «ЦКС» все обязательства Сторон по Договору прекращаются с момента его расторжения и возврата имущества, находящегося в муниципальной собственности Карабашского городского округа Челябинской области – объекта полигона твердых бытовых отходов, расположенного по адресу: Челябинская область, Карабашский городской округ, район Золотой горы на расстоянии 2,9 км от поворота авто/дороги Карабаш – Челябинск между ЛЭП 110 кВ и ЛЭП 35 Кв.</w:t>
      </w:r>
    </w:p>
    <w:p w14:paraId="3773AF3D" w14:textId="77777777" w:rsidR="00345695" w:rsidRPr="00106992" w:rsidRDefault="00345695" w:rsidP="00345695">
      <w:pPr>
        <w:pStyle w:val="ConsPlusNormal"/>
        <w:ind w:firstLine="540"/>
        <w:jc w:val="both"/>
        <w:rPr>
          <w:rFonts w:ascii="Times New Roman" w:hAnsi="Times New Roman" w:cs="Times New Roman"/>
          <w:color w:val="000000"/>
          <w:sz w:val="26"/>
          <w:szCs w:val="26"/>
        </w:rPr>
      </w:pPr>
      <w:r w:rsidRPr="00106992">
        <w:rPr>
          <w:rFonts w:ascii="Times New Roman" w:hAnsi="Times New Roman" w:cs="Times New Roman"/>
          <w:color w:val="000000"/>
          <w:sz w:val="26"/>
          <w:szCs w:val="26"/>
        </w:rPr>
        <w:t>Начиная с ноября 2024 г. в личном кабинете Росприроднадзора (РПН) сформировано 14 заявлений о замене юридического лица объекта «Полигон ТБО» (заявления возвращались РПН в администрацию на корректировку).</w:t>
      </w:r>
    </w:p>
    <w:p w14:paraId="6C1687C8" w14:textId="77777777" w:rsidR="00345695" w:rsidRPr="00106992" w:rsidRDefault="00345695" w:rsidP="00345695">
      <w:pPr>
        <w:pStyle w:val="ConsPlusNormal"/>
        <w:ind w:firstLine="540"/>
        <w:jc w:val="both"/>
        <w:rPr>
          <w:rFonts w:ascii="Times New Roman" w:hAnsi="Times New Roman" w:cs="Times New Roman"/>
          <w:color w:val="000000"/>
          <w:sz w:val="26"/>
          <w:szCs w:val="26"/>
        </w:rPr>
      </w:pPr>
      <w:r w:rsidRPr="00106992">
        <w:rPr>
          <w:rFonts w:ascii="Times New Roman" w:hAnsi="Times New Roman" w:cs="Times New Roman"/>
          <w:color w:val="000000"/>
          <w:sz w:val="26"/>
          <w:szCs w:val="26"/>
        </w:rPr>
        <w:t xml:space="preserve">Выписка из государственного реестра объектов негативного воздействия на окружающую среду №12525483 об актуализации данных об объекте негативного воздействия на окружающую среду, в связи с заменой юридического лица, осуществляющего хозяйственную деятельность на объекте негативного воздействия на окружающую среду, направлена РПН в адрес администрации Карабашского городского округа 29.04.2025 г. </w:t>
      </w:r>
    </w:p>
    <w:p w14:paraId="3763EE94" w14:textId="54AF70F4" w:rsidR="00345695" w:rsidRPr="00106992" w:rsidRDefault="00345695" w:rsidP="00345695">
      <w:pPr>
        <w:ind w:firstLine="567"/>
        <w:rPr>
          <w:rFonts w:cs="Times New Roman"/>
          <w:szCs w:val="26"/>
        </w:rPr>
      </w:pPr>
      <w:r w:rsidRPr="00106992">
        <w:rPr>
          <w:rFonts w:cs="Times New Roman"/>
          <w:szCs w:val="26"/>
        </w:rPr>
        <w:t xml:space="preserve">Следующим этапом, в связи с консервацией и прекращением эксплуатации объекта НВОС, появилась необходимость в снижении категории объекта НВОС с </w:t>
      </w:r>
      <w:r w:rsidRPr="00106992">
        <w:rPr>
          <w:rFonts w:cs="Times New Roman"/>
          <w:szCs w:val="26"/>
          <w:lang w:val="en-US"/>
        </w:rPr>
        <w:t>I</w:t>
      </w:r>
      <w:r w:rsidRPr="00106992">
        <w:rPr>
          <w:rFonts w:cs="Times New Roman"/>
          <w:szCs w:val="26"/>
        </w:rPr>
        <w:t xml:space="preserve"> на </w:t>
      </w:r>
      <w:r w:rsidRPr="00106992">
        <w:rPr>
          <w:rFonts w:cs="Times New Roman"/>
          <w:szCs w:val="26"/>
          <w:lang w:val="en-US"/>
        </w:rPr>
        <w:t>II</w:t>
      </w:r>
      <w:r w:rsidRPr="00106992">
        <w:rPr>
          <w:rFonts w:cs="Times New Roman"/>
          <w:szCs w:val="26"/>
        </w:rPr>
        <w:t>.</w:t>
      </w:r>
    </w:p>
    <w:p w14:paraId="0FC48567" w14:textId="5C036E46" w:rsidR="00345695" w:rsidRPr="00106992" w:rsidRDefault="00345695" w:rsidP="00345695">
      <w:pPr>
        <w:pStyle w:val="ConsPlusNormal"/>
        <w:ind w:firstLine="540"/>
        <w:jc w:val="both"/>
        <w:rPr>
          <w:rFonts w:ascii="Times New Roman" w:hAnsi="Times New Roman" w:cs="Times New Roman"/>
          <w:sz w:val="26"/>
          <w:szCs w:val="26"/>
        </w:rPr>
      </w:pPr>
      <w:r w:rsidRPr="00106992">
        <w:rPr>
          <w:rFonts w:ascii="Times New Roman" w:hAnsi="Times New Roman" w:cs="Times New Roman"/>
          <w:sz w:val="26"/>
          <w:szCs w:val="26"/>
        </w:rPr>
        <w:t xml:space="preserve">Решением данного вопроса начала заниматься проектная организация - ООО ИЦ ЭкоТехПроект. В целях подтверждения </w:t>
      </w:r>
      <w:r w:rsidRPr="00106992">
        <w:rPr>
          <w:rFonts w:ascii="Times New Roman" w:hAnsi="Times New Roman" w:cs="Times New Roman"/>
          <w:sz w:val="26"/>
          <w:szCs w:val="26"/>
          <w:lang w:val="en-US"/>
        </w:rPr>
        <w:t>II</w:t>
      </w:r>
      <w:r w:rsidRPr="00106992">
        <w:rPr>
          <w:rFonts w:ascii="Times New Roman" w:hAnsi="Times New Roman" w:cs="Times New Roman"/>
          <w:sz w:val="26"/>
          <w:szCs w:val="26"/>
        </w:rPr>
        <w:t xml:space="preserve"> категории объекта «Полигон ТБО» ООО «ГеоТехРесурс» по договору с администрацией Карабашского городского округа в ноябре-декабре 2025 года проведена актуализированная инвентаризация источников выбросов загрязняющих веществ в атмосферный воздух, подготовлен необходимый пакет документов. Исправлены координаты источника, рассчитана проектная мощность объекта для подачи очередного заявления в РПН. В последующем для указанной проектной организации (специалистом отдела организационной контрольной работы администрации Карабашского городского округа) был обеспечен удаленный доступ для работы в личном кабинете Росприроднадзора и возможности формирования, подачи заявления и необходимой документации.</w:t>
      </w:r>
    </w:p>
    <w:p w14:paraId="013E6789" w14:textId="77777777" w:rsidR="00345695" w:rsidRPr="00106992" w:rsidRDefault="00345695" w:rsidP="00345695">
      <w:pPr>
        <w:ind w:firstLine="567"/>
        <w:rPr>
          <w:rFonts w:cs="Times New Roman"/>
          <w:szCs w:val="26"/>
        </w:rPr>
      </w:pPr>
      <w:r w:rsidRPr="00106992">
        <w:rPr>
          <w:rFonts w:cs="Times New Roman"/>
          <w:szCs w:val="26"/>
        </w:rPr>
        <w:t>По договору № П/04-51-11.25 от 24.11.2025 (объем финансирования - 150 000,0 рублей) проектной организацией выполнено:</w:t>
      </w:r>
    </w:p>
    <w:p w14:paraId="52169F34" w14:textId="77777777" w:rsidR="00345695" w:rsidRPr="00106992" w:rsidRDefault="00345695" w:rsidP="00345695">
      <w:pPr>
        <w:ind w:firstLine="567"/>
        <w:rPr>
          <w:rFonts w:cs="Times New Roman"/>
          <w:szCs w:val="26"/>
        </w:rPr>
      </w:pPr>
      <w:r w:rsidRPr="00106992">
        <w:rPr>
          <w:rFonts w:cs="Times New Roman"/>
          <w:szCs w:val="26"/>
        </w:rPr>
        <w:t>- проведение инвентаризации источников выбросов загрязняющих веществ в атмосферный воздух (без учета стоимости инструментальных измерений);</w:t>
      </w:r>
    </w:p>
    <w:p w14:paraId="48E65CB7" w14:textId="77777777" w:rsidR="00345695" w:rsidRPr="00106992" w:rsidRDefault="00345695" w:rsidP="00345695">
      <w:pPr>
        <w:ind w:firstLine="567"/>
        <w:rPr>
          <w:rFonts w:cs="Times New Roman"/>
          <w:szCs w:val="26"/>
        </w:rPr>
      </w:pPr>
      <w:r w:rsidRPr="00106992">
        <w:rPr>
          <w:rFonts w:cs="Times New Roman"/>
          <w:szCs w:val="26"/>
        </w:rPr>
        <w:lastRenderedPageBreak/>
        <w:t>- разработка проекта предельно допустимых выбросов, получение экспертизы по проекту в аккредитованном органе инспекции, сопровождение при получении санитарно-эпидемиологического заключения в Роспотребнадзоре.</w:t>
      </w:r>
    </w:p>
    <w:p w14:paraId="487FC115" w14:textId="77777777" w:rsidR="00345695" w:rsidRPr="00106992" w:rsidRDefault="00345695" w:rsidP="00345695">
      <w:pPr>
        <w:ind w:firstLine="567"/>
        <w:rPr>
          <w:rFonts w:cs="Times New Roman"/>
          <w:szCs w:val="26"/>
        </w:rPr>
      </w:pPr>
      <w:r w:rsidRPr="00106992">
        <w:rPr>
          <w:rFonts w:cs="Times New Roman"/>
          <w:szCs w:val="26"/>
        </w:rPr>
        <w:t>Затем администрацией Карабашского ГО сформировано заявление в личном кабинете Уральского межрегионального управления Федеральной службы по надзору в сфере природопользования с привязкой указанных документов.</w:t>
      </w:r>
    </w:p>
    <w:p w14:paraId="681F0BFB" w14:textId="6B11537D" w:rsidR="00345695" w:rsidRPr="00106992" w:rsidRDefault="00345695" w:rsidP="00345695">
      <w:pPr>
        <w:ind w:firstLine="567"/>
        <w:rPr>
          <w:rFonts w:cs="Times New Roman"/>
          <w:szCs w:val="26"/>
        </w:rPr>
      </w:pPr>
      <w:r w:rsidRPr="00106992">
        <w:rPr>
          <w:rFonts w:cs="Times New Roman"/>
          <w:szCs w:val="26"/>
        </w:rPr>
        <w:t xml:space="preserve">Выпиской из государственного реестра объектов № 12884741, выданной администрации Карабашского городского округа Уральским межрегиональным управлением Федеральной службы по надзору в сфере природопользования, подтверждена </w:t>
      </w:r>
      <w:r w:rsidRPr="00106992">
        <w:rPr>
          <w:rFonts w:cs="Times New Roman"/>
          <w:szCs w:val="26"/>
          <w:lang w:val="en-US"/>
        </w:rPr>
        <w:t>II</w:t>
      </w:r>
      <w:r w:rsidRPr="00106992">
        <w:rPr>
          <w:rFonts w:cs="Times New Roman"/>
          <w:szCs w:val="26"/>
        </w:rPr>
        <w:t xml:space="preserve"> категория объекта «Полигон ТБО» (код объекта в государственном реестре 75-0174-002405-П). Дата актуализации сведений в государственном реестре: 24.12.2025 г.</w:t>
      </w:r>
    </w:p>
    <w:p w14:paraId="0A1B95B9" w14:textId="77777777" w:rsidR="00345695" w:rsidRPr="00106992" w:rsidRDefault="00345695" w:rsidP="00345695">
      <w:pPr>
        <w:ind w:firstLine="567"/>
        <w:rPr>
          <w:rFonts w:cs="Times New Roman"/>
          <w:szCs w:val="26"/>
        </w:rPr>
      </w:pPr>
      <w:r w:rsidRPr="00106992">
        <w:rPr>
          <w:rFonts w:cs="Times New Roman"/>
          <w:szCs w:val="26"/>
        </w:rPr>
        <w:t>Затем, проектной организацией разработан проект предельно допустимых выбросов, получена экспертиза по проекту в аккредитованном органе инспекции и обеспечено сопровождение при получении санитарно-эпидемиологического заключения в Роспотребнадзоре.</w:t>
      </w:r>
    </w:p>
    <w:p w14:paraId="5F4B7F25" w14:textId="77777777" w:rsidR="00345695" w:rsidRPr="00106992" w:rsidRDefault="00345695" w:rsidP="00345695">
      <w:pPr>
        <w:ind w:firstLine="567"/>
        <w:rPr>
          <w:rFonts w:cs="Times New Roman"/>
          <w:color w:val="000000"/>
          <w:szCs w:val="26"/>
        </w:rPr>
      </w:pPr>
      <w:r w:rsidRPr="00106992">
        <w:rPr>
          <w:rFonts w:cs="Times New Roman"/>
          <w:color w:val="000000"/>
          <w:szCs w:val="26"/>
        </w:rPr>
        <w:t xml:space="preserve">В связи с необходимостью сдачи отчетности в Уральское межрегиональное Управление Росприроднадзора между администрацией Карабашского городского округа и </w:t>
      </w:r>
      <w:r w:rsidRPr="00106992">
        <w:rPr>
          <w:rFonts w:cs="Times New Roman"/>
          <w:szCs w:val="26"/>
        </w:rPr>
        <w:t xml:space="preserve">Проектной организацией ООО «ГеоТехРесурс» </w:t>
      </w:r>
      <w:r w:rsidRPr="00106992">
        <w:rPr>
          <w:rFonts w:cs="Times New Roman"/>
          <w:color w:val="000000"/>
          <w:szCs w:val="26"/>
        </w:rPr>
        <w:t>заключен договор № П/04-08-01.26                      от 16.01.2026 (объем финансирования – 90 000,0 рублей), по договору выполнено:</w:t>
      </w:r>
    </w:p>
    <w:p w14:paraId="6E599D55" w14:textId="77777777" w:rsidR="00345695" w:rsidRPr="00106992" w:rsidRDefault="00345695" w:rsidP="00345695">
      <w:pPr>
        <w:ind w:firstLine="567"/>
        <w:rPr>
          <w:rFonts w:cs="Times New Roman"/>
          <w:color w:val="000000"/>
          <w:szCs w:val="26"/>
        </w:rPr>
      </w:pPr>
      <w:r w:rsidRPr="00106992">
        <w:rPr>
          <w:rFonts w:cs="Times New Roman"/>
          <w:color w:val="000000"/>
          <w:szCs w:val="26"/>
        </w:rPr>
        <w:t>- отчет об организации и результатах осуществления производственного экологического контроля за 2025 год;</w:t>
      </w:r>
    </w:p>
    <w:p w14:paraId="7EF5BF7C" w14:textId="77777777" w:rsidR="00345695" w:rsidRPr="00106992" w:rsidRDefault="00345695" w:rsidP="00345695">
      <w:pPr>
        <w:ind w:firstLine="567"/>
        <w:rPr>
          <w:rFonts w:cs="Times New Roman"/>
          <w:color w:val="000000"/>
          <w:szCs w:val="26"/>
        </w:rPr>
      </w:pPr>
      <w:r w:rsidRPr="00106992">
        <w:rPr>
          <w:rFonts w:cs="Times New Roman"/>
          <w:color w:val="000000"/>
          <w:szCs w:val="26"/>
        </w:rPr>
        <w:t>- годовой отчет 2-ТП (Воздух) за 2025 год;</w:t>
      </w:r>
    </w:p>
    <w:p w14:paraId="34BFF0C2" w14:textId="77777777" w:rsidR="00345695" w:rsidRPr="00106992" w:rsidRDefault="00345695" w:rsidP="00345695">
      <w:pPr>
        <w:ind w:firstLine="567"/>
        <w:rPr>
          <w:rFonts w:cs="Times New Roman"/>
          <w:color w:val="000000"/>
          <w:szCs w:val="26"/>
        </w:rPr>
      </w:pPr>
      <w:r w:rsidRPr="00106992">
        <w:rPr>
          <w:rFonts w:cs="Times New Roman"/>
          <w:color w:val="000000"/>
          <w:szCs w:val="26"/>
        </w:rPr>
        <w:t>- выполнен проект нормативов образования отходов и лимитов на их размещение 2025 года;</w:t>
      </w:r>
    </w:p>
    <w:p w14:paraId="42840DEE" w14:textId="77777777" w:rsidR="00345695" w:rsidRPr="00106992" w:rsidRDefault="00345695" w:rsidP="00345695">
      <w:pPr>
        <w:ind w:firstLine="567"/>
        <w:rPr>
          <w:rFonts w:cs="Times New Roman"/>
          <w:color w:val="000000"/>
          <w:szCs w:val="26"/>
        </w:rPr>
      </w:pPr>
      <w:r w:rsidRPr="00106992">
        <w:rPr>
          <w:rFonts w:cs="Times New Roman"/>
          <w:color w:val="000000"/>
          <w:szCs w:val="26"/>
        </w:rPr>
        <w:t xml:space="preserve">- заполнение и подача Декларации воздействия объекта </w:t>
      </w:r>
      <w:r w:rsidRPr="00106992">
        <w:rPr>
          <w:rFonts w:cs="Times New Roman"/>
          <w:szCs w:val="26"/>
        </w:rPr>
        <w:t xml:space="preserve">«Полигон твердых бытовых отходов» (ОП «ЦКС» - Карабаш) (код 75-0174-002405-П) </w:t>
      </w:r>
      <w:r w:rsidRPr="00106992">
        <w:rPr>
          <w:rFonts w:cs="Times New Roman"/>
          <w:color w:val="000000"/>
          <w:szCs w:val="26"/>
        </w:rPr>
        <w:t>на окружающую среду (плата за негативное воздействие на окружающую среду);</w:t>
      </w:r>
    </w:p>
    <w:p w14:paraId="5F1739ED" w14:textId="77777777" w:rsidR="00345695" w:rsidRPr="00106992" w:rsidRDefault="00345695" w:rsidP="00345695">
      <w:pPr>
        <w:pStyle w:val="ConsPlusNormal"/>
        <w:ind w:firstLine="540"/>
        <w:jc w:val="both"/>
        <w:rPr>
          <w:rFonts w:ascii="Times New Roman" w:hAnsi="Times New Roman" w:cs="Times New Roman"/>
          <w:color w:val="000000"/>
          <w:sz w:val="26"/>
          <w:szCs w:val="26"/>
        </w:rPr>
      </w:pPr>
      <w:r w:rsidRPr="00106992">
        <w:rPr>
          <w:rFonts w:ascii="Times New Roman" w:hAnsi="Times New Roman" w:cs="Times New Roman"/>
          <w:color w:val="000000"/>
          <w:sz w:val="26"/>
          <w:szCs w:val="26"/>
        </w:rPr>
        <w:t>- сопровождение оформления документации для подписания ЭЦП в личном кабинете Росприроднадзора.</w:t>
      </w:r>
    </w:p>
    <w:p w14:paraId="19162A78" w14:textId="77777777" w:rsidR="00345695" w:rsidRPr="00106992" w:rsidRDefault="00345695" w:rsidP="00345695">
      <w:pPr>
        <w:pStyle w:val="ConsPlusNormal"/>
        <w:ind w:firstLine="540"/>
        <w:jc w:val="both"/>
        <w:rPr>
          <w:rFonts w:ascii="Times New Roman" w:hAnsi="Times New Roman" w:cs="Times New Roman"/>
          <w:sz w:val="26"/>
          <w:szCs w:val="26"/>
        </w:rPr>
      </w:pPr>
      <w:r w:rsidRPr="00106992">
        <w:rPr>
          <w:rFonts w:ascii="Times New Roman" w:hAnsi="Times New Roman" w:cs="Times New Roman"/>
          <w:sz w:val="26"/>
          <w:szCs w:val="26"/>
        </w:rPr>
        <w:t>На заседаниях областного штаба по организации работы по получению хозяйствующими субъектами Челябинской области комплексного экологического разрешения под председательством заместителя Губернатора Челябинской области Козлова А.С., при участии первого заместителя Министра экологии Челябинской области Лаврова С.А. администрации Карабашского городского округа оказывали методическую помощь в данном направлении.</w:t>
      </w:r>
    </w:p>
    <w:p w14:paraId="0267EA41" w14:textId="77777777" w:rsidR="00345695" w:rsidRPr="00106992" w:rsidRDefault="00345695" w:rsidP="00345695">
      <w:pPr>
        <w:pStyle w:val="ConsPlusNormal"/>
        <w:ind w:firstLine="540"/>
        <w:jc w:val="both"/>
        <w:rPr>
          <w:rFonts w:ascii="Times New Roman" w:hAnsi="Times New Roman" w:cs="Times New Roman"/>
          <w:sz w:val="26"/>
          <w:szCs w:val="26"/>
        </w:rPr>
      </w:pPr>
      <w:r w:rsidRPr="00106992">
        <w:rPr>
          <w:rFonts w:ascii="Times New Roman" w:hAnsi="Times New Roman" w:cs="Times New Roman"/>
          <w:sz w:val="26"/>
          <w:szCs w:val="26"/>
        </w:rPr>
        <w:t>По итогам проведенной работы, в соответствии с разработанной документацией на объект, сформирована декларация платы за НВОС за 2025 год.</w:t>
      </w:r>
    </w:p>
    <w:p w14:paraId="79D179F5" w14:textId="095D141F" w:rsidR="00345695" w:rsidRPr="00106992" w:rsidRDefault="00345695" w:rsidP="00345695">
      <w:pPr>
        <w:autoSpaceDE w:val="0"/>
        <w:autoSpaceDN w:val="0"/>
        <w:adjustRightInd w:val="0"/>
        <w:ind w:firstLine="539"/>
        <w:rPr>
          <w:rFonts w:cs="Times New Roman"/>
          <w:color w:val="000000"/>
          <w:szCs w:val="26"/>
        </w:rPr>
      </w:pPr>
      <w:r w:rsidRPr="00106992">
        <w:rPr>
          <w:rFonts w:cs="Times New Roman"/>
          <w:color w:val="000000"/>
          <w:szCs w:val="26"/>
        </w:rPr>
        <w:lastRenderedPageBreak/>
        <w:t>Подготовлена информация для размещения на официальном сайте администрации КГО об обязательной маркировке животных (по системе Хорриот), в т.ч. и в печатном издании городской газеты «Карабашский рабочий» и о проведении экологических акций.</w:t>
      </w:r>
    </w:p>
    <w:p w14:paraId="5AF28EB1" w14:textId="77777777" w:rsidR="00345695" w:rsidRPr="00106992" w:rsidRDefault="00345695" w:rsidP="00345695">
      <w:pPr>
        <w:spacing w:line="360" w:lineRule="auto"/>
        <w:ind w:firstLine="567"/>
        <w:jc w:val="right"/>
        <w:rPr>
          <w:rFonts w:cs="Times New Roman"/>
          <w:szCs w:val="26"/>
        </w:rPr>
      </w:pPr>
      <w:r w:rsidRPr="00106992">
        <w:rPr>
          <w:rFonts w:cs="Times New Roman"/>
          <w:szCs w:val="26"/>
        </w:rPr>
        <w:t>Приложение к пункту 2</w:t>
      </w:r>
    </w:p>
    <w:p w14:paraId="2658F325" w14:textId="77777777" w:rsidR="00345695" w:rsidRPr="00AE4997" w:rsidRDefault="00345695" w:rsidP="00345695">
      <w:pPr>
        <w:spacing w:line="360" w:lineRule="auto"/>
        <w:rPr>
          <w:szCs w:val="26"/>
        </w:rPr>
      </w:pPr>
      <w:r w:rsidRPr="00AE4997">
        <w:rPr>
          <w:noProof/>
          <w:szCs w:val="26"/>
          <w:lang w:eastAsia="ru-RU"/>
        </w:rPr>
        <w:drawing>
          <wp:inline distT="0" distB="0" distL="0" distR="0" wp14:anchorId="3D41D783" wp14:editId="21F5A232">
            <wp:extent cx="5995035" cy="2543175"/>
            <wp:effectExtent l="0" t="0" r="5715" b="9525"/>
            <wp:docPr id="26"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DE8830" w14:textId="77777777" w:rsidR="004C4A03" w:rsidRPr="00AE4997" w:rsidRDefault="004C4A03" w:rsidP="004C4A03">
      <w:pPr>
        <w:rPr>
          <w:color w:val="FF0000"/>
          <w:szCs w:val="26"/>
        </w:rPr>
      </w:pPr>
    </w:p>
    <w:p w14:paraId="7B948764" w14:textId="77777777" w:rsidR="004447E4" w:rsidRDefault="004447E4" w:rsidP="004447E4">
      <w:pPr>
        <w:spacing w:after="0"/>
        <w:jc w:val="center"/>
        <w:rPr>
          <w:b/>
          <w:i/>
          <w:szCs w:val="26"/>
        </w:rPr>
      </w:pPr>
      <w:r>
        <w:rPr>
          <w:b/>
          <w:i/>
          <w:szCs w:val="26"/>
        </w:rPr>
        <w:t>П</w:t>
      </w:r>
      <w:r w:rsidR="004C4A03" w:rsidRPr="00AE4997">
        <w:rPr>
          <w:b/>
          <w:i/>
          <w:szCs w:val="26"/>
        </w:rPr>
        <w:t xml:space="preserve">редупреждения и ликвидации чрезвычайных ситуаций и обеспечения пожарной безопасности и безопасности людей на водных объектах в 2025 году и задачах </w:t>
      </w:r>
    </w:p>
    <w:p w14:paraId="601B760C" w14:textId="5E584679" w:rsidR="004C4A03" w:rsidRPr="00AE4997" w:rsidRDefault="004C4A03" w:rsidP="004447E4">
      <w:pPr>
        <w:spacing w:after="0"/>
        <w:jc w:val="center"/>
        <w:rPr>
          <w:b/>
          <w:i/>
          <w:szCs w:val="26"/>
        </w:rPr>
      </w:pPr>
      <w:r w:rsidRPr="00AE4997">
        <w:rPr>
          <w:b/>
          <w:i/>
          <w:szCs w:val="26"/>
        </w:rPr>
        <w:t>на 2026 год</w:t>
      </w:r>
    </w:p>
    <w:p w14:paraId="188C97AF" w14:textId="77777777" w:rsidR="004C4A03" w:rsidRPr="00AE4997" w:rsidRDefault="004C4A03" w:rsidP="004C4A03">
      <w:pPr>
        <w:jc w:val="center"/>
        <w:rPr>
          <w:szCs w:val="26"/>
        </w:rPr>
      </w:pPr>
    </w:p>
    <w:p w14:paraId="64A3C893" w14:textId="77777777" w:rsidR="004C4A03" w:rsidRPr="000B7F9C" w:rsidRDefault="004C4A03" w:rsidP="004C4A03">
      <w:pPr>
        <w:ind w:firstLine="709"/>
        <w:rPr>
          <w:szCs w:val="26"/>
        </w:rPr>
      </w:pPr>
      <w:r w:rsidRPr="000B7F9C">
        <w:rPr>
          <w:szCs w:val="26"/>
        </w:rPr>
        <w:t>Запланированные мероприятия Плана основных мероприятий Карабашского городского округа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2025 год выполнены в полном объеме.</w:t>
      </w:r>
    </w:p>
    <w:p w14:paraId="7A528B7C" w14:textId="77777777" w:rsidR="004C4A03" w:rsidRPr="000B7F9C" w:rsidRDefault="004C4A03" w:rsidP="004C4A03">
      <w:pPr>
        <w:ind w:firstLine="709"/>
        <w:rPr>
          <w:szCs w:val="26"/>
        </w:rPr>
      </w:pPr>
      <w:r w:rsidRPr="000B7F9C">
        <w:rPr>
          <w:szCs w:val="26"/>
        </w:rPr>
        <w:t xml:space="preserve">В целях защиты территории и населения от ЧС проводилась работа в соответствии с муниципальными программами, утвержденными постановлениями администрации Карабашского городского округа: </w:t>
      </w:r>
    </w:p>
    <w:p w14:paraId="4BBE1D51" w14:textId="77777777" w:rsidR="004C4A03" w:rsidRPr="000B7F9C" w:rsidRDefault="004C4A03" w:rsidP="004C4A03">
      <w:pPr>
        <w:ind w:firstLine="709"/>
        <w:rPr>
          <w:szCs w:val="26"/>
        </w:rPr>
      </w:pPr>
      <w:r w:rsidRPr="000B7F9C">
        <w:rPr>
          <w:szCs w:val="26"/>
        </w:rPr>
        <w:t xml:space="preserve">- «Повышение пожарной безопасности на территории Карабашского городского округа»; </w:t>
      </w:r>
    </w:p>
    <w:p w14:paraId="57777D46" w14:textId="77777777" w:rsidR="004C4A03" w:rsidRPr="000B7F9C" w:rsidRDefault="004C4A03" w:rsidP="004C4A03">
      <w:pPr>
        <w:ind w:firstLine="709"/>
        <w:rPr>
          <w:szCs w:val="26"/>
        </w:rPr>
      </w:pPr>
      <w:r w:rsidRPr="000B7F9C">
        <w:rPr>
          <w:szCs w:val="26"/>
        </w:rPr>
        <w:t>- «Обеспечение мероприятий в области гражданской обороны и экологии, предупреждения и ликвидации чрезвычайных ситуаций, безопасности людей на водных объектах на территории Карабашского городского округа».</w:t>
      </w:r>
    </w:p>
    <w:p w14:paraId="1E0DBFE5" w14:textId="77777777" w:rsidR="004C4A03" w:rsidRPr="000B7F9C" w:rsidRDefault="004C4A03" w:rsidP="004C4A03">
      <w:pPr>
        <w:ind w:firstLine="709"/>
        <w:rPr>
          <w:szCs w:val="26"/>
        </w:rPr>
      </w:pPr>
      <w:r w:rsidRPr="000B7F9C">
        <w:rPr>
          <w:szCs w:val="26"/>
        </w:rPr>
        <w:t>Ежегодно организуются превентивные мероприятия по предотвращению сезонных ЧС: при паводке, в пожароопасный период и на водных объектах.</w:t>
      </w:r>
    </w:p>
    <w:p w14:paraId="10878963" w14:textId="77777777" w:rsidR="004C4A03" w:rsidRPr="000B7F9C" w:rsidRDefault="004C4A03" w:rsidP="004C4A03">
      <w:pPr>
        <w:ind w:firstLine="709"/>
        <w:rPr>
          <w:szCs w:val="26"/>
        </w:rPr>
      </w:pPr>
      <w:r w:rsidRPr="000B7F9C">
        <w:rPr>
          <w:szCs w:val="26"/>
        </w:rPr>
        <w:t xml:space="preserve">В целях предотвращения возникновения чрезвычайных ситуаций и уменьшения последствий весеннего половодья и паводков, обеспечения защиты населения и объектов </w:t>
      </w:r>
      <w:r w:rsidRPr="000B7F9C">
        <w:rPr>
          <w:szCs w:val="26"/>
        </w:rPr>
        <w:lastRenderedPageBreak/>
        <w:t>экономики на территории Карабашского городского округа принято постановление администрации Карабашского ГО «Об организации пропуска паводковых вод на территории КГО в 2025 году».</w:t>
      </w:r>
    </w:p>
    <w:p w14:paraId="4797DD73" w14:textId="0D7C111F" w:rsidR="004C4A03" w:rsidRPr="000B7F9C" w:rsidRDefault="004C4A03" w:rsidP="004C4A03">
      <w:pPr>
        <w:ind w:firstLine="709"/>
        <w:rPr>
          <w:szCs w:val="26"/>
        </w:rPr>
      </w:pPr>
      <w:r w:rsidRPr="000B7F9C">
        <w:rPr>
          <w:szCs w:val="26"/>
        </w:rPr>
        <w:t xml:space="preserve">В период весеннего паводка и половодья было организовано круглосуточное наблюдение за состоянием ГТС и уровнем воды в водохранилищах, проводилась своевременная очистка водоотводных труб на автодорогах. </w:t>
      </w:r>
    </w:p>
    <w:p w14:paraId="28176AD5" w14:textId="77777777" w:rsidR="004C4A03" w:rsidRPr="000B7F9C" w:rsidRDefault="004C4A03" w:rsidP="004C4A03">
      <w:pPr>
        <w:ind w:firstLine="709"/>
        <w:rPr>
          <w:szCs w:val="26"/>
        </w:rPr>
      </w:pPr>
      <w:r w:rsidRPr="000B7F9C">
        <w:rPr>
          <w:szCs w:val="26"/>
        </w:rPr>
        <w:t xml:space="preserve">Скотомогильники и другие экологически опасные объекты в зону подтопления и разрушений не попадают. </w:t>
      </w:r>
    </w:p>
    <w:p w14:paraId="75BFE91B" w14:textId="53FDBA10" w:rsidR="004C4A03" w:rsidRPr="004447E4" w:rsidRDefault="004C4A03" w:rsidP="004C4A03">
      <w:pPr>
        <w:pStyle w:val="a3"/>
        <w:tabs>
          <w:tab w:val="left" w:pos="0"/>
        </w:tabs>
        <w:jc w:val="both"/>
        <w:rPr>
          <w:rFonts w:ascii="Times New Roman" w:hAnsi="Times New Roman"/>
          <w:sz w:val="26"/>
          <w:szCs w:val="26"/>
        </w:rPr>
      </w:pPr>
      <w:r w:rsidRPr="000B7F9C">
        <w:rPr>
          <w:rFonts w:ascii="Times New Roman" w:hAnsi="Times New Roman"/>
          <w:i/>
          <w:sz w:val="26"/>
          <w:szCs w:val="26"/>
          <w:u w:val="single"/>
        </w:rPr>
        <w:t xml:space="preserve">         </w:t>
      </w:r>
      <w:r w:rsidRPr="00F83F99">
        <w:rPr>
          <w:rFonts w:ascii="Times New Roman" w:hAnsi="Times New Roman"/>
          <w:b/>
          <w:i/>
          <w:sz w:val="26"/>
          <w:szCs w:val="26"/>
          <w:u w:val="single"/>
        </w:rPr>
        <w:t>В целях обеспечения пожарной безопасности на территории Карабашского городского округа в весенне – летний пожароопасный период  2025 года</w:t>
      </w:r>
      <w:r w:rsidRPr="00F83F99">
        <w:rPr>
          <w:rFonts w:ascii="Times New Roman" w:hAnsi="Times New Roman"/>
          <w:b/>
          <w:i/>
          <w:sz w:val="26"/>
          <w:szCs w:val="26"/>
        </w:rPr>
        <w:t>, а также с целью профилактики и недопущения несчастных случаев на территории Карабашского городского округа,</w:t>
      </w:r>
      <w:r w:rsidRPr="004447E4">
        <w:rPr>
          <w:rFonts w:ascii="Times New Roman" w:hAnsi="Times New Roman"/>
          <w:sz w:val="26"/>
          <w:szCs w:val="26"/>
        </w:rPr>
        <w:t xml:space="preserve"> Постановлением администрации Карабашского ГО №113 от 12.02.2025г  утвержден План основных мероприятий Карабашского городского округа Челябинской области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2025 год, который согласован с ГУ МЧС России по Челябинской области.          </w:t>
      </w:r>
    </w:p>
    <w:p w14:paraId="7AF72C5E" w14:textId="6C10FBD7" w:rsidR="004C4A03" w:rsidRPr="000B7F9C" w:rsidRDefault="004C4A03" w:rsidP="000B7F9C">
      <w:pPr>
        <w:pStyle w:val="a3"/>
        <w:tabs>
          <w:tab w:val="left" w:pos="0"/>
        </w:tabs>
        <w:jc w:val="both"/>
        <w:rPr>
          <w:rFonts w:ascii="Times New Roman" w:hAnsi="Times New Roman"/>
          <w:sz w:val="26"/>
          <w:szCs w:val="26"/>
          <w:lang w:bidi="en-US"/>
        </w:rPr>
      </w:pPr>
      <w:r w:rsidRPr="000B7F9C">
        <w:rPr>
          <w:rFonts w:ascii="Times New Roman" w:hAnsi="Times New Roman"/>
          <w:sz w:val="26"/>
          <w:szCs w:val="26"/>
        </w:rPr>
        <w:t xml:space="preserve">       Администрацией Карабашского городского округа разработан и согласован в установленном порядке «План тушения ландшафтных пожаров на</w:t>
      </w:r>
      <w:r w:rsidRPr="000B7F9C">
        <w:rPr>
          <w:rFonts w:ascii="Times New Roman" w:hAnsi="Times New Roman"/>
          <w:sz w:val="26"/>
          <w:szCs w:val="26"/>
          <w:lang w:bidi="en-US"/>
        </w:rPr>
        <w:t xml:space="preserve"> территории Карабашского городского округа», заключены соглашения для привлечения дополнительных сил и средств «Центра пожаротушения и охраны леса Челябинской области», «Лесхоза», МУП «ККП».</w:t>
      </w:r>
    </w:p>
    <w:p w14:paraId="776E0250" w14:textId="77777777" w:rsidR="004C4A03" w:rsidRPr="000B7F9C" w:rsidRDefault="004C4A03" w:rsidP="004C4A03">
      <w:pPr>
        <w:pStyle w:val="ab"/>
        <w:spacing w:after="0" w:line="240" w:lineRule="auto"/>
        <w:ind w:left="0" w:firstLine="567"/>
        <w:rPr>
          <w:bCs/>
          <w:spacing w:val="-2"/>
          <w:szCs w:val="26"/>
        </w:rPr>
      </w:pPr>
      <w:r w:rsidRPr="000B7F9C">
        <w:rPr>
          <w:szCs w:val="26"/>
          <w:lang w:bidi="en-US"/>
        </w:rPr>
        <w:t xml:space="preserve">Заключено </w:t>
      </w:r>
      <w:r w:rsidRPr="000B7F9C">
        <w:rPr>
          <w:bCs/>
          <w:spacing w:val="6"/>
          <w:szCs w:val="26"/>
        </w:rPr>
        <w:t xml:space="preserve">Соглашение с Министерством общественной безопасности Челябинской области </w:t>
      </w:r>
      <w:r w:rsidRPr="000B7F9C">
        <w:rPr>
          <w:szCs w:val="26"/>
        </w:rPr>
        <w:t xml:space="preserve">о предоставлении субвенции местному бюджету </w:t>
      </w:r>
      <w:r w:rsidRPr="000B7F9C">
        <w:rPr>
          <w:rStyle w:val="aff6"/>
          <w:b w:val="0"/>
          <w:color w:val="auto"/>
          <w:szCs w:val="26"/>
        </w:rPr>
        <w:t>на осуществление администрацией Карабашского городского округа Челябинской области переданных государственных полномочий по организации тушения ландшафтных (природных) пожаров на 2025 год. В рамках данного соглашения организовано ежеквартальное предоставление отчетности</w:t>
      </w:r>
      <w:r w:rsidRPr="000B7F9C">
        <w:rPr>
          <w:bCs/>
          <w:spacing w:val="-2"/>
          <w:szCs w:val="26"/>
        </w:rPr>
        <w:t xml:space="preserve"> и документов в установленные сроки.</w:t>
      </w:r>
    </w:p>
    <w:p w14:paraId="525BB41E" w14:textId="77777777" w:rsidR="004C4A03" w:rsidRPr="000B7F9C" w:rsidRDefault="004C4A03" w:rsidP="004C4A03">
      <w:pPr>
        <w:pStyle w:val="ab"/>
        <w:spacing w:after="0" w:line="240" w:lineRule="auto"/>
        <w:ind w:left="0" w:firstLine="567"/>
        <w:rPr>
          <w:bCs/>
          <w:spacing w:val="-2"/>
          <w:szCs w:val="26"/>
        </w:rPr>
      </w:pPr>
      <w:r w:rsidRPr="000B7F9C">
        <w:rPr>
          <w:szCs w:val="26"/>
        </w:rPr>
        <w:t>Совместно с территориальным отделом «Кыштымское лесничество» разработан и утвержден оперативный план тушения лесных пожаров на территории г. Кыштыма и г. Карабаша на 2025 год. Планом определен состав сил и средств для тушения лесных пожаров.</w:t>
      </w:r>
    </w:p>
    <w:p w14:paraId="2319C2E2" w14:textId="77777777" w:rsidR="004C4A03" w:rsidRPr="000B7F9C" w:rsidRDefault="004C4A03" w:rsidP="004C4A03">
      <w:pPr>
        <w:pStyle w:val="ab"/>
        <w:spacing w:after="0" w:line="240" w:lineRule="auto"/>
        <w:ind w:left="0"/>
        <w:rPr>
          <w:szCs w:val="26"/>
        </w:rPr>
      </w:pPr>
      <w:r w:rsidRPr="000B7F9C">
        <w:rPr>
          <w:szCs w:val="26"/>
        </w:rPr>
        <w:t xml:space="preserve">        В апреле 2025г проведена межведомственная тренировка по организации тушения ландшафтных пожаров на территории Карабашского городского округа с привлечением сил и средств 72 ПСЧ 5 ПСО ФПС ГПС ГУ МЧС России по Челябинской области, а также сил и средств Карабашского муниципального звена Челябинской областной подсистемы РСЧС. </w:t>
      </w:r>
    </w:p>
    <w:p w14:paraId="2E5625BB" w14:textId="281F5224" w:rsidR="004C4A03" w:rsidRPr="002F7BAC" w:rsidRDefault="004C4A03" w:rsidP="004C4A03">
      <w:pPr>
        <w:pStyle w:val="ab"/>
        <w:spacing w:after="0" w:line="240" w:lineRule="auto"/>
        <w:ind w:left="0" w:firstLine="567"/>
        <w:rPr>
          <w:szCs w:val="26"/>
        </w:rPr>
      </w:pPr>
      <w:r w:rsidRPr="000B7F9C">
        <w:rPr>
          <w:szCs w:val="26"/>
        </w:rPr>
        <w:t xml:space="preserve">Организовано восполнение материальных резервов для ликвидации ЧС природного  и техногенного характера на территории Карабашского городского округа на сумму </w:t>
      </w:r>
      <w:r w:rsidRPr="002F7BAC">
        <w:rPr>
          <w:szCs w:val="26"/>
        </w:rPr>
        <w:t xml:space="preserve">367,0 </w:t>
      </w:r>
      <w:r w:rsidR="002F7BAC" w:rsidRPr="002F7BAC">
        <w:rPr>
          <w:szCs w:val="26"/>
        </w:rPr>
        <w:t xml:space="preserve">тыс. </w:t>
      </w:r>
      <w:r w:rsidRPr="002F7BAC">
        <w:rPr>
          <w:szCs w:val="26"/>
        </w:rPr>
        <w:t>рублей.</w:t>
      </w:r>
    </w:p>
    <w:p w14:paraId="39F2314E" w14:textId="77777777" w:rsidR="004C4A03" w:rsidRPr="00AE4997" w:rsidRDefault="004C4A03" w:rsidP="004C4A03">
      <w:pPr>
        <w:pStyle w:val="ab"/>
        <w:spacing w:after="0" w:line="240" w:lineRule="auto"/>
        <w:ind w:left="0" w:firstLine="567"/>
        <w:rPr>
          <w:color w:val="000000"/>
          <w:szCs w:val="26"/>
        </w:rPr>
      </w:pPr>
      <w:r w:rsidRPr="00AE4997">
        <w:rPr>
          <w:color w:val="000000"/>
          <w:szCs w:val="26"/>
        </w:rPr>
        <w:t>Также</w:t>
      </w:r>
      <w:r w:rsidRPr="00AE4997">
        <w:rPr>
          <w:szCs w:val="26"/>
        </w:rPr>
        <w:t xml:space="preserve"> в рамках организации тушения лесных и природных (ландшафтных) пожаров на территории Карабашского городского округа</w:t>
      </w:r>
      <w:r w:rsidRPr="00AE4997">
        <w:rPr>
          <w:color w:val="000000"/>
          <w:szCs w:val="26"/>
        </w:rPr>
        <w:t xml:space="preserve"> были организованы и выполнены следующие мероприятия:</w:t>
      </w:r>
    </w:p>
    <w:p w14:paraId="1B5A43EC" w14:textId="77777777" w:rsidR="004C4A03" w:rsidRPr="00AE4997" w:rsidRDefault="004C4A03" w:rsidP="004C4A03">
      <w:pPr>
        <w:ind w:firstLine="567"/>
        <w:rPr>
          <w:szCs w:val="26"/>
        </w:rPr>
      </w:pPr>
      <w:r w:rsidRPr="00AE4997">
        <w:rPr>
          <w:szCs w:val="26"/>
        </w:rPr>
        <w:t xml:space="preserve">- Постановлением администрации Карабашского городского округа                                  от 03.03.2025 №148 «Об охране лесов от пожаров на территории Карабашского </w:t>
      </w:r>
      <w:r w:rsidRPr="00AE4997">
        <w:rPr>
          <w:szCs w:val="26"/>
        </w:rPr>
        <w:lastRenderedPageBreak/>
        <w:t>городского округа в 2025 году» определен состав рабочей группы и план основных организационных мероприятий.</w:t>
      </w:r>
    </w:p>
    <w:p w14:paraId="70EC6C41" w14:textId="77777777" w:rsidR="004C4A03" w:rsidRPr="00AE4997" w:rsidRDefault="004C4A03" w:rsidP="004C4A03">
      <w:pPr>
        <w:pStyle w:val="ab"/>
        <w:spacing w:after="0" w:line="240" w:lineRule="auto"/>
        <w:ind w:left="0" w:firstLine="567"/>
        <w:rPr>
          <w:szCs w:val="26"/>
        </w:rPr>
      </w:pPr>
      <w:r w:rsidRPr="00AE4997">
        <w:rPr>
          <w:szCs w:val="26"/>
        </w:rPr>
        <w:t>- Постановлением администрации Карабашского городского округа                           года на территории Карабашского городского округа установлено начало пожароопасного сезона в лесах на территории Карабашского городского округа.</w:t>
      </w:r>
    </w:p>
    <w:p w14:paraId="3901EA4E" w14:textId="77777777" w:rsidR="004C4A03" w:rsidRPr="00AE4997" w:rsidRDefault="004C4A03" w:rsidP="004C4A03">
      <w:pPr>
        <w:rPr>
          <w:szCs w:val="26"/>
        </w:rPr>
      </w:pPr>
      <w:r w:rsidRPr="00AE4997">
        <w:rPr>
          <w:szCs w:val="26"/>
        </w:rPr>
        <w:t xml:space="preserve">        Муниципальной программой «Повышение пожарной безопасности                                 в Карабашском городском округе» на устройство и подновление минерализованных противопожарных полос по периметру населенных пунктов Карабашского городского округа, подверженных угрозе природных и лесных пожаров предусмотрено финансирование в размере 1260,0 тыс. руб. В отчетном периоде указанное мероприятие было реализовано с учетом выполнения требований действующего законодательства Российской Федерации, в области пожарной безопасности. В населенных пунктах, где имеется возможность, опашка выполнена шириной 10 метров. На участках где отсутствовала возможность выполнения в полном объеме требований противопожарного законодательства на практике, учитывая рельеф местности, качественный состав грунта, плотность лесного массива, находящегося в собственности Гослесфонда предусмотрены и выполнены в полном объеме компенсирующие мероприятия (произведена очистка территории от сухой растительности, кустарниковой растительности, валежника и т.п.). </w:t>
      </w:r>
    </w:p>
    <w:p w14:paraId="1986935F" w14:textId="77777777" w:rsidR="004C4A03" w:rsidRPr="00AE4997" w:rsidRDefault="004C4A03" w:rsidP="004C4A03">
      <w:pPr>
        <w:tabs>
          <w:tab w:val="left" w:pos="6285"/>
        </w:tabs>
        <w:ind w:firstLine="709"/>
        <w:rPr>
          <w:color w:val="FF0000"/>
          <w:szCs w:val="26"/>
        </w:rPr>
      </w:pPr>
      <w:r w:rsidRPr="00AE4997">
        <w:rPr>
          <w:szCs w:val="26"/>
        </w:rPr>
        <w:t>В рамках исполнения мероприятий по обустройству пожарных пирсов в 2025 году проведено обустройство пожарного пирса в поселке Сактаево на сумму 230,0 тыс. руб. и установлен пожарный резервуар в пос. Мухаметово на сумму 1104,0 тыс. рубля. На содержание добровольной пожарной команды в пос. Красный Камень освоено – 3 354 969,6 тыс. рублей.</w:t>
      </w:r>
    </w:p>
    <w:p w14:paraId="5AD05F9A" w14:textId="77777777" w:rsidR="004C4A03" w:rsidRPr="00AE4997" w:rsidRDefault="004C4A03" w:rsidP="004C4A03">
      <w:pPr>
        <w:pStyle w:val="ab"/>
        <w:spacing w:after="0" w:line="240" w:lineRule="auto"/>
        <w:ind w:left="0" w:firstLine="567"/>
        <w:rPr>
          <w:szCs w:val="26"/>
        </w:rPr>
      </w:pPr>
      <w:r w:rsidRPr="00AE4997">
        <w:rPr>
          <w:bCs/>
          <w:szCs w:val="26"/>
        </w:rPr>
        <w:t>В мае 2025 года проведены мероприятия по выявлению на территории Карабашского городского округа несанкционированных свалок с составлением реестра данных мест, р</w:t>
      </w:r>
      <w:r w:rsidRPr="00AE4997">
        <w:rPr>
          <w:szCs w:val="26"/>
        </w:rPr>
        <w:t>аботы выполнены в полном объеме и приняты по акту.</w:t>
      </w:r>
    </w:p>
    <w:p w14:paraId="06F08AB7" w14:textId="77777777" w:rsidR="004C4A03" w:rsidRPr="00AE4997" w:rsidRDefault="004C4A03" w:rsidP="004C4A03">
      <w:pPr>
        <w:pStyle w:val="ab"/>
        <w:spacing w:after="0" w:line="240" w:lineRule="auto"/>
        <w:ind w:left="0" w:firstLine="567"/>
        <w:rPr>
          <w:szCs w:val="26"/>
        </w:rPr>
      </w:pPr>
      <w:r w:rsidRPr="00AE4997">
        <w:rPr>
          <w:szCs w:val="26"/>
        </w:rPr>
        <w:t>Разработаны паспорта пожарной безопасности на населенные пункты, подверженные угрозе перехода лесных пожаров и ландшафтных (природных) пожаров, а также паспорта территорий организации отдыха детей и их оздоровления, садоводческих и огороднических товариществ на 2025 год.</w:t>
      </w:r>
    </w:p>
    <w:p w14:paraId="550633F2" w14:textId="77777777" w:rsidR="004C4A03" w:rsidRPr="00AE4997" w:rsidRDefault="004C4A03" w:rsidP="004C4A03">
      <w:pPr>
        <w:pStyle w:val="ab"/>
        <w:spacing w:after="0" w:line="240" w:lineRule="auto"/>
        <w:ind w:left="0" w:firstLine="567"/>
        <w:rPr>
          <w:bCs/>
          <w:szCs w:val="26"/>
          <w:lang w:bidi="en-US"/>
        </w:rPr>
      </w:pPr>
      <w:r w:rsidRPr="00AE4997">
        <w:rPr>
          <w:bCs/>
          <w:szCs w:val="26"/>
          <w:lang w:bidi="en-US"/>
        </w:rPr>
        <w:t xml:space="preserve">Ежегодно с наступлением весенне-летнего пожароопасного периода с населением Карабашского городского округа проводится профилактическая работа по недопущению сжигания сухостоя, мусора, </w:t>
      </w:r>
      <w:r w:rsidRPr="00AE4997">
        <w:rPr>
          <w:szCs w:val="26"/>
          <w:lang w:bidi="en-US"/>
        </w:rPr>
        <w:t xml:space="preserve">прошлогодней травы посредством проведения инструктажей, распространения памяток и буклетов, а также освещением данных вопросов </w:t>
      </w:r>
      <w:r w:rsidRPr="00AE4997">
        <w:rPr>
          <w:bCs/>
          <w:szCs w:val="26"/>
          <w:lang w:bidi="en-US"/>
        </w:rPr>
        <w:t xml:space="preserve">в средствах массовой информации, на сайте администрации Карабашского городского округа, в социальных сетях.  </w:t>
      </w:r>
    </w:p>
    <w:p w14:paraId="6A039DDC" w14:textId="77777777" w:rsidR="004C4A03" w:rsidRPr="00AE4997" w:rsidRDefault="004C4A03" w:rsidP="004C4A03">
      <w:pPr>
        <w:ind w:firstLine="567"/>
        <w:rPr>
          <w:szCs w:val="26"/>
        </w:rPr>
      </w:pPr>
      <w:r w:rsidRPr="00AE4997">
        <w:rPr>
          <w:szCs w:val="26"/>
        </w:rPr>
        <w:t xml:space="preserve">В пожароопасный период с участием специалистов муниципального образования, сотрудников органов государственного пожарного надзора, правоохранительных органов, работников лесничества, организована работа патрульных групп по профилактике и выявлению очагов лесных и природных (ландшафтных) пожаров. </w:t>
      </w:r>
    </w:p>
    <w:p w14:paraId="27CBDDAF" w14:textId="77777777" w:rsidR="004C4A03" w:rsidRPr="00AE4997" w:rsidRDefault="004C4A03" w:rsidP="004C4A03">
      <w:pPr>
        <w:pStyle w:val="ab"/>
        <w:spacing w:after="0" w:line="240" w:lineRule="auto"/>
        <w:ind w:left="0" w:firstLine="567"/>
        <w:rPr>
          <w:szCs w:val="26"/>
        </w:rPr>
      </w:pPr>
      <w:r w:rsidRPr="00AE4997">
        <w:rPr>
          <w:szCs w:val="26"/>
        </w:rPr>
        <w:t>Центр управления кризисных ситуаций Главного управления МЧС России по Челябинской области ежемесячно проводит проверку готовности – тренировки с ЕДДС Карабашского городского округа к работе с АРМ «Термические точки».</w:t>
      </w:r>
    </w:p>
    <w:p w14:paraId="53045778" w14:textId="77777777" w:rsidR="004C4A03" w:rsidRPr="00AE4997" w:rsidRDefault="004C4A03" w:rsidP="004C4A03">
      <w:pPr>
        <w:pStyle w:val="ab"/>
        <w:spacing w:after="0" w:line="240" w:lineRule="auto"/>
        <w:ind w:left="0" w:firstLine="567"/>
        <w:rPr>
          <w:szCs w:val="26"/>
        </w:rPr>
      </w:pPr>
      <w:r w:rsidRPr="00AE4997">
        <w:rPr>
          <w:szCs w:val="26"/>
        </w:rPr>
        <w:lastRenderedPageBreak/>
        <w:t>Назначенным старостам сельских населенных пунктов, входящих в состав Карабашского городского округа, в 2022 году переданы по акту приема-передачи, приобретенные в рамках муниципальной программы «Повышение пожарной безопасности в Карабашском городском округе» средства оповещения людей при пожаре – мегафоны, а также первичные средства тушения пожаров и противопожарный инвентарь.</w:t>
      </w:r>
    </w:p>
    <w:p w14:paraId="689C68B7" w14:textId="734E65E6" w:rsidR="004C4A03" w:rsidRPr="004447E4" w:rsidRDefault="004C4A03" w:rsidP="004C4A03">
      <w:pPr>
        <w:pStyle w:val="ab"/>
        <w:spacing w:after="0" w:line="240" w:lineRule="auto"/>
        <w:ind w:left="0" w:firstLine="567"/>
        <w:rPr>
          <w:szCs w:val="26"/>
        </w:rPr>
      </w:pPr>
      <w:r w:rsidRPr="004447E4">
        <w:rPr>
          <w:szCs w:val="26"/>
        </w:rPr>
        <w:t>В пожароопасный сезон 2025 года на территории Карабашского городского округа зарегистрирован 1 лесной пожар площадью – 0,26 га (02.06.2025</w:t>
      </w:r>
      <w:r w:rsidR="00CF2F2E">
        <w:rPr>
          <w:szCs w:val="26"/>
        </w:rPr>
        <w:t xml:space="preserve"> </w:t>
      </w:r>
      <w:r w:rsidRPr="004447E4">
        <w:rPr>
          <w:szCs w:val="26"/>
        </w:rPr>
        <w:t>г</w:t>
      </w:r>
      <w:r w:rsidR="00CF2F2E">
        <w:rPr>
          <w:szCs w:val="26"/>
        </w:rPr>
        <w:t>од</w:t>
      </w:r>
      <w:r w:rsidRPr="004447E4">
        <w:rPr>
          <w:szCs w:val="26"/>
        </w:rPr>
        <w:t>,  квартал 173, выдел 48 Карабашского участкового лесничества Кыштымского лесхоза) АППГ - 1 лесной пожар на общей площади – 0,4 га.</w:t>
      </w:r>
      <w:r w:rsidRPr="004447E4">
        <w:rPr>
          <w:color w:val="FF0000"/>
          <w:szCs w:val="26"/>
        </w:rPr>
        <w:t xml:space="preserve"> </w:t>
      </w:r>
      <w:r w:rsidRPr="004447E4">
        <w:rPr>
          <w:szCs w:val="26"/>
        </w:rPr>
        <w:t>Ландшафтных пожаров на территории округа не допущено.</w:t>
      </w:r>
    </w:p>
    <w:p w14:paraId="27272C4A" w14:textId="04584C1B" w:rsidR="004C4A03" w:rsidRPr="00AE4997" w:rsidRDefault="004C4A03" w:rsidP="004C4A03">
      <w:pPr>
        <w:ind w:firstLine="709"/>
        <w:rPr>
          <w:szCs w:val="26"/>
        </w:rPr>
      </w:pPr>
      <w:r w:rsidRPr="004447E4">
        <w:rPr>
          <w:b/>
          <w:i/>
          <w:szCs w:val="26"/>
        </w:rPr>
        <w:t>С целью профилактики и недопущения несчастных случаев в 2025 году на водоемах</w:t>
      </w:r>
      <w:r w:rsidRPr="00AE4997">
        <w:rPr>
          <w:szCs w:val="26"/>
        </w:rPr>
        <w:t xml:space="preserve"> Карабашского городского округа Постановлением администрации Карабашского ГО от 12.02.2025г утвержден План основных мероприятий Карабашского городского округа Челябинской области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2025 год, который согласован с ГУ МЧС России по Челябинской области. </w:t>
      </w:r>
    </w:p>
    <w:p w14:paraId="00ABF44E" w14:textId="77777777" w:rsidR="004C4A03" w:rsidRPr="00AE4997" w:rsidRDefault="004C4A03" w:rsidP="004C4A03">
      <w:pPr>
        <w:rPr>
          <w:szCs w:val="26"/>
        </w:rPr>
      </w:pPr>
      <w:r w:rsidRPr="00AE4997">
        <w:rPr>
          <w:szCs w:val="26"/>
        </w:rPr>
        <w:t xml:space="preserve">         На территории Карабашского городского округа муниципальных пляжей нет, пляжи в аренду физическим и юридическим лицам не передавались. На имеющихся ведомственных организованных пляжах, расположенных на оз. Увильды имеется 7 спасательных постов (включая ДОЛ «Орленок»), задействовано по 2 матроса - спасателя на каждом пляже.</w:t>
      </w:r>
    </w:p>
    <w:p w14:paraId="5FC816F2" w14:textId="77777777" w:rsidR="004C4A03" w:rsidRPr="00F83F99" w:rsidRDefault="004C4A03" w:rsidP="004C4A03">
      <w:pPr>
        <w:pStyle w:val="2"/>
        <w:shd w:val="clear" w:color="auto" w:fill="FFFFFF"/>
        <w:spacing w:before="0" w:after="0"/>
        <w:jc w:val="both"/>
        <w:textAlignment w:val="baseline"/>
        <w:rPr>
          <w:rFonts w:ascii="Times New Roman" w:hAnsi="Times New Roman"/>
          <w:b w:val="0"/>
          <w:sz w:val="26"/>
        </w:rPr>
      </w:pPr>
      <w:r w:rsidRPr="00F83F99">
        <w:rPr>
          <w:rFonts w:ascii="Times New Roman" w:hAnsi="Times New Roman"/>
          <w:b w:val="0"/>
          <w:sz w:val="26"/>
        </w:rPr>
        <w:t xml:space="preserve">         Согласно Плана основных мероприятий Карабашского городского округа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2025 год, с 01 по 31 июля организовано проведение Месячника безопасности на водоемах округа по соблюдению гражданами постановления Правительства Челябинской области от 19 сентября 2012 года  №479-П (с изм. на 03.03.2022г) «О правилах охраны жизни и здоровья людей на водных объектах Челябинской области».</w:t>
      </w:r>
    </w:p>
    <w:p w14:paraId="1A252E1D" w14:textId="77777777" w:rsidR="004C4A03" w:rsidRPr="00AE4997" w:rsidRDefault="004C4A03" w:rsidP="004C4A03">
      <w:pPr>
        <w:rPr>
          <w:szCs w:val="26"/>
        </w:rPr>
      </w:pPr>
      <w:r w:rsidRPr="00AE4997">
        <w:rPr>
          <w:szCs w:val="26"/>
        </w:rPr>
        <w:t xml:space="preserve">          Организована профилактическая работа со всеми категориями граждан по правилам безопасного поведения на воде, а именно: </w:t>
      </w:r>
    </w:p>
    <w:p w14:paraId="1F66D891" w14:textId="77777777" w:rsidR="004C4A03" w:rsidRPr="00AE4997" w:rsidRDefault="004C4A03" w:rsidP="004C4A03">
      <w:pPr>
        <w:rPr>
          <w:szCs w:val="26"/>
        </w:rPr>
      </w:pPr>
      <w:r w:rsidRPr="00AE4997">
        <w:rPr>
          <w:szCs w:val="26"/>
        </w:rPr>
        <w:t xml:space="preserve">          - информация о необходимости соблюдения правил безопасности людей на водных объектах регулярно публикуется на сайте администрации Карабашского городского округа, на сайте газеты «Карабашский рабочий», а также размещается в социальных сетях;</w:t>
      </w:r>
    </w:p>
    <w:p w14:paraId="478EF7D6" w14:textId="77777777" w:rsidR="004C4A03" w:rsidRPr="00AE4997" w:rsidRDefault="004C4A03" w:rsidP="004C4A03">
      <w:pPr>
        <w:ind w:firstLine="720"/>
        <w:rPr>
          <w:szCs w:val="26"/>
        </w:rPr>
      </w:pPr>
      <w:r w:rsidRPr="00AE4997">
        <w:rPr>
          <w:szCs w:val="26"/>
        </w:rPr>
        <w:t>- совместно с сотрудниками ОП «Карабашское» МО МВД России «Кыштымский» организовано патрулирование мест неорганизованного отдыха граждан на воде, вручение памяток о правилах безопасности на водных объектах и проведение соответствующих бесед о недопущении купания;</w:t>
      </w:r>
    </w:p>
    <w:p w14:paraId="52C69951" w14:textId="77777777" w:rsidR="004C4A03" w:rsidRPr="00AE4997" w:rsidRDefault="004C4A03" w:rsidP="004C4A03">
      <w:pPr>
        <w:rPr>
          <w:szCs w:val="26"/>
        </w:rPr>
      </w:pPr>
      <w:r w:rsidRPr="00AE4997">
        <w:rPr>
          <w:szCs w:val="26"/>
        </w:rPr>
        <w:t xml:space="preserve">          - в опасных и не приспособленных для отдыха местах установлены запрещающие знаки «Купание запрещено» (оз. Богородское,  оз. Серебры, СНТ Ветеран – 2 оз. Садок). </w:t>
      </w:r>
      <w:r w:rsidRPr="00AE4997">
        <w:rPr>
          <w:szCs w:val="26"/>
        </w:rPr>
        <w:lastRenderedPageBreak/>
        <w:t>Работа в данном направлении ежегодно проводится в рамках подготовки к купальному сезону.</w:t>
      </w:r>
    </w:p>
    <w:p w14:paraId="27F4AAB1" w14:textId="77777777" w:rsidR="004C4A03" w:rsidRPr="00F83F99" w:rsidRDefault="004C4A03" w:rsidP="004C4A03">
      <w:pPr>
        <w:rPr>
          <w:b/>
          <w:szCs w:val="26"/>
        </w:rPr>
      </w:pPr>
      <w:r w:rsidRPr="00AE4997">
        <w:rPr>
          <w:szCs w:val="26"/>
        </w:rPr>
        <w:t xml:space="preserve">          </w:t>
      </w:r>
      <w:r w:rsidRPr="00F83F99">
        <w:rPr>
          <w:b/>
          <w:szCs w:val="26"/>
        </w:rPr>
        <w:t xml:space="preserve">В 2025 году случаев гибели людей на водоемах не зарегистрировано.                        </w:t>
      </w:r>
    </w:p>
    <w:p w14:paraId="70452236" w14:textId="77777777" w:rsidR="004C4A03" w:rsidRPr="00AE4997" w:rsidRDefault="004C4A03" w:rsidP="004C4A03">
      <w:pPr>
        <w:ind w:firstLine="709"/>
        <w:rPr>
          <w:szCs w:val="26"/>
        </w:rPr>
      </w:pPr>
      <w:r w:rsidRPr="00AE4997">
        <w:rPr>
          <w:szCs w:val="26"/>
        </w:rPr>
        <w:t>С целью недопущения гибели людей на водных объектах Карабашского городского округа в осенне-зимний период 2025-2026гг, подготовлено постановление администрации Карабашского городского округа «О запрете выхода людей, выезда транспортных средств на лёд водоемов Карабашского городского округа».</w:t>
      </w:r>
    </w:p>
    <w:p w14:paraId="273E709F" w14:textId="77777777" w:rsidR="004C4A03" w:rsidRPr="00AE4997" w:rsidRDefault="004C4A03" w:rsidP="004C4A03">
      <w:pPr>
        <w:ind w:firstLine="709"/>
        <w:rPr>
          <w:szCs w:val="26"/>
        </w:rPr>
      </w:pPr>
      <w:r w:rsidRPr="00AE4997">
        <w:rPr>
          <w:szCs w:val="26"/>
        </w:rPr>
        <w:t>Также организована работа по приобретению запрещающих знаков «Выход/выезд на лед запрещен» в количестве 6-ти штук. Данные знаки размещены в период ледостава на водоемах Карабашского городского округа, в традиционных местах подледного лова рыбы – оз. Серебры, Богородский пруд, Карабашский пруд, Аргази, Б. Агардяш, М. Агардяш, Увильды.</w:t>
      </w:r>
    </w:p>
    <w:p w14:paraId="2173591B" w14:textId="77777777" w:rsidR="004C4A03" w:rsidRPr="00AE4997" w:rsidRDefault="004C4A03" w:rsidP="004C4A03">
      <w:pPr>
        <w:ind w:firstLine="709"/>
        <w:rPr>
          <w:szCs w:val="26"/>
        </w:rPr>
      </w:pPr>
      <w:r w:rsidRPr="00AE4997">
        <w:rPr>
          <w:szCs w:val="26"/>
        </w:rPr>
        <w:t>На территории Карабашского городского округа зарегистрировано погибших на водных объектах (2017-2020 годы – 0, 2021 – 2, 2022 – 2, 2023 – 2, 2024 – 1, 2025-0)</w:t>
      </w:r>
    </w:p>
    <w:p w14:paraId="44E8EB59" w14:textId="77777777" w:rsidR="004C4A03" w:rsidRPr="00AE4997" w:rsidRDefault="004C4A03" w:rsidP="004C4A03">
      <w:pPr>
        <w:ind w:firstLine="709"/>
        <w:rPr>
          <w:szCs w:val="26"/>
        </w:rPr>
      </w:pPr>
      <w:r w:rsidRPr="00F83F99">
        <w:rPr>
          <w:b/>
          <w:szCs w:val="26"/>
        </w:rPr>
        <w:t xml:space="preserve">В целях предотвращения возникновения чрезвычайных ситуаций и уменьшения последствий </w:t>
      </w:r>
      <w:r w:rsidRPr="00F83F99">
        <w:rPr>
          <w:b/>
          <w:i/>
          <w:szCs w:val="26"/>
        </w:rPr>
        <w:t>весеннего половодья и паводков</w:t>
      </w:r>
      <w:r w:rsidRPr="00AE4997">
        <w:rPr>
          <w:szCs w:val="26"/>
        </w:rPr>
        <w:t>, обеспечения защиты населения и объектов экономики на территории Карабашского городского округа издано постановление администрации Карабашского ГО «Об организации пропуска паводковых вод на территории КГО в 2025 году».</w:t>
      </w:r>
    </w:p>
    <w:p w14:paraId="4956B668" w14:textId="77777777" w:rsidR="004C4A03" w:rsidRPr="00AE4997" w:rsidRDefault="004C4A03" w:rsidP="004C4A03">
      <w:pPr>
        <w:ind w:firstLine="709"/>
        <w:rPr>
          <w:szCs w:val="26"/>
        </w:rPr>
      </w:pPr>
      <w:r w:rsidRPr="00AE4997">
        <w:rPr>
          <w:szCs w:val="26"/>
        </w:rPr>
        <w:t xml:space="preserve">В период весеннего паводка и половодья было организовано круглосуточное наблюдение за состоянием ГТС и уровнем воды в водохранилищах, проводилась своевременная  очистка водоотводных труб на автодорогах. </w:t>
      </w:r>
    </w:p>
    <w:p w14:paraId="1EA08C59" w14:textId="77777777" w:rsidR="004C4A03" w:rsidRPr="00AE4997" w:rsidRDefault="004C4A03" w:rsidP="004C4A03">
      <w:pPr>
        <w:ind w:firstLine="709"/>
        <w:rPr>
          <w:szCs w:val="26"/>
        </w:rPr>
      </w:pPr>
      <w:r w:rsidRPr="00AE4997">
        <w:rPr>
          <w:szCs w:val="26"/>
        </w:rPr>
        <w:t>Скотомогильники и другие экологически опасные объекты в зону подтоп</w:t>
      </w:r>
      <w:r>
        <w:rPr>
          <w:szCs w:val="26"/>
        </w:rPr>
        <w:t>ления и разрушений не попадают.</w:t>
      </w:r>
    </w:p>
    <w:p w14:paraId="577B92BD" w14:textId="77777777" w:rsidR="004C4A03" w:rsidRPr="00AE4997" w:rsidRDefault="004C4A03" w:rsidP="00C505A8">
      <w:pPr>
        <w:spacing w:after="0"/>
        <w:ind w:firstLine="709"/>
        <w:rPr>
          <w:szCs w:val="26"/>
        </w:rPr>
      </w:pPr>
      <w:r w:rsidRPr="00AE4997">
        <w:rPr>
          <w:b/>
          <w:i/>
          <w:szCs w:val="26"/>
        </w:rPr>
        <w:t>Задачи на 2026 год</w:t>
      </w:r>
      <w:r w:rsidRPr="00AE4997">
        <w:rPr>
          <w:szCs w:val="26"/>
        </w:rPr>
        <w:t xml:space="preserve"> определены Планом основных мероприятий Карабашского городского округа, из которых наиболее значимыми являются:</w:t>
      </w:r>
    </w:p>
    <w:p w14:paraId="3AB931EE" w14:textId="77777777" w:rsidR="004C4A03" w:rsidRPr="00AE4997" w:rsidRDefault="004C4A03" w:rsidP="00C505A8">
      <w:pPr>
        <w:spacing w:after="0"/>
        <w:ind w:firstLine="709"/>
        <w:rPr>
          <w:szCs w:val="26"/>
        </w:rPr>
      </w:pPr>
      <w:r w:rsidRPr="00AE4997">
        <w:rPr>
          <w:szCs w:val="26"/>
        </w:rPr>
        <w:t>- своевременная разработка и корректировка планирующих документов;</w:t>
      </w:r>
    </w:p>
    <w:p w14:paraId="6DBD460F" w14:textId="77777777" w:rsidR="004C4A03" w:rsidRPr="00AE4997" w:rsidRDefault="004C4A03" w:rsidP="00C505A8">
      <w:pPr>
        <w:spacing w:after="0"/>
        <w:ind w:firstLine="709"/>
        <w:rPr>
          <w:szCs w:val="26"/>
        </w:rPr>
      </w:pPr>
      <w:r w:rsidRPr="00AE4997">
        <w:rPr>
          <w:szCs w:val="26"/>
        </w:rPr>
        <w:t>- продолжение работы по снятию с учета (изменению типа) ЗСГО, находящихся в хозяйственном ведении Карабашского городского округа;</w:t>
      </w:r>
    </w:p>
    <w:p w14:paraId="11359C0C" w14:textId="77777777" w:rsidR="004C4A03" w:rsidRPr="00AE4997" w:rsidRDefault="004C4A03" w:rsidP="00C505A8">
      <w:pPr>
        <w:spacing w:after="0"/>
        <w:ind w:firstLine="709"/>
        <w:rPr>
          <w:szCs w:val="26"/>
        </w:rPr>
      </w:pPr>
      <w:r w:rsidRPr="00AE4997">
        <w:rPr>
          <w:szCs w:val="26"/>
        </w:rPr>
        <w:t>- организация работы по развитию ЕДДС и Системы -112 Карабашского городского округа Челябинской области;</w:t>
      </w:r>
    </w:p>
    <w:p w14:paraId="50B02FBB" w14:textId="77777777" w:rsidR="004C4A03" w:rsidRPr="00AE4997" w:rsidRDefault="004C4A03" w:rsidP="00C505A8">
      <w:pPr>
        <w:spacing w:after="0"/>
        <w:ind w:firstLine="709"/>
        <w:rPr>
          <w:szCs w:val="26"/>
        </w:rPr>
      </w:pPr>
      <w:r w:rsidRPr="00AE4997">
        <w:rPr>
          <w:szCs w:val="26"/>
        </w:rPr>
        <w:t>- поддержание в рабочем состоянии системы экстренного оповещения населения;</w:t>
      </w:r>
    </w:p>
    <w:p w14:paraId="1223FBB1" w14:textId="77777777" w:rsidR="004C4A03" w:rsidRPr="00AE4997" w:rsidRDefault="004C4A03" w:rsidP="00C505A8">
      <w:pPr>
        <w:spacing w:after="0"/>
        <w:ind w:firstLine="709"/>
        <w:rPr>
          <w:szCs w:val="26"/>
        </w:rPr>
      </w:pPr>
      <w:r w:rsidRPr="00AE4997">
        <w:rPr>
          <w:szCs w:val="26"/>
        </w:rPr>
        <w:t>- обучение населения мерам безопасности;</w:t>
      </w:r>
    </w:p>
    <w:p w14:paraId="097B7837" w14:textId="77777777" w:rsidR="004C4A03" w:rsidRPr="00AE4997" w:rsidRDefault="004C4A03" w:rsidP="00C505A8">
      <w:pPr>
        <w:spacing w:after="0"/>
        <w:ind w:firstLine="709"/>
        <w:rPr>
          <w:szCs w:val="26"/>
        </w:rPr>
      </w:pPr>
      <w:r w:rsidRPr="00AE4997">
        <w:rPr>
          <w:szCs w:val="26"/>
        </w:rPr>
        <w:t>- актуализация нормативно - правовой базы, определяющей обязательные требования в области гражданской обороны и защиты населения и территорий от чрезвычайных ситуаций, а также в области обеспечения пожарной безопасности;</w:t>
      </w:r>
    </w:p>
    <w:p w14:paraId="60BF9152" w14:textId="77777777" w:rsidR="004C4A03" w:rsidRPr="00AE4997" w:rsidRDefault="004C4A03" w:rsidP="00C505A8">
      <w:pPr>
        <w:spacing w:after="0"/>
        <w:ind w:firstLine="709"/>
        <w:rPr>
          <w:szCs w:val="26"/>
        </w:rPr>
      </w:pPr>
      <w:r w:rsidRPr="00AE4997">
        <w:rPr>
          <w:szCs w:val="26"/>
        </w:rPr>
        <w:t>- организация работы по развитию добровольных пожарных команд;</w:t>
      </w:r>
    </w:p>
    <w:p w14:paraId="3036F199" w14:textId="77777777" w:rsidR="004C4A03" w:rsidRPr="00AE4997" w:rsidRDefault="004C4A03" w:rsidP="00C505A8">
      <w:pPr>
        <w:spacing w:after="0"/>
        <w:ind w:firstLine="709"/>
        <w:rPr>
          <w:szCs w:val="26"/>
        </w:rPr>
      </w:pPr>
      <w:r w:rsidRPr="00AE4997">
        <w:rPr>
          <w:szCs w:val="26"/>
        </w:rPr>
        <w:lastRenderedPageBreak/>
        <w:t>- проведение превентивных мероприятий по недопущению сезонных ЧС (паводок, лесные пожары);</w:t>
      </w:r>
    </w:p>
    <w:p w14:paraId="46DF4942" w14:textId="77777777" w:rsidR="004C4A03" w:rsidRPr="00AE4997" w:rsidRDefault="004C4A03" w:rsidP="00C505A8">
      <w:pPr>
        <w:spacing w:after="0"/>
        <w:ind w:firstLine="709"/>
        <w:rPr>
          <w:szCs w:val="26"/>
        </w:rPr>
      </w:pPr>
      <w:r w:rsidRPr="00AE4997">
        <w:rPr>
          <w:szCs w:val="26"/>
        </w:rPr>
        <w:t xml:space="preserve">- обеспечение безопасности людей на водных объектах; </w:t>
      </w:r>
    </w:p>
    <w:p w14:paraId="7F0A382C" w14:textId="77777777" w:rsidR="004C4A03" w:rsidRPr="00AE4997" w:rsidRDefault="004C4A03" w:rsidP="00C505A8">
      <w:pPr>
        <w:spacing w:after="0"/>
        <w:ind w:firstLine="709"/>
        <w:rPr>
          <w:szCs w:val="26"/>
        </w:rPr>
      </w:pPr>
      <w:r w:rsidRPr="00AE4997">
        <w:rPr>
          <w:szCs w:val="26"/>
        </w:rPr>
        <w:t>- предотвращение аварийных ситуаций на объектах жизнеобеспечения населения в осенне - зимний период;</w:t>
      </w:r>
    </w:p>
    <w:p w14:paraId="4619EFF6" w14:textId="77777777" w:rsidR="004C4A03" w:rsidRPr="00AE4997" w:rsidRDefault="004C4A03" w:rsidP="00C505A8">
      <w:pPr>
        <w:spacing w:after="0"/>
        <w:ind w:firstLine="709"/>
        <w:rPr>
          <w:szCs w:val="26"/>
        </w:rPr>
      </w:pPr>
      <w:r w:rsidRPr="00AE4997">
        <w:rPr>
          <w:szCs w:val="26"/>
        </w:rPr>
        <w:t>- создание и поддержание в готовности резервов материальных, продовольственных, медицинских и иных видов ресурсов;</w:t>
      </w:r>
    </w:p>
    <w:p w14:paraId="6C17937F" w14:textId="77777777" w:rsidR="004C4A03" w:rsidRPr="00AE4997" w:rsidRDefault="004C4A03" w:rsidP="00C505A8">
      <w:pPr>
        <w:spacing w:after="0"/>
        <w:ind w:firstLine="709"/>
        <w:rPr>
          <w:szCs w:val="26"/>
        </w:rPr>
      </w:pPr>
      <w:r w:rsidRPr="00AE4997">
        <w:rPr>
          <w:szCs w:val="26"/>
        </w:rPr>
        <w:t>- организация мероприятий по охране окружающей среды в границах Карабашского городского округа.</w:t>
      </w:r>
    </w:p>
    <w:p w14:paraId="16ED510C" w14:textId="46C2E3F2" w:rsidR="002A0868" w:rsidRPr="00D32496" w:rsidRDefault="007E457E" w:rsidP="007E457E">
      <w:pPr>
        <w:pStyle w:val="2"/>
        <w:rPr>
          <w:rFonts w:ascii="Calibri" w:eastAsia="Calibri" w:hAnsi="Calibri" w:cs="Arial"/>
          <w:i/>
          <w:color w:val="auto"/>
          <w:sz w:val="22"/>
          <w:shd w:val="clear" w:color="auto" w:fill="FFFFFF"/>
        </w:rPr>
      </w:pPr>
      <w:bookmarkStart w:id="47" w:name="_Toc188621789"/>
      <w:r w:rsidRPr="00D32496">
        <w:rPr>
          <w:rFonts w:eastAsia="SimSun;宋体"/>
          <w:i/>
          <w:color w:val="auto"/>
          <w:highlight w:val="white"/>
          <w:shd w:val="clear" w:color="auto" w:fill="FFFFFF"/>
          <w:lang w:eastAsia="ru-RU" w:bidi="hi-IN"/>
        </w:rPr>
        <w:t>ПРЕДУПРЕЖДЕНИЕ ВРЕДНОГО ВОЗДЕЙСТВИЯ ВОД</w:t>
      </w:r>
      <w:bookmarkEnd w:id="47"/>
    </w:p>
    <w:p w14:paraId="294AF53B" w14:textId="77777777" w:rsidR="002A0868" w:rsidRPr="00D32496" w:rsidRDefault="002A0868" w:rsidP="002A0868">
      <w:pPr>
        <w:widowControl w:val="0"/>
        <w:suppressAutoHyphens/>
        <w:spacing w:after="0" w:line="240" w:lineRule="auto"/>
        <w:ind w:firstLine="709"/>
        <w:contextualSpacing/>
        <w:rPr>
          <w:rFonts w:eastAsia="SimSun" w:cs="Mangal"/>
          <w:i/>
          <w:szCs w:val="26"/>
          <w:shd w:val="clear" w:color="auto" w:fill="FFFFFF"/>
          <w:lang w:eastAsia="zh-CN" w:bidi="hi-IN"/>
        </w:rPr>
      </w:pPr>
      <w:r w:rsidRPr="00D32496">
        <w:rPr>
          <w:rFonts w:eastAsia="SimSun" w:cs="Mangal"/>
          <w:i/>
          <w:szCs w:val="26"/>
          <w:shd w:val="clear" w:color="auto" w:fill="FFFFFF"/>
          <w:lang w:bidi="hi-IN"/>
        </w:rPr>
        <w:t xml:space="preserve">Чрезвычайная ситуация, связанная с паводком в июле-августе 2024 года, случившаяся в Челябинской области на территории Карабашского ГО, </w:t>
      </w:r>
      <w:r w:rsidRPr="00D32496">
        <w:rPr>
          <w:rFonts w:eastAsia="Times New Roman" w:cs="Times New Roman"/>
          <w:i/>
          <w:szCs w:val="26"/>
          <w:shd w:val="clear" w:color="auto" w:fill="FFFFFF"/>
        </w:rPr>
        <w:t>привела к</w:t>
      </w:r>
      <w:r w:rsidRPr="00D32496">
        <w:rPr>
          <w:rFonts w:eastAsia="SimSun" w:cs="Mangal"/>
          <w:i/>
          <w:szCs w:val="26"/>
          <w:shd w:val="clear" w:color="auto" w:fill="FFFFFF"/>
          <w:lang w:bidi="hi-IN"/>
        </w:rPr>
        <w:t xml:space="preserve"> разрушени</w:t>
      </w:r>
      <w:r w:rsidRPr="00D32496">
        <w:rPr>
          <w:rFonts w:eastAsia="Times New Roman" w:cs="Times New Roman"/>
          <w:i/>
          <w:szCs w:val="26"/>
          <w:shd w:val="clear" w:color="auto" w:fill="FFFFFF"/>
        </w:rPr>
        <w:t>ю</w:t>
      </w:r>
      <w:r w:rsidRPr="00D32496">
        <w:rPr>
          <w:rFonts w:eastAsia="SimSun" w:cs="Mangal"/>
          <w:i/>
          <w:szCs w:val="26"/>
          <w:shd w:val="clear" w:color="auto" w:fill="FFFFFF"/>
          <w:lang w:bidi="hi-IN"/>
        </w:rPr>
        <w:t xml:space="preserve"> части тела плотины гидротехнических сооружений Киалимского водохранилища на реке Киалим. </w:t>
      </w:r>
    </w:p>
    <w:p w14:paraId="3BAE90EE" w14:textId="77777777" w:rsidR="002A0868" w:rsidRPr="00D32496" w:rsidRDefault="002A0868" w:rsidP="002A0868">
      <w:pPr>
        <w:suppressAutoHyphens/>
        <w:spacing w:after="0" w:line="240" w:lineRule="auto"/>
        <w:ind w:firstLine="709"/>
        <w:contextualSpacing/>
        <w:rPr>
          <w:rFonts w:eastAsia="SimSun" w:cs="Mangal"/>
          <w:i/>
          <w:szCs w:val="26"/>
          <w:shd w:val="clear" w:color="auto" w:fill="FFFFFF"/>
          <w:lang w:eastAsia="zh-CN" w:bidi="hi-IN"/>
        </w:rPr>
      </w:pPr>
      <w:r w:rsidRPr="00D32496">
        <w:rPr>
          <w:rFonts w:eastAsia="Calibri" w:cs="Times New Roman"/>
          <w:i/>
          <w:szCs w:val="26"/>
          <w:shd w:val="clear" w:color="auto" w:fill="FFFFFF"/>
        </w:rPr>
        <w:t>Учитывая, что Киалимское водохранилище является основным источником питьевого водоснабжения для Карабашского ГО, требуется восстановление комплекса гидротехнических сооружений (далее - ГТС) Киалимского водохранилища.</w:t>
      </w:r>
    </w:p>
    <w:p w14:paraId="32FAD2A7" w14:textId="77777777" w:rsidR="002A0868" w:rsidRPr="00D32496" w:rsidRDefault="002A0868" w:rsidP="002A0868">
      <w:pPr>
        <w:suppressAutoHyphens/>
        <w:spacing w:after="0" w:line="240" w:lineRule="auto"/>
        <w:ind w:firstLine="709"/>
        <w:contextualSpacing/>
        <w:rPr>
          <w:rFonts w:eastAsia="SimSun" w:cs="Mangal"/>
          <w:i/>
          <w:szCs w:val="26"/>
          <w:shd w:val="clear" w:color="auto" w:fill="FFFFFF"/>
          <w:lang w:eastAsia="zh-CN" w:bidi="hi-IN"/>
        </w:rPr>
      </w:pPr>
      <w:r w:rsidRPr="00D32496">
        <w:rPr>
          <w:rFonts w:eastAsia="Calibri" w:cs="Times New Roman"/>
          <w:i/>
          <w:szCs w:val="26"/>
          <w:shd w:val="clear" w:color="auto" w:fill="FFFFFF"/>
        </w:rPr>
        <w:t>На 2025-2026 годы запланирована разработка проектно-сметной документации по капитальному ремонту и восстановлению комплекса гидротехнических сооружений Киалимского водохранилища на реке Киалим в Карабашском ГО.</w:t>
      </w:r>
    </w:p>
    <w:p w14:paraId="5B70227D" w14:textId="77777777" w:rsidR="002A0868" w:rsidRPr="00D32496" w:rsidRDefault="002A0868" w:rsidP="002A0868">
      <w:pPr>
        <w:suppressAutoHyphens/>
        <w:spacing w:after="0" w:line="240" w:lineRule="auto"/>
        <w:ind w:firstLine="709"/>
        <w:contextualSpacing/>
        <w:rPr>
          <w:rFonts w:eastAsia="SimSun" w:cs="Mangal"/>
          <w:i/>
          <w:szCs w:val="26"/>
          <w:shd w:val="clear" w:color="auto" w:fill="FFFFFF"/>
          <w:lang w:eastAsia="zh-CN" w:bidi="hi-IN"/>
        </w:rPr>
      </w:pPr>
      <w:r w:rsidRPr="00D32496">
        <w:rPr>
          <w:rFonts w:eastAsia="Calibri" w:cs="Times New Roman"/>
          <w:i/>
          <w:szCs w:val="26"/>
          <w:shd w:val="clear" w:color="auto" w:fill="FFFFFF"/>
        </w:rPr>
        <w:t xml:space="preserve">Вопрос восстановления ГТС Киалимского водохранилища находится на контроле Губернатора Челябинской области. </w:t>
      </w:r>
    </w:p>
    <w:p w14:paraId="77E7FCBC" w14:textId="77777777" w:rsidR="002A0868" w:rsidRPr="00D32496" w:rsidRDefault="002A0868" w:rsidP="002A0868">
      <w:pPr>
        <w:suppressAutoHyphens/>
        <w:spacing w:after="0" w:line="240" w:lineRule="auto"/>
        <w:ind w:firstLine="709"/>
        <w:contextualSpacing/>
        <w:rPr>
          <w:rFonts w:eastAsia="SimSun" w:cs="Mangal"/>
          <w:i/>
          <w:szCs w:val="26"/>
          <w:shd w:val="clear" w:color="auto" w:fill="FFFFFF"/>
          <w:lang w:eastAsia="zh-CN" w:bidi="hi-IN"/>
        </w:rPr>
      </w:pPr>
      <w:r w:rsidRPr="00D32496">
        <w:rPr>
          <w:rFonts w:eastAsia="Calibri" w:cs="Times New Roman"/>
          <w:i/>
          <w:szCs w:val="26"/>
          <w:shd w:val="clear" w:color="auto" w:fill="FFFFFF"/>
        </w:rPr>
        <w:t>В целях восстановления водоснабжения и теплоснабжения была построена временная перемычка для создания подпора и наполнения водохранилища. Осуществляется регулярный контроль за ходом работ по восстановлению, ведутся наблюдения за уровнем воды водохранилища, информация еженедельно направляется Губернатору Челябинской области.</w:t>
      </w:r>
    </w:p>
    <w:p w14:paraId="19D7A4A5" w14:textId="77777777" w:rsidR="00C53CA3" w:rsidRPr="00D32496" w:rsidRDefault="002A0868" w:rsidP="002A0868">
      <w:pPr>
        <w:widowControl w:val="0"/>
        <w:tabs>
          <w:tab w:val="left" w:pos="566"/>
        </w:tabs>
        <w:suppressAutoHyphens/>
        <w:spacing w:after="0" w:line="240" w:lineRule="auto"/>
        <w:ind w:firstLine="709"/>
        <w:contextualSpacing/>
        <w:rPr>
          <w:rFonts w:ascii="Calibri" w:eastAsia="Andale Sans UI" w:hAnsi="Calibri" w:cs="Tahoma"/>
          <w:i/>
          <w:szCs w:val="26"/>
          <w:highlight w:val="yellow"/>
          <w:lang w:eastAsia="zh-CN" w:bidi="en-US"/>
        </w:rPr>
      </w:pPr>
      <w:r w:rsidRPr="00D32496">
        <w:rPr>
          <w:rFonts w:eastAsia="Calibri" w:cs="Times New Roman"/>
          <w:i/>
          <w:szCs w:val="26"/>
          <w:shd w:val="clear" w:color="auto" w:fill="FFFFFF"/>
        </w:rPr>
        <w:t>Инвестиционные проекты отсутствуют.</w:t>
      </w:r>
    </w:p>
    <w:p w14:paraId="00D41A99" w14:textId="77777777" w:rsidR="00C53CA3" w:rsidRPr="00D32496" w:rsidRDefault="00157D28" w:rsidP="00C53CA3">
      <w:pPr>
        <w:pStyle w:val="2"/>
        <w:rPr>
          <w:rFonts w:ascii="Calibri" w:eastAsia="Andale Sans UI" w:hAnsi="Calibri" w:cs="Tahoma"/>
          <w:i/>
          <w:color w:val="auto"/>
          <w:sz w:val="24"/>
          <w:szCs w:val="24"/>
          <w:lang w:eastAsia="zh-CN" w:bidi="en-US"/>
        </w:rPr>
      </w:pPr>
      <w:bookmarkStart w:id="48" w:name="_Toc188621790"/>
      <w:r w:rsidRPr="00D32496">
        <w:rPr>
          <w:rFonts w:eastAsia="Times New Roman"/>
          <w:i/>
          <w:color w:val="auto"/>
          <w:lang w:eastAsia="zh-CN"/>
        </w:rPr>
        <w:t>ОСОБО ОХРАНЯЕМЫЕ ПРИРОДНЫЕ ТЕРРИТОРИИ</w:t>
      </w:r>
      <w:bookmarkEnd w:id="48"/>
    </w:p>
    <w:p w14:paraId="640D0C16" w14:textId="77777777" w:rsidR="002A0868" w:rsidRPr="00D32496" w:rsidRDefault="002A0868" w:rsidP="002A0868">
      <w:pPr>
        <w:widowControl w:val="0"/>
        <w:tabs>
          <w:tab w:val="left" w:pos="709"/>
        </w:tabs>
        <w:suppressAutoHyphens/>
        <w:spacing w:after="0" w:line="240" w:lineRule="auto"/>
        <w:ind w:firstLine="680"/>
        <w:contextualSpacing/>
        <w:rPr>
          <w:rFonts w:eastAsia="SimSun" w:cs="Mangal"/>
          <w:i/>
          <w:szCs w:val="26"/>
          <w:shd w:val="clear" w:color="auto" w:fill="FFFFFF"/>
          <w:lang w:eastAsia="zh-CN" w:bidi="hi-IN"/>
        </w:rPr>
      </w:pPr>
      <w:r w:rsidRPr="00D32496">
        <w:rPr>
          <w:rFonts w:eastAsia="SimSun" w:cs="Times New Roman"/>
          <w:i/>
          <w:szCs w:val="26"/>
          <w:lang w:eastAsia="zh-CN" w:bidi="hi-IN"/>
        </w:rPr>
        <w:t>В</w:t>
      </w:r>
      <w:r w:rsidRPr="00D32496">
        <w:rPr>
          <w:rFonts w:eastAsia="Times New Roman" w:cs="Times New Roman"/>
          <w:i/>
          <w:szCs w:val="26"/>
          <w:lang w:eastAsia="zh-CN" w:bidi="hi-IN"/>
        </w:rPr>
        <w:t xml:space="preserve"> соответствии со Схемой развития и размещения особо охраняемых природных территорий (далее – ООПТ) Челябинской области на период до 2030 года, утвержденной постановлением Правительства Челябинской области от 21.02.2008 г. № 34-П, на территории Карабашского ГО расположены следующие ООПТ регионального значения:</w:t>
      </w:r>
    </w:p>
    <w:p w14:paraId="6395A426" w14:textId="77777777" w:rsidR="002A0868" w:rsidRPr="00D32496" w:rsidRDefault="002A0868" w:rsidP="002A0868">
      <w:pPr>
        <w:widowControl w:val="0"/>
        <w:tabs>
          <w:tab w:val="left" w:pos="709"/>
        </w:tabs>
        <w:suppressAutoHyphens/>
        <w:spacing w:after="0" w:line="240" w:lineRule="auto"/>
        <w:contextualSpacing/>
        <w:rPr>
          <w:rFonts w:eastAsia="SimSun" w:cs="Mangal"/>
          <w:i/>
          <w:szCs w:val="26"/>
          <w:shd w:val="clear" w:color="auto" w:fill="FFFFFF"/>
          <w:lang w:eastAsia="zh-CN" w:bidi="hi-IN"/>
        </w:rPr>
      </w:pPr>
      <w:r w:rsidRPr="00D32496">
        <w:rPr>
          <w:rFonts w:eastAsia="Times New Roman" w:cs="Times New Roman"/>
          <w:i/>
          <w:szCs w:val="26"/>
          <w:lang w:eastAsia="zh-CN" w:bidi="hi-IN"/>
        </w:rPr>
        <w:tab/>
        <w:t>п</w:t>
      </w:r>
      <w:r w:rsidRPr="00D32496">
        <w:rPr>
          <w:rFonts w:eastAsia="SimSun" w:cs="Times New Roman"/>
          <w:i/>
          <w:szCs w:val="26"/>
          <w:lang w:eastAsia="zh-CN" w:bidi="hi-IN"/>
        </w:rPr>
        <w:t>амятник природы Луковая поляна;</w:t>
      </w:r>
    </w:p>
    <w:p w14:paraId="7EC72A48" w14:textId="77777777" w:rsidR="002A0868" w:rsidRPr="00D32496" w:rsidRDefault="002A0868" w:rsidP="002A0868">
      <w:pPr>
        <w:widowControl w:val="0"/>
        <w:tabs>
          <w:tab w:val="left" w:pos="688"/>
          <w:tab w:val="left" w:pos="709"/>
        </w:tabs>
        <w:suppressAutoHyphens/>
        <w:spacing w:after="0" w:line="240" w:lineRule="auto"/>
        <w:ind w:firstLine="680"/>
        <w:contextualSpacing/>
        <w:rPr>
          <w:rFonts w:eastAsia="SimSun" w:cs="Mangal"/>
          <w:i/>
          <w:szCs w:val="26"/>
          <w:shd w:val="clear" w:color="auto" w:fill="FFFFFF"/>
          <w:lang w:eastAsia="zh-CN" w:bidi="hi-IN"/>
        </w:rPr>
      </w:pPr>
      <w:r w:rsidRPr="00D32496">
        <w:rPr>
          <w:rFonts w:eastAsia="SimSun" w:cs="Times New Roman"/>
          <w:i/>
          <w:szCs w:val="26"/>
          <w:lang w:eastAsia="zh-CN" w:bidi="hi-IN"/>
        </w:rPr>
        <w:t>памятник природы Река Большой Киалим;</w:t>
      </w:r>
    </w:p>
    <w:p w14:paraId="39ADFC40" w14:textId="77777777" w:rsidR="002A0868" w:rsidRPr="00D32496" w:rsidRDefault="002A0868" w:rsidP="002A0868">
      <w:pPr>
        <w:widowControl w:val="0"/>
        <w:tabs>
          <w:tab w:val="left" w:pos="688"/>
          <w:tab w:val="left" w:pos="709"/>
        </w:tabs>
        <w:suppressAutoHyphens/>
        <w:spacing w:after="0" w:line="240" w:lineRule="auto"/>
        <w:ind w:firstLine="680"/>
        <w:contextualSpacing/>
        <w:rPr>
          <w:rFonts w:eastAsia="SimSun" w:cs="Mangal"/>
          <w:i/>
          <w:szCs w:val="26"/>
          <w:shd w:val="clear" w:color="auto" w:fill="FFFFFF"/>
          <w:lang w:eastAsia="zh-CN" w:bidi="hi-IN"/>
        </w:rPr>
      </w:pPr>
      <w:r w:rsidRPr="00D32496">
        <w:rPr>
          <w:rFonts w:eastAsia="SimSun" w:cs="Times New Roman"/>
          <w:i/>
          <w:szCs w:val="26"/>
          <w:lang w:eastAsia="zh-CN" w:bidi="hi-IN"/>
        </w:rPr>
        <w:t>памятник природы Озеро Уфимское;</w:t>
      </w:r>
    </w:p>
    <w:p w14:paraId="62B2F2E6" w14:textId="77777777" w:rsidR="002A0868" w:rsidRPr="00D32496" w:rsidRDefault="002A0868" w:rsidP="002A0868">
      <w:pPr>
        <w:widowControl w:val="0"/>
        <w:tabs>
          <w:tab w:val="left" w:pos="688"/>
          <w:tab w:val="left" w:pos="709"/>
        </w:tabs>
        <w:suppressAutoHyphens/>
        <w:spacing w:after="0" w:line="240" w:lineRule="auto"/>
        <w:ind w:firstLine="680"/>
        <w:contextualSpacing/>
        <w:rPr>
          <w:rFonts w:eastAsia="SimSun" w:cs="Mangal"/>
          <w:i/>
          <w:szCs w:val="26"/>
          <w:shd w:val="clear" w:color="auto" w:fill="FFFFFF"/>
          <w:lang w:eastAsia="zh-CN" w:bidi="hi-IN"/>
        </w:rPr>
      </w:pPr>
      <w:r w:rsidRPr="00D32496">
        <w:rPr>
          <w:rFonts w:eastAsia="SimSun" w:cs="Times New Roman"/>
          <w:i/>
          <w:szCs w:val="26"/>
          <w:lang w:eastAsia="zh-CN" w:bidi="hi-IN"/>
        </w:rPr>
        <w:t>памятник природы Озеро Серебры;</w:t>
      </w:r>
    </w:p>
    <w:p w14:paraId="061D3E9F" w14:textId="77777777" w:rsidR="002A0868" w:rsidRPr="00D32496" w:rsidRDefault="002A0868" w:rsidP="002A0868">
      <w:pPr>
        <w:widowControl w:val="0"/>
        <w:tabs>
          <w:tab w:val="left" w:pos="688"/>
          <w:tab w:val="left" w:pos="709"/>
        </w:tabs>
        <w:suppressAutoHyphens/>
        <w:spacing w:after="0" w:line="240" w:lineRule="auto"/>
        <w:contextualSpacing/>
        <w:rPr>
          <w:rFonts w:eastAsia="SimSun" w:cs="Mangal"/>
          <w:i/>
          <w:szCs w:val="26"/>
          <w:shd w:val="clear" w:color="auto" w:fill="FFFFFF"/>
          <w:lang w:eastAsia="zh-CN" w:bidi="hi-IN"/>
        </w:rPr>
      </w:pPr>
      <w:r w:rsidRPr="00D32496">
        <w:rPr>
          <w:rFonts w:eastAsia="SimSun" w:cs="Times New Roman"/>
          <w:i/>
          <w:szCs w:val="26"/>
          <w:lang w:eastAsia="zh-CN" w:bidi="hi-IN"/>
        </w:rPr>
        <w:tab/>
        <w:t>памятник природы озеро Увильды.</w:t>
      </w:r>
    </w:p>
    <w:p w14:paraId="2AF7FDCE" w14:textId="77777777" w:rsidR="002A0868" w:rsidRPr="000E2BB1" w:rsidRDefault="002A0868" w:rsidP="002A0868">
      <w:pPr>
        <w:widowControl w:val="0"/>
        <w:tabs>
          <w:tab w:val="left" w:pos="688"/>
          <w:tab w:val="left" w:pos="709"/>
        </w:tabs>
        <w:suppressAutoHyphens/>
        <w:spacing w:after="0" w:line="240" w:lineRule="auto"/>
        <w:contextualSpacing/>
        <w:rPr>
          <w:rFonts w:eastAsia="SimSun" w:cs="Mangal"/>
          <w:i/>
          <w:szCs w:val="26"/>
          <w:shd w:val="clear" w:color="auto" w:fill="FFFFFF"/>
          <w:lang w:eastAsia="zh-CN" w:bidi="hi-IN"/>
        </w:rPr>
      </w:pPr>
      <w:r w:rsidRPr="00345695">
        <w:rPr>
          <w:rFonts w:eastAsia="SimSun" w:cs="Times New Roman"/>
          <w:i/>
          <w:color w:val="00B050"/>
          <w:szCs w:val="26"/>
          <w:lang w:eastAsia="zh-CN" w:bidi="hi-IN"/>
        </w:rPr>
        <w:tab/>
      </w:r>
      <w:r w:rsidRPr="000E2BB1">
        <w:rPr>
          <w:rFonts w:eastAsia="SimSun" w:cs="Times New Roman"/>
          <w:i/>
          <w:szCs w:val="26"/>
          <w:lang w:eastAsia="zh-CN" w:bidi="hi-IN"/>
        </w:rPr>
        <w:t>памятник природы Аргазинское водохранилище.</w:t>
      </w:r>
    </w:p>
    <w:p w14:paraId="06D0897A" w14:textId="77777777" w:rsidR="002A0868" w:rsidRPr="00345695" w:rsidRDefault="002A0868" w:rsidP="002A0868">
      <w:pPr>
        <w:widowControl w:val="0"/>
        <w:tabs>
          <w:tab w:val="left" w:pos="688"/>
          <w:tab w:val="left" w:pos="709"/>
        </w:tabs>
        <w:suppressAutoHyphens/>
        <w:spacing w:after="0" w:line="240" w:lineRule="auto"/>
        <w:contextualSpacing/>
        <w:rPr>
          <w:rFonts w:eastAsia="SimSun" w:cs="Mangal"/>
          <w:i/>
          <w:color w:val="00B050"/>
          <w:szCs w:val="26"/>
          <w:shd w:val="clear" w:color="auto" w:fill="FFFFFF"/>
          <w:lang w:eastAsia="zh-CN" w:bidi="hi-IN"/>
        </w:rPr>
      </w:pPr>
      <w:r w:rsidRPr="000E2BB1">
        <w:rPr>
          <w:rFonts w:eastAsia="SimSun" w:cs="Times New Roman"/>
          <w:i/>
          <w:szCs w:val="26"/>
          <w:lang w:eastAsia="zh-CN" w:bidi="hi-IN"/>
        </w:rPr>
        <w:tab/>
        <w:t>В 2021 году Министерством в соответствии с государственной программой Челябинской области «Охрана окружающей среды Челябинской области» проведен мониторинг состояния Памятника природы озеро Увильды</w:t>
      </w:r>
      <w:r w:rsidRPr="00345695">
        <w:rPr>
          <w:rFonts w:eastAsia="SimSun" w:cs="Times New Roman"/>
          <w:i/>
          <w:color w:val="00B050"/>
          <w:szCs w:val="26"/>
          <w:lang w:eastAsia="zh-CN" w:bidi="hi-IN"/>
        </w:rPr>
        <w:t>.</w:t>
      </w:r>
    </w:p>
    <w:p w14:paraId="153B9C06" w14:textId="77777777" w:rsidR="00C53CA3" w:rsidRPr="004C4A03" w:rsidRDefault="00C53CA3" w:rsidP="00C53CA3">
      <w:pPr>
        <w:tabs>
          <w:tab w:val="left" w:pos="566"/>
        </w:tabs>
        <w:suppressAutoHyphens/>
        <w:spacing w:after="0" w:line="240" w:lineRule="auto"/>
        <w:ind w:firstLine="709"/>
        <w:contextualSpacing/>
        <w:rPr>
          <w:rFonts w:eastAsia="Andale Sans UI" w:cs="Times New Roman"/>
          <w:i/>
          <w:color w:val="FF0000"/>
          <w:sz w:val="28"/>
          <w:szCs w:val="28"/>
          <w:highlight w:val="yellow"/>
          <w:lang w:eastAsia="zh-CN" w:bidi="en-US"/>
        </w:rPr>
      </w:pPr>
    </w:p>
    <w:p w14:paraId="2ADD5A7D" w14:textId="77777777" w:rsidR="00C53CA3" w:rsidRPr="000E2BB1" w:rsidRDefault="00157D28" w:rsidP="00C53CA3">
      <w:pPr>
        <w:pStyle w:val="2"/>
        <w:rPr>
          <w:rFonts w:ascii="Calibri" w:eastAsia="Andale Sans UI" w:hAnsi="Calibri" w:cs="Tahoma"/>
          <w:i/>
          <w:color w:val="auto"/>
          <w:sz w:val="24"/>
          <w:szCs w:val="24"/>
          <w:lang w:eastAsia="zh-CN" w:bidi="en-US"/>
        </w:rPr>
      </w:pPr>
      <w:bookmarkStart w:id="49" w:name="_Toc188621791"/>
      <w:r w:rsidRPr="000E2BB1">
        <w:rPr>
          <w:rFonts w:eastAsia="Calibri"/>
          <w:i/>
          <w:color w:val="auto"/>
        </w:rPr>
        <w:lastRenderedPageBreak/>
        <w:t>ОХОТНИЧЬЕ ХОЗЯЙСТВО И РЕГУЛИРОВАНИЕ ИСПОЛЬЗОВАНИЯ ОБЪЕКТОВ ЖИВОТНОГО МИРА</w:t>
      </w:r>
      <w:bookmarkEnd w:id="49"/>
    </w:p>
    <w:p w14:paraId="08E52BC1" w14:textId="77777777" w:rsidR="00C53CA3" w:rsidRPr="000E2BB1" w:rsidRDefault="002A0868" w:rsidP="00F07AB8">
      <w:pPr>
        <w:widowControl w:val="0"/>
        <w:suppressAutoHyphens/>
        <w:spacing w:after="0" w:line="57" w:lineRule="atLeast"/>
        <w:ind w:firstLine="709"/>
        <w:rPr>
          <w:rFonts w:eastAsia="SimSun" w:cs="Mangal"/>
          <w:i/>
          <w:szCs w:val="26"/>
          <w:highlight w:val="yellow"/>
          <w:lang w:eastAsia="zh-CN" w:bidi="hi-IN"/>
        </w:rPr>
      </w:pPr>
      <w:r w:rsidRPr="000E2BB1">
        <w:rPr>
          <w:rFonts w:eastAsia="SimSun" w:cs="Mangal"/>
          <w:i/>
          <w:szCs w:val="26"/>
          <w:shd w:val="clear" w:color="auto" w:fill="FFFFFF"/>
          <w:lang w:eastAsia="zh-CN" w:bidi="hi-IN"/>
        </w:rPr>
        <w:t>В Карабашском ГО расположены 5 охотничьих угодий, закрепленных за 3 юридическими лицами (охотпользователями): «Карабашское» площадью 41,9 тыс. га, «Кыштымское» общей площадью 59,0 тыс. га (в Карабашском ГО площадь 2,8 тыс. га), «Аргазинское» общей площадью 26,9 тыс. га (в Карабашском ГО площадь 1,4 тыс. га), пользователь – Региональная общественная организация «Союз обществ охотников и рыболовов» Челябинской области; «Куватальское» общей площадью 85,3 тыс. га (в Карабашском ГО площадь 9,5 тыс. га), пользователь – Акционерное общество «Радиозавод»; «Медведевское» общей площадью 35,0 тыс. га (в Карабашском ГО площадь 1,9 тыс. га), пользователь – Челябинская региональная организация общественного государственного объединения «Всероссийское физкультурно-спортивное общество «Динамо» и общедоступное охотничье угодье «Приозерное» площадью 0,3 тыс. га.</w:t>
      </w:r>
    </w:p>
    <w:p w14:paraId="39F463A4" w14:textId="77777777" w:rsidR="00F9695E" w:rsidRDefault="00F9695E" w:rsidP="000D466F">
      <w:pPr>
        <w:pStyle w:val="1"/>
      </w:pPr>
      <w:bookmarkStart w:id="50" w:name="_Toc188621793"/>
      <w:bookmarkStart w:id="51" w:name="_Toc48827373"/>
    </w:p>
    <w:p w14:paraId="6A1E0622" w14:textId="7CFABB67" w:rsidR="000D466F" w:rsidRPr="002A0868" w:rsidRDefault="000D466F" w:rsidP="000D466F">
      <w:pPr>
        <w:pStyle w:val="1"/>
      </w:pPr>
      <w:r w:rsidRPr="002A0868">
        <w:t>1</w:t>
      </w:r>
      <w:r w:rsidR="00F9695E">
        <w:t>8</w:t>
      </w:r>
      <w:r w:rsidRPr="002A0868">
        <w:t>. СЕЛЬСКОЕ ХОЗЯЙСТВО</w:t>
      </w:r>
      <w:bookmarkEnd w:id="50"/>
    </w:p>
    <w:p w14:paraId="1CDE3759" w14:textId="77777777" w:rsidR="00D11969" w:rsidRPr="00F74395" w:rsidRDefault="00D11969" w:rsidP="00410B3E">
      <w:pPr>
        <w:spacing w:after="0" w:line="240" w:lineRule="auto"/>
        <w:ind w:firstLine="709"/>
        <w:jc w:val="center"/>
        <w:rPr>
          <w:rFonts w:eastAsia="Calibri" w:cs="Times New Roman"/>
          <w:b/>
          <w:sz w:val="10"/>
          <w:szCs w:val="10"/>
          <w:highlight w:val="yellow"/>
        </w:rPr>
      </w:pPr>
    </w:p>
    <w:p w14:paraId="13FE0184" w14:textId="77777777" w:rsidR="00DF0BF5" w:rsidRPr="00DF0BF5" w:rsidRDefault="00DF0BF5" w:rsidP="00DF0BF5">
      <w:pPr>
        <w:spacing w:after="0" w:line="240" w:lineRule="auto"/>
        <w:jc w:val="right"/>
        <w:rPr>
          <w:rFonts w:eastAsia="Times New Roman" w:cs="Times New Roman"/>
          <w:b/>
          <w:sz w:val="28"/>
          <w:szCs w:val="20"/>
          <w:lang w:eastAsia="ru-RU"/>
        </w:rPr>
      </w:pPr>
      <w:r w:rsidRPr="00DF0BF5">
        <w:rPr>
          <w:rFonts w:eastAsia="Times New Roman" w:cs="Times New Roman"/>
          <w:i/>
          <w:sz w:val="24"/>
          <w:szCs w:val="24"/>
          <w:lang w:eastAsia="ru-RU"/>
        </w:rPr>
        <w:t>(по данным Челябинскстата)</w:t>
      </w:r>
      <w:r w:rsidRPr="00DF0BF5">
        <w:rPr>
          <w:rFonts w:eastAsia="Times New Roman" w:cs="Times New Roman"/>
          <w:b/>
          <w:sz w:val="28"/>
          <w:szCs w:val="20"/>
          <w:lang w:eastAsia="ru-RU"/>
        </w:rPr>
        <w:t xml:space="preserve"> </w:t>
      </w:r>
    </w:p>
    <w:tbl>
      <w:tblPr>
        <w:tblW w:w="10632" w:type="dxa"/>
        <w:tblInd w:w="-176" w:type="dxa"/>
        <w:tblLook w:val="04A0" w:firstRow="1" w:lastRow="0" w:firstColumn="1" w:lastColumn="0" w:noHBand="0" w:noVBand="1"/>
      </w:tblPr>
      <w:tblGrid>
        <w:gridCol w:w="2434"/>
        <w:gridCol w:w="1536"/>
        <w:gridCol w:w="1417"/>
        <w:gridCol w:w="1134"/>
        <w:gridCol w:w="1276"/>
        <w:gridCol w:w="1276"/>
        <w:gridCol w:w="1559"/>
      </w:tblGrid>
      <w:tr w:rsidR="00F61D6A" w:rsidRPr="00DF0BF5" w14:paraId="3E66C749" w14:textId="03F00013" w:rsidTr="00F61D6A">
        <w:trPr>
          <w:trHeight w:val="875"/>
        </w:trPr>
        <w:tc>
          <w:tcPr>
            <w:tcW w:w="243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28CD091" w14:textId="77777777" w:rsidR="00F61D6A" w:rsidRPr="00DF0BF5" w:rsidRDefault="00F61D6A" w:rsidP="00DF0BF5">
            <w:pPr>
              <w:spacing w:after="0" w:line="240" w:lineRule="auto"/>
              <w:jc w:val="center"/>
              <w:rPr>
                <w:rFonts w:eastAsia="Times New Roman" w:cs="Times New Roman"/>
                <w:b/>
                <w:sz w:val="24"/>
                <w:szCs w:val="24"/>
                <w:lang w:eastAsia="ru-RU"/>
              </w:rPr>
            </w:pPr>
            <w:r w:rsidRPr="00DF0BF5">
              <w:rPr>
                <w:rFonts w:eastAsia="Times New Roman" w:cs="Times New Roman"/>
                <w:b/>
                <w:sz w:val="24"/>
                <w:szCs w:val="24"/>
                <w:lang w:eastAsia="ru-RU"/>
              </w:rPr>
              <w:t>Показатели</w:t>
            </w:r>
          </w:p>
        </w:tc>
        <w:tc>
          <w:tcPr>
            <w:tcW w:w="1536"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76442B9" w14:textId="77777777" w:rsidR="00F61D6A" w:rsidRPr="00DF0BF5" w:rsidRDefault="00F61D6A" w:rsidP="00DF0BF5">
            <w:pPr>
              <w:spacing w:after="0" w:line="240" w:lineRule="auto"/>
              <w:jc w:val="center"/>
              <w:rPr>
                <w:rFonts w:eastAsia="Times New Roman" w:cs="Times New Roman"/>
                <w:b/>
                <w:sz w:val="24"/>
                <w:szCs w:val="24"/>
                <w:lang w:eastAsia="ru-RU"/>
              </w:rPr>
            </w:pPr>
            <w:r w:rsidRPr="00DF0BF5">
              <w:rPr>
                <w:rFonts w:eastAsia="Times New Roman" w:cs="Times New Roman"/>
                <w:b/>
                <w:sz w:val="24"/>
                <w:szCs w:val="24"/>
                <w:lang w:eastAsia="ru-RU"/>
              </w:rPr>
              <w:t>2020 г.</w:t>
            </w:r>
          </w:p>
        </w:tc>
        <w:tc>
          <w:tcPr>
            <w:tcW w:w="1417"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6C608075" w14:textId="77777777" w:rsidR="00F61D6A" w:rsidRPr="00DF0BF5" w:rsidRDefault="00F61D6A" w:rsidP="00DF0BF5">
            <w:pPr>
              <w:spacing w:after="0" w:line="240" w:lineRule="auto"/>
              <w:jc w:val="center"/>
              <w:rPr>
                <w:rFonts w:eastAsia="Times New Roman" w:cs="Times New Roman"/>
                <w:b/>
                <w:sz w:val="24"/>
                <w:szCs w:val="24"/>
                <w:lang w:eastAsia="ru-RU"/>
              </w:rPr>
            </w:pPr>
            <w:r w:rsidRPr="00DF0BF5">
              <w:rPr>
                <w:rFonts w:eastAsia="Times New Roman" w:cs="Times New Roman"/>
                <w:b/>
                <w:sz w:val="24"/>
                <w:szCs w:val="24"/>
                <w:lang w:eastAsia="ru-RU"/>
              </w:rPr>
              <w:t>2021 г.</w:t>
            </w:r>
          </w:p>
        </w:tc>
        <w:tc>
          <w:tcPr>
            <w:tcW w:w="1134"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D2CECC2" w14:textId="77777777" w:rsidR="00F61D6A" w:rsidRPr="00DF0BF5" w:rsidRDefault="00F61D6A" w:rsidP="00DF0BF5">
            <w:pPr>
              <w:spacing w:after="0" w:line="240" w:lineRule="auto"/>
              <w:jc w:val="center"/>
              <w:rPr>
                <w:rFonts w:eastAsia="Times New Roman" w:cs="Times New Roman"/>
                <w:b/>
                <w:sz w:val="24"/>
                <w:szCs w:val="24"/>
                <w:lang w:eastAsia="ru-RU"/>
              </w:rPr>
            </w:pPr>
            <w:r w:rsidRPr="00DF0BF5">
              <w:rPr>
                <w:rFonts w:eastAsia="Times New Roman" w:cs="Times New Roman"/>
                <w:b/>
                <w:sz w:val="24"/>
                <w:szCs w:val="24"/>
                <w:lang w:eastAsia="ru-RU"/>
              </w:rPr>
              <w:t>2022 г.</w:t>
            </w:r>
          </w:p>
        </w:tc>
        <w:tc>
          <w:tcPr>
            <w:tcW w:w="1276"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F83A9D0" w14:textId="77777777" w:rsidR="00F61D6A" w:rsidRPr="00DF0BF5" w:rsidRDefault="00F61D6A" w:rsidP="00DF0BF5">
            <w:pPr>
              <w:spacing w:after="0" w:line="240" w:lineRule="auto"/>
              <w:jc w:val="center"/>
              <w:rPr>
                <w:rFonts w:eastAsia="Times New Roman" w:cs="Times New Roman"/>
                <w:b/>
                <w:sz w:val="24"/>
                <w:szCs w:val="24"/>
                <w:lang w:eastAsia="ru-RU"/>
              </w:rPr>
            </w:pPr>
            <w:r w:rsidRPr="00DF0BF5">
              <w:rPr>
                <w:rFonts w:eastAsia="Times New Roman" w:cs="Times New Roman"/>
                <w:b/>
                <w:sz w:val="24"/>
                <w:szCs w:val="24"/>
                <w:lang w:eastAsia="ru-RU"/>
              </w:rPr>
              <w:t>2023 г.</w:t>
            </w:r>
          </w:p>
        </w:tc>
        <w:tc>
          <w:tcPr>
            <w:tcW w:w="1276"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09167A84" w14:textId="364C65C5" w:rsidR="00F61D6A" w:rsidRPr="00DF0BF5" w:rsidRDefault="00F61D6A" w:rsidP="00DF0BF5">
            <w:pPr>
              <w:spacing w:after="0" w:line="240" w:lineRule="auto"/>
              <w:jc w:val="center"/>
              <w:rPr>
                <w:rFonts w:eastAsia="Times New Roman" w:cs="Times New Roman"/>
                <w:b/>
                <w:sz w:val="24"/>
                <w:szCs w:val="24"/>
                <w:lang w:eastAsia="ru-RU"/>
              </w:rPr>
            </w:pPr>
            <w:r w:rsidRPr="00DF0BF5">
              <w:rPr>
                <w:rFonts w:eastAsia="Times New Roman" w:cs="Times New Roman"/>
                <w:b/>
                <w:sz w:val="24"/>
                <w:szCs w:val="24"/>
                <w:lang w:eastAsia="ru-RU"/>
              </w:rPr>
              <w:t>2024 г.</w:t>
            </w:r>
          </w:p>
        </w:tc>
        <w:tc>
          <w:tcPr>
            <w:tcW w:w="1559" w:type="dxa"/>
            <w:tcBorders>
              <w:top w:val="single" w:sz="4" w:space="0" w:color="auto"/>
              <w:left w:val="nil"/>
              <w:bottom w:val="single" w:sz="4" w:space="0" w:color="auto"/>
              <w:right w:val="single" w:sz="4" w:space="0" w:color="auto"/>
            </w:tcBorders>
            <w:shd w:val="clear" w:color="auto" w:fill="DAEEF3" w:themeFill="accent5" w:themeFillTint="33"/>
          </w:tcPr>
          <w:p w14:paraId="2FC6B9EA" w14:textId="77777777" w:rsidR="00F61D6A" w:rsidRPr="000E2BB1" w:rsidRDefault="00F61D6A" w:rsidP="00DF0BF5">
            <w:pPr>
              <w:spacing w:after="0" w:line="240" w:lineRule="auto"/>
              <w:jc w:val="center"/>
              <w:rPr>
                <w:rFonts w:eastAsia="Times New Roman" w:cs="Times New Roman"/>
                <w:b/>
                <w:sz w:val="24"/>
                <w:szCs w:val="24"/>
                <w:lang w:eastAsia="ru-RU"/>
              </w:rPr>
            </w:pPr>
          </w:p>
          <w:p w14:paraId="293F8317" w14:textId="12C193E9" w:rsidR="00F61D6A" w:rsidRPr="000E2BB1" w:rsidRDefault="00F61D6A" w:rsidP="00DF0BF5">
            <w:pPr>
              <w:spacing w:after="0" w:line="240" w:lineRule="auto"/>
              <w:jc w:val="center"/>
              <w:rPr>
                <w:rFonts w:eastAsia="Times New Roman" w:cs="Times New Roman"/>
                <w:b/>
                <w:sz w:val="24"/>
                <w:szCs w:val="24"/>
                <w:lang w:eastAsia="ru-RU"/>
              </w:rPr>
            </w:pPr>
            <w:r w:rsidRPr="000E2BB1">
              <w:rPr>
                <w:rFonts w:eastAsia="Times New Roman" w:cs="Times New Roman"/>
                <w:b/>
                <w:sz w:val="24"/>
                <w:szCs w:val="24"/>
                <w:lang w:eastAsia="ru-RU"/>
              </w:rPr>
              <w:t>2025 г.</w:t>
            </w:r>
          </w:p>
        </w:tc>
      </w:tr>
      <w:tr w:rsidR="00F61D6A" w:rsidRPr="00DF0BF5" w14:paraId="59860B0D" w14:textId="0494C6F3" w:rsidTr="00F61D6A">
        <w:trPr>
          <w:trHeight w:val="405"/>
        </w:trPr>
        <w:tc>
          <w:tcPr>
            <w:tcW w:w="2434" w:type="dxa"/>
            <w:tcBorders>
              <w:top w:val="nil"/>
              <w:left w:val="single" w:sz="4" w:space="0" w:color="auto"/>
              <w:bottom w:val="single" w:sz="4" w:space="0" w:color="auto"/>
              <w:right w:val="single" w:sz="4" w:space="0" w:color="auto"/>
            </w:tcBorders>
            <w:shd w:val="clear" w:color="auto" w:fill="auto"/>
            <w:vAlign w:val="bottom"/>
            <w:hideMark/>
          </w:tcPr>
          <w:p w14:paraId="07F8113E" w14:textId="77777777" w:rsidR="00F61D6A" w:rsidRPr="00DF0BF5" w:rsidRDefault="00F61D6A" w:rsidP="00DF0BF5">
            <w:pPr>
              <w:spacing w:after="0" w:line="240" w:lineRule="auto"/>
              <w:jc w:val="left"/>
              <w:rPr>
                <w:rFonts w:eastAsia="Times New Roman" w:cs="Times New Roman"/>
                <w:sz w:val="24"/>
                <w:szCs w:val="24"/>
                <w:lang w:eastAsia="ru-RU"/>
              </w:rPr>
            </w:pPr>
            <w:r w:rsidRPr="00DF0BF5">
              <w:rPr>
                <w:rFonts w:eastAsia="Times New Roman" w:cs="Times New Roman"/>
                <w:sz w:val="24"/>
                <w:szCs w:val="24"/>
                <w:lang w:eastAsia="ru-RU"/>
              </w:rPr>
              <w:t>Производство  продукции сельского хозяйства, тыс. руб.</w:t>
            </w:r>
          </w:p>
        </w:tc>
        <w:tc>
          <w:tcPr>
            <w:tcW w:w="1536" w:type="dxa"/>
            <w:tcBorders>
              <w:top w:val="nil"/>
              <w:left w:val="nil"/>
              <w:bottom w:val="single" w:sz="4" w:space="0" w:color="auto"/>
              <w:right w:val="single" w:sz="4" w:space="0" w:color="auto"/>
            </w:tcBorders>
            <w:shd w:val="clear" w:color="auto" w:fill="auto"/>
            <w:noWrap/>
            <w:vAlign w:val="center"/>
            <w:hideMark/>
          </w:tcPr>
          <w:p w14:paraId="49E57E1F" w14:textId="77777777" w:rsidR="00F61D6A" w:rsidRPr="00DF0BF5" w:rsidRDefault="00F61D6A" w:rsidP="00DF0BF5">
            <w:pPr>
              <w:spacing w:after="0" w:line="240" w:lineRule="auto"/>
              <w:jc w:val="center"/>
              <w:rPr>
                <w:rFonts w:eastAsia="Times New Roman" w:cs="Times New Roman"/>
                <w:sz w:val="24"/>
                <w:szCs w:val="24"/>
                <w:lang w:eastAsia="ru-RU"/>
              </w:rPr>
            </w:pPr>
            <w:r w:rsidRPr="00DF0BF5">
              <w:rPr>
                <w:rFonts w:eastAsia="Times New Roman" w:cs="Times New Roman"/>
                <w:sz w:val="24"/>
                <w:szCs w:val="24"/>
                <w:lang w:eastAsia="ru-RU"/>
              </w:rPr>
              <w:t>105 052</w:t>
            </w:r>
          </w:p>
        </w:tc>
        <w:tc>
          <w:tcPr>
            <w:tcW w:w="1417" w:type="dxa"/>
            <w:tcBorders>
              <w:top w:val="nil"/>
              <w:left w:val="nil"/>
              <w:bottom w:val="single" w:sz="4" w:space="0" w:color="auto"/>
              <w:right w:val="single" w:sz="4" w:space="0" w:color="auto"/>
            </w:tcBorders>
            <w:shd w:val="clear" w:color="auto" w:fill="auto"/>
            <w:noWrap/>
            <w:vAlign w:val="center"/>
            <w:hideMark/>
          </w:tcPr>
          <w:p w14:paraId="04244B40" w14:textId="77777777" w:rsidR="00F61D6A" w:rsidRPr="00DF0BF5" w:rsidRDefault="00F61D6A" w:rsidP="00DF0BF5">
            <w:pPr>
              <w:spacing w:after="0" w:line="240" w:lineRule="auto"/>
              <w:jc w:val="center"/>
              <w:rPr>
                <w:rFonts w:eastAsia="Times New Roman" w:cs="Times New Roman"/>
                <w:sz w:val="24"/>
                <w:szCs w:val="24"/>
                <w:lang w:eastAsia="ru-RU"/>
              </w:rPr>
            </w:pPr>
            <w:r w:rsidRPr="00DF0BF5">
              <w:rPr>
                <w:rFonts w:eastAsia="Times New Roman" w:cs="Times New Roman"/>
                <w:sz w:val="24"/>
                <w:szCs w:val="24"/>
                <w:lang w:eastAsia="ru-RU"/>
              </w:rPr>
              <w:t>104 893</w:t>
            </w:r>
          </w:p>
        </w:tc>
        <w:tc>
          <w:tcPr>
            <w:tcW w:w="1134" w:type="dxa"/>
            <w:tcBorders>
              <w:top w:val="nil"/>
              <w:left w:val="nil"/>
              <w:bottom w:val="single" w:sz="4" w:space="0" w:color="auto"/>
              <w:right w:val="single" w:sz="4" w:space="0" w:color="auto"/>
            </w:tcBorders>
            <w:shd w:val="clear" w:color="auto" w:fill="auto"/>
            <w:noWrap/>
            <w:vAlign w:val="center"/>
            <w:hideMark/>
          </w:tcPr>
          <w:p w14:paraId="7F677D82" w14:textId="77777777" w:rsidR="00F61D6A" w:rsidRPr="00DF0BF5" w:rsidRDefault="00F61D6A" w:rsidP="00DF0BF5">
            <w:pPr>
              <w:spacing w:after="0" w:line="240" w:lineRule="auto"/>
              <w:jc w:val="center"/>
              <w:rPr>
                <w:rFonts w:eastAsia="Times New Roman" w:cs="Times New Roman"/>
                <w:sz w:val="24"/>
                <w:szCs w:val="24"/>
                <w:lang w:eastAsia="ru-RU"/>
              </w:rPr>
            </w:pPr>
            <w:r w:rsidRPr="00DF0BF5">
              <w:rPr>
                <w:rFonts w:eastAsia="Times New Roman" w:cs="Times New Roman"/>
                <w:sz w:val="24"/>
                <w:szCs w:val="24"/>
                <w:lang w:eastAsia="ru-RU"/>
              </w:rPr>
              <w:t>110 649</w:t>
            </w:r>
          </w:p>
        </w:tc>
        <w:tc>
          <w:tcPr>
            <w:tcW w:w="1276" w:type="dxa"/>
            <w:tcBorders>
              <w:top w:val="nil"/>
              <w:left w:val="nil"/>
              <w:bottom w:val="single" w:sz="4" w:space="0" w:color="auto"/>
              <w:right w:val="single" w:sz="4" w:space="0" w:color="auto"/>
            </w:tcBorders>
            <w:shd w:val="clear" w:color="auto" w:fill="auto"/>
            <w:noWrap/>
            <w:vAlign w:val="center"/>
            <w:hideMark/>
          </w:tcPr>
          <w:p w14:paraId="4046EB53" w14:textId="77777777" w:rsidR="00F61D6A" w:rsidRPr="00DF0BF5" w:rsidRDefault="00F61D6A" w:rsidP="00DF0BF5">
            <w:pPr>
              <w:spacing w:after="0" w:line="240" w:lineRule="auto"/>
              <w:jc w:val="center"/>
              <w:rPr>
                <w:rFonts w:eastAsia="Times New Roman" w:cs="Times New Roman"/>
                <w:sz w:val="24"/>
                <w:szCs w:val="24"/>
                <w:lang w:eastAsia="ru-RU"/>
              </w:rPr>
            </w:pPr>
            <w:r w:rsidRPr="00DF0BF5">
              <w:rPr>
                <w:rFonts w:eastAsia="Times New Roman" w:cs="Times New Roman"/>
                <w:sz w:val="24"/>
                <w:szCs w:val="24"/>
                <w:lang w:eastAsia="ru-RU"/>
              </w:rPr>
              <w:t>116 684</w:t>
            </w:r>
          </w:p>
        </w:tc>
        <w:tc>
          <w:tcPr>
            <w:tcW w:w="1276" w:type="dxa"/>
            <w:tcBorders>
              <w:top w:val="nil"/>
              <w:left w:val="nil"/>
              <w:bottom w:val="single" w:sz="4" w:space="0" w:color="auto"/>
              <w:right w:val="single" w:sz="4" w:space="0" w:color="auto"/>
            </w:tcBorders>
            <w:shd w:val="clear" w:color="auto" w:fill="auto"/>
            <w:noWrap/>
            <w:vAlign w:val="center"/>
            <w:hideMark/>
          </w:tcPr>
          <w:p w14:paraId="7BBE95CE" w14:textId="1060D23A" w:rsidR="00F61D6A" w:rsidRPr="00DF0BF5" w:rsidRDefault="00F61D6A" w:rsidP="00CE72DD">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115 4</w:t>
            </w:r>
            <w:r w:rsidRPr="00DF0BF5">
              <w:rPr>
                <w:rFonts w:eastAsia="Times New Roman" w:cs="Times New Roman"/>
                <w:sz w:val="24"/>
                <w:szCs w:val="24"/>
                <w:lang w:eastAsia="ru-RU"/>
              </w:rPr>
              <w:t>00</w:t>
            </w:r>
          </w:p>
        </w:tc>
        <w:tc>
          <w:tcPr>
            <w:tcW w:w="1559" w:type="dxa"/>
            <w:tcBorders>
              <w:top w:val="nil"/>
              <w:left w:val="nil"/>
              <w:bottom w:val="single" w:sz="4" w:space="0" w:color="auto"/>
              <w:right w:val="single" w:sz="4" w:space="0" w:color="auto"/>
            </w:tcBorders>
          </w:tcPr>
          <w:p w14:paraId="262C873F" w14:textId="77777777" w:rsidR="00F61D6A" w:rsidRPr="000E2BB1" w:rsidRDefault="00F61D6A" w:rsidP="00CE72DD">
            <w:pPr>
              <w:spacing w:after="0" w:line="240" w:lineRule="auto"/>
              <w:jc w:val="center"/>
              <w:rPr>
                <w:rFonts w:eastAsia="Times New Roman" w:cs="Times New Roman"/>
                <w:sz w:val="24"/>
                <w:szCs w:val="24"/>
                <w:lang w:eastAsia="ru-RU"/>
              </w:rPr>
            </w:pPr>
          </w:p>
          <w:p w14:paraId="5AA11797" w14:textId="0192DEBF" w:rsidR="00F61D6A" w:rsidRPr="000E2BB1" w:rsidRDefault="00F61D6A" w:rsidP="00CE72DD">
            <w:pPr>
              <w:spacing w:after="0" w:line="240" w:lineRule="auto"/>
              <w:jc w:val="center"/>
              <w:rPr>
                <w:rFonts w:eastAsia="Times New Roman" w:cs="Times New Roman"/>
                <w:sz w:val="24"/>
                <w:szCs w:val="24"/>
                <w:lang w:eastAsia="ru-RU"/>
              </w:rPr>
            </w:pPr>
            <w:r w:rsidRPr="000E2BB1">
              <w:rPr>
                <w:rFonts w:eastAsia="Times New Roman" w:cs="Times New Roman"/>
                <w:sz w:val="24"/>
                <w:szCs w:val="24"/>
                <w:lang w:eastAsia="ru-RU"/>
              </w:rPr>
              <w:t>160 900</w:t>
            </w:r>
          </w:p>
        </w:tc>
      </w:tr>
      <w:tr w:rsidR="00F61D6A" w:rsidRPr="00DF0BF5" w14:paraId="0690F2BC" w14:textId="7112E859" w:rsidTr="00F61D6A">
        <w:trPr>
          <w:trHeight w:val="435"/>
        </w:trPr>
        <w:tc>
          <w:tcPr>
            <w:tcW w:w="2434" w:type="dxa"/>
            <w:tcBorders>
              <w:top w:val="nil"/>
              <w:left w:val="single" w:sz="4" w:space="0" w:color="auto"/>
              <w:bottom w:val="single" w:sz="4" w:space="0" w:color="auto"/>
              <w:right w:val="single" w:sz="4" w:space="0" w:color="auto"/>
            </w:tcBorders>
            <w:shd w:val="clear" w:color="auto" w:fill="auto"/>
            <w:vAlign w:val="bottom"/>
            <w:hideMark/>
          </w:tcPr>
          <w:p w14:paraId="0662DE73" w14:textId="77777777" w:rsidR="00F61D6A" w:rsidRPr="00DF0BF5" w:rsidRDefault="00F61D6A" w:rsidP="00DF0BF5">
            <w:pPr>
              <w:spacing w:after="0" w:line="240" w:lineRule="auto"/>
              <w:jc w:val="left"/>
              <w:rPr>
                <w:rFonts w:eastAsia="Times New Roman" w:cs="Times New Roman"/>
                <w:sz w:val="24"/>
                <w:szCs w:val="24"/>
                <w:lang w:eastAsia="ru-RU"/>
              </w:rPr>
            </w:pPr>
            <w:r w:rsidRPr="00DF0BF5">
              <w:rPr>
                <w:rFonts w:eastAsia="Times New Roman" w:cs="Times New Roman"/>
                <w:sz w:val="24"/>
                <w:szCs w:val="24"/>
                <w:lang w:eastAsia="ru-RU"/>
              </w:rPr>
              <w:t>Индекс производства продукции сельского хозяйства,  %</w:t>
            </w:r>
          </w:p>
        </w:tc>
        <w:tc>
          <w:tcPr>
            <w:tcW w:w="1536" w:type="dxa"/>
            <w:tcBorders>
              <w:top w:val="nil"/>
              <w:left w:val="nil"/>
              <w:bottom w:val="single" w:sz="4" w:space="0" w:color="auto"/>
              <w:right w:val="single" w:sz="4" w:space="0" w:color="auto"/>
            </w:tcBorders>
            <w:shd w:val="clear" w:color="auto" w:fill="auto"/>
            <w:noWrap/>
            <w:vAlign w:val="center"/>
            <w:hideMark/>
          </w:tcPr>
          <w:p w14:paraId="076FED63" w14:textId="77777777" w:rsidR="00F61D6A" w:rsidRPr="00DF0BF5" w:rsidRDefault="00F61D6A" w:rsidP="00DF0BF5">
            <w:pPr>
              <w:spacing w:after="0" w:line="240" w:lineRule="auto"/>
              <w:jc w:val="center"/>
              <w:rPr>
                <w:rFonts w:eastAsia="Times New Roman" w:cs="Times New Roman"/>
                <w:sz w:val="24"/>
                <w:szCs w:val="24"/>
                <w:lang w:eastAsia="ru-RU"/>
              </w:rPr>
            </w:pPr>
            <w:r w:rsidRPr="00DF0BF5">
              <w:rPr>
                <w:rFonts w:eastAsia="Times New Roman" w:cs="Times New Roman"/>
                <w:sz w:val="24"/>
                <w:szCs w:val="24"/>
                <w:lang w:eastAsia="ru-RU"/>
              </w:rPr>
              <w:t>95,2</w:t>
            </w:r>
          </w:p>
        </w:tc>
        <w:tc>
          <w:tcPr>
            <w:tcW w:w="1417" w:type="dxa"/>
            <w:tcBorders>
              <w:top w:val="nil"/>
              <w:left w:val="nil"/>
              <w:bottom w:val="single" w:sz="4" w:space="0" w:color="auto"/>
              <w:right w:val="single" w:sz="4" w:space="0" w:color="auto"/>
            </w:tcBorders>
            <w:shd w:val="clear" w:color="auto" w:fill="auto"/>
            <w:noWrap/>
            <w:vAlign w:val="center"/>
            <w:hideMark/>
          </w:tcPr>
          <w:p w14:paraId="6BF2A882" w14:textId="77777777" w:rsidR="00F61D6A" w:rsidRPr="00DF0BF5" w:rsidRDefault="00F61D6A" w:rsidP="00DF0BF5">
            <w:pPr>
              <w:spacing w:after="0" w:line="240" w:lineRule="auto"/>
              <w:jc w:val="center"/>
              <w:rPr>
                <w:rFonts w:eastAsia="Times New Roman" w:cs="Times New Roman"/>
                <w:sz w:val="24"/>
                <w:szCs w:val="24"/>
                <w:lang w:eastAsia="ru-RU"/>
              </w:rPr>
            </w:pPr>
            <w:r w:rsidRPr="00DF0BF5">
              <w:rPr>
                <w:rFonts w:eastAsia="Times New Roman" w:cs="Times New Roman"/>
                <w:sz w:val="24"/>
                <w:szCs w:val="24"/>
                <w:lang w:eastAsia="ru-RU"/>
              </w:rPr>
              <w:t>96,4</w:t>
            </w:r>
          </w:p>
        </w:tc>
        <w:tc>
          <w:tcPr>
            <w:tcW w:w="1134" w:type="dxa"/>
            <w:tcBorders>
              <w:top w:val="nil"/>
              <w:left w:val="nil"/>
              <w:bottom w:val="single" w:sz="4" w:space="0" w:color="auto"/>
              <w:right w:val="single" w:sz="4" w:space="0" w:color="auto"/>
            </w:tcBorders>
            <w:shd w:val="clear" w:color="auto" w:fill="auto"/>
            <w:noWrap/>
            <w:vAlign w:val="center"/>
            <w:hideMark/>
          </w:tcPr>
          <w:p w14:paraId="5737703F" w14:textId="77777777" w:rsidR="00F61D6A" w:rsidRPr="00DF0BF5" w:rsidRDefault="00F61D6A" w:rsidP="00DF0BF5">
            <w:pPr>
              <w:spacing w:after="0" w:line="240" w:lineRule="auto"/>
              <w:jc w:val="center"/>
              <w:rPr>
                <w:rFonts w:eastAsia="Times New Roman" w:cs="Times New Roman"/>
                <w:sz w:val="24"/>
                <w:szCs w:val="24"/>
                <w:lang w:eastAsia="ru-RU"/>
              </w:rPr>
            </w:pPr>
            <w:r w:rsidRPr="00DF0BF5">
              <w:rPr>
                <w:rFonts w:eastAsia="Times New Roman" w:cs="Times New Roman"/>
                <w:sz w:val="24"/>
                <w:szCs w:val="24"/>
                <w:lang w:eastAsia="ru-RU"/>
              </w:rPr>
              <w:t>99,6</w:t>
            </w:r>
          </w:p>
        </w:tc>
        <w:tc>
          <w:tcPr>
            <w:tcW w:w="1276" w:type="dxa"/>
            <w:tcBorders>
              <w:top w:val="nil"/>
              <w:left w:val="nil"/>
              <w:bottom w:val="single" w:sz="4" w:space="0" w:color="auto"/>
              <w:right w:val="single" w:sz="4" w:space="0" w:color="auto"/>
            </w:tcBorders>
            <w:shd w:val="clear" w:color="auto" w:fill="auto"/>
            <w:noWrap/>
            <w:vAlign w:val="center"/>
            <w:hideMark/>
          </w:tcPr>
          <w:p w14:paraId="04DA05D2" w14:textId="77777777" w:rsidR="00F61D6A" w:rsidRPr="00DF0BF5" w:rsidRDefault="00F61D6A" w:rsidP="00DF0BF5">
            <w:pPr>
              <w:spacing w:after="0" w:line="240" w:lineRule="auto"/>
              <w:jc w:val="center"/>
              <w:rPr>
                <w:rFonts w:eastAsia="Times New Roman" w:cs="Times New Roman"/>
                <w:sz w:val="24"/>
                <w:szCs w:val="24"/>
                <w:lang w:eastAsia="ru-RU"/>
              </w:rPr>
            </w:pPr>
            <w:r w:rsidRPr="00DF0BF5">
              <w:rPr>
                <w:rFonts w:eastAsia="Times New Roman" w:cs="Times New Roman"/>
                <w:sz w:val="24"/>
                <w:szCs w:val="24"/>
                <w:lang w:eastAsia="ru-RU"/>
              </w:rPr>
              <w:t>95,7</w:t>
            </w:r>
          </w:p>
        </w:tc>
        <w:tc>
          <w:tcPr>
            <w:tcW w:w="1276" w:type="dxa"/>
            <w:tcBorders>
              <w:top w:val="nil"/>
              <w:left w:val="nil"/>
              <w:bottom w:val="single" w:sz="4" w:space="0" w:color="auto"/>
              <w:right w:val="single" w:sz="4" w:space="0" w:color="auto"/>
            </w:tcBorders>
            <w:shd w:val="clear" w:color="auto" w:fill="auto"/>
            <w:noWrap/>
            <w:vAlign w:val="center"/>
            <w:hideMark/>
          </w:tcPr>
          <w:p w14:paraId="3B1DF01A" w14:textId="77777777" w:rsidR="00F61D6A" w:rsidRPr="00DF0BF5" w:rsidRDefault="00F61D6A" w:rsidP="00DF0BF5">
            <w:pPr>
              <w:spacing w:after="0" w:line="240" w:lineRule="auto"/>
              <w:jc w:val="center"/>
              <w:rPr>
                <w:rFonts w:eastAsia="Times New Roman" w:cs="Times New Roman"/>
                <w:sz w:val="24"/>
                <w:szCs w:val="24"/>
                <w:lang w:eastAsia="ru-RU"/>
              </w:rPr>
            </w:pPr>
            <w:r w:rsidRPr="00DF0BF5">
              <w:rPr>
                <w:rFonts w:eastAsia="Times New Roman" w:cs="Times New Roman"/>
                <w:sz w:val="24"/>
                <w:szCs w:val="24"/>
                <w:lang w:eastAsia="ru-RU"/>
              </w:rPr>
              <w:t>94,8</w:t>
            </w:r>
          </w:p>
        </w:tc>
        <w:tc>
          <w:tcPr>
            <w:tcW w:w="1559" w:type="dxa"/>
            <w:tcBorders>
              <w:top w:val="nil"/>
              <w:left w:val="nil"/>
              <w:bottom w:val="single" w:sz="4" w:space="0" w:color="auto"/>
              <w:right w:val="single" w:sz="4" w:space="0" w:color="auto"/>
            </w:tcBorders>
          </w:tcPr>
          <w:p w14:paraId="3326F786" w14:textId="77777777" w:rsidR="00F61D6A" w:rsidRPr="000E2BB1" w:rsidRDefault="00F61D6A" w:rsidP="00DF0BF5">
            <w:pPr>
              <w:spacing w:after="0" w:line="240" w:lineRule="auto"/>
              <w:jc w:val="center"/>
              <w:rPr>
                <w:rFonts w:eastAsia="Times New Roman" w:cs="Times New Roman"/>
                <w:sz w:val="24"/>
                <w:szCs w:val="24"/>
                <w:lang w:eastAsia="ru-RU"/>
              </w:rPr>
            </w:pPr>
          </w:p>
          <w:p w14:paraId="7D689F21" w14:textId="3AFF6C89" w:rsidR="00F61D6A" w:rsidRPr="000E2BB1" w:rsidRDefault="00F61D6A" w:rsidP="00DF0BF5">
            <w:pPr>
              <w:spacing w:after="0" w:line="240" w:lineRule="auto"/>
              <w:jc w:val="center"/>
              <w:rPr>
                <w:rFonts w:eastAsia="Times New Roman" w:cs="Times New Roman"/>
                <w:sz w:val="24"/>
                <w:szCs w:val="24"/>
                <w:lang w:eastAsia="ru-RU"/>
              </w:rPr>
            </w:pPr>
            <w:r w:rsidRPr="000E2BB1">
              <w:rPr>
                <w:rFonts w:eastAsia="Times New Roman" w:cs="Times New Roman"/>
                <w:sz w:val="24"/>
                <w:szCs w:val="24"/>
                <w:lang w:eastAsia="ru-RU"/>
              </w:rPr>
              <w:t>102,0</w:t>
            </w:r>
          </w:p>
        </w:tc>
      </w:tr>
    </w:tbl>
    <w:p w14:paraId="01BCCF3F" w14:textId="77777777" w:rsidR="00410B3E" w:rsidRPr="00F74395" w:rsidRDefault="00410B3E" w:rsidP="00410B3E">
      <w:pPr>
        <w:spacing w:after="0" w:line="240" w:lineRule="auto"/>
        <w:ind w:firstLine="709"/>
        <w:rPr>
          <w:rFonts w:eastAsia="Calibri" w:cs="Times New Roman"/>
          <w:szCs w:val="26"/>
          <w:highlight w:val="yellow"/>
        </w:rPr>
      </w:pPr>
    </w:p>
    <w:p w14:paraId="43675929" w14:textId="77777777" w:rsidR="00DF0BF5" w:rsidRPr="00DF0BF5" w:rsidRDefault="00DF0BF5" w:rsidP="00DF0BF5">
      <w:pPr>
        <w:pStyle w:val="2"/>
        <w:rPr>
          <w:rFonts w:eastAsia="Calibri"/>
          <w:lang w:eastAsia="ru-RU"/>
        </w:rPr>
      </w:pPr>
      <w:bookmarkStart w:id="52" w:name="_Toc188621794"/>
      <w:r w:rsidRPr="00DF0BF5">
        <w:rPr>
          <w:rFonts w:eastAsia="Calibri"/>
          <w:lang w:eastAsia="ru-RU"/>
        </w:rPr>
        <w:t>РАСТЕНИЕВОДСТВО</w:t>
      </w:r>
      <w:bookmarkEnd w:id="52"/>
    </w:p>
    <w:p w14:paraId="6ED4595A" w14:textId="19A74A31" w:rsidR="00DF0BF5" w:rsidRPr="00CF2F2E" w:rsidRDefault="00DF0BF5" w:rsidP="00DF0BF5">
      <w:pPr>
        <w:spacing w:after="0" w:line="240" w:lineRule="auto"/>
        <w:ind w:firstLine="709"/>
        <w:rPr>
          <w:rFonts w:eastAsia="Calibri" w:cs="Times New Roman"/>
          <w:szCs w:val="26"/>
          <w:lang w:eastAsia="ru-RU"/>
        </w:rPr>
      </w:pPr>
      <w:r w:rsidRPr="00BD6165">
        <w:rPr>
          <w:rFonts w:eastAsia="Calibri" w:cs="Times New Roman"/>
          <w:szCs w:val="26"/>
          <w:lang w:eastAsia="ru-RU"/>
        </w:rPr>
        <w:t>По данным Управления Росреестра по Челябинской области по состоянию на 01.01.202</w:t>
      </w:r>
      <w:r w:rsidR="008C42D6" w:rsidRPr="00BD6165">
        <w:rPr>
          <w:rFonts w:eastAsia="Calibri" w:cs="Times New Roman"/>
          <w:szCs w:val="26"/>
          <w:lang w:eastAsia="ru-RU"/>
        </w:rPr>
        <w:t>6</w:t>
      </w:r>
      <w:r w:rsidRPr="00BD6165">
        <w:rPr>
          <w:rFonts w:eastAsia="Calibri" w:cs="Times New Roman"/>
          <w:szCs w:val="26"/>
          <w:lang w:eastAsia="ru-RU"/>
        </w:rPr>
        <w:t xml:space="preserve"> г</w:t>
      </w:r>
      <w:r w:rsidR="00D304BC" w:rsidRPr="00BD6165">
        <w:rPr>
          <w:rFonts w:eastAsia="Calibri" w:cs="Times New Roman"/>
          <w:szCs w:val="26"/>
          <w:lang w:eastAsia="ru-RU"/>
        </w:rPr>
        <w:t>ода</w:t>
      </w:r>
      <w:r w:rsidRPr="00BD6165">
        <w:rPr>
          <w:rFonts w:eastAsia="Calibri" w:cs="Times New Roman"/>
          <w:szCs w:val="26"/>
          <w:lang w:eastAsia="ru-RU"/>
        </w:rPr>
        <w:t xml:space="preserve"> площадь сельскохозяйственных угодий в Карабашском городском округе составила </w:t>
      </w:r>
      <w:r w:rsidR="00BD6165" w:rsidRPr="00BD6165">
        <w:rPr>
          <w:rFonts w:eastAsia="Calibri" w:cs="Times New Roman"/>
          <w:szCs w:val="26"/>
          <w:lang w:eastAsia="ru-RU"/>
        </w:rPr>
        <w:t>1 417</w:t>
      </w:r>
      <w:r w:rsidRPr="00BD6165">
        <w:rPr>
          <w:rFonts w:eastAsia="Calibri" w:cs="Times New Roman"/>
          <w:szCs w:val="26"/>
          <w:lang w:eastAsia="ru-RU"/>
        </w:rPr>
        <w:t xml:space="preserve"> га</w:t>
      </w:r>
      <w:r w:rsidR="000A06A0" w:rsidRPr="00CF2F2E">
        <w:rPr>
          <w:rFonts w:eastAsia="Calibri" w:cs="Times New Roman"/>
          <w:szCs w:val="26"/>
          <w:lang w:eastAsia="ru-RU"/>
        </w:rPr>
        <w:t>.</w:t>
      </w:r>
      <w:r w:rsidRPr="00CF2F2E">
        <w:rPr>
          <w:rFonts w:eastAsia="Calibri" w:cs="Times New Roman"/>
          <w:szCs w:val="26"/>
          <w:lang w:eastAsia="ru-RU"/>
        </w:rPr>
        <w:t>, в том числе пашня 314 га</w:t>
      </w:r>
      <w:r w:rsidR="000A06A0" w:rsidRPr="00CF2F2E">
        <w:rPr>
          <w:rFonts w:eastAsia="Calibri" w:cs="Times New Roman"/>
          <w:szCs w:val="26"/>
          <w:lang w:eastAsia="ru-RU"/>
        </w:rPr>
        <w:t>.</w:t>
      </w:r>
      <w:r w:rsidRPr="00CF2F2E">
        <w:rPr>
          <w:rFonts w:eastAsia="Calibri" w:cs="Times New Roman"/>
          <w:szCs w:val="26"/>
          <w:lang w:eastAsia="ru-RU"/>
        </w:rPr>
        <w:t xml:space="preserve">, многолетние насаждения 166 га, сенокосы </w:t>
      </w:r>
      <w:r w:rsidR="00CF2F2E" w:rsidRPr="00CF2F2E">
        <w:rPr>
          <w:rFonts w:eastAsia="Calibri" w:cs="Times New Roman"/>
          <w:szCs w:val="26"/>
          <w:lang w:eastAsia="ru-RU"/>
        </w:rPr>
        <w:t>461</w:t>
      </w:r>
      <w:r w:rsidRPr="00CF2F2E">
        <w:rPr>
          <w:rFonts w:eastAsia="Calibri" w:cs="Times New Roman"/>
          <w:szCs w:val="26"/>
          <w:lang w:eastAsia="ru-RU"/>
        </w:rPr>
        <w:t xml:space="preserve"> га</w:t>
      </w:r>
      <w:r w:rsidR="000A06A0" w:rsidRPr="00CF2F2E">
        <w:rPr>
          <w:rFonts w:eastAsia="Calibri" w:cs="Times New Roman"/>
          <w:szCs w:val="26"/>
          <w:lang w:eastAsia="ru-RU"/>
        </w:rPr>
        <w:t>.</w:t>
      </w:r>
      <w:r w:rsidRPr="00CF2F2E">
        <w:rPr>
          <w:rFonts w:eastAsia="Calibri" w:cs="Times New Roman"/>
          <w:szCs w:val="26"/>
          <w:lang w:eastAsia="ru-RU"/>
        </w:rPr>
        <w:t xml:space="preserve">, пастбища 476 га. </w:t>
      </w:r>
    </w:p>
    <w:p w14:paraId="6374D245" w14:textId="2698ED5B" w:rsidR="00DF0BF5" w:rsidRPr="00913EA8" w:rsidRDefault="00DF0BF5" w:rsidP="00DF0BF5">
      <w:pPr>
        <w:spacing w:after="0" w:line="240" w:lineRule="auto"/>
        <w:ind w:firstLine="709"/>
        <w:rPr>
          <w:rFonts w:eastAsia="Calibri" w:cs="Times New Roman"/>
          <w:szCs w:val="26"/>
          <w:lang w:eastAsia="ru-RU"/>
        </w:rPr>
      </w:pPr>
      <w:r w:rsidRPr="00913EA8">
        <w:rPr>
          <w:rFonts w:eastAsia="Calibri" w:cs="Times New Roman"/>
          <w:szCs w:val="26"/>
          <w:lang w:eastAsia="ru-RU"/>
        </w:rPr>
        <w:t>В 2023</w:t>
      </w:r>
      <w:r w:rsidR="00913EA8" w:rsidRPr="00913EA8">
        <w:rPr>
          <w:rFonts w:eastAsia="Calibri" w:cs="Times New Roman"/>
          <w:szCs w:val="26"/>
          <w:lang w:eastAsia="ru-RU"/>
        </w:rPr>
        <w:t>-2025 годах</w:t>
      </w:r>
      <w:r w:rsidRPr="00913EA8">
        <w:rPr>
          <w:rFonts w:eastAsia="Calibri" w:cs="Times New Roman"/>
          <w:szCs w:val="26"/>
          <w:lang w:eastAsia="ru-RU"/>
        </w:rPr>
        <w:t xml:space="preserve"> процент ис</w:t>
      </w:r>
      <w:r w:rsidR="00913EA8" w:rsidRPr="00913EA8">
        <w:rPr>
          <w:rFonts w:eastAsia="Calibri" w:cs="Times New Roman"/>
          <w:szCs w:val="26"/>
          <w:lang w:eastAsia="ru-RU"/>
        </w:rPr>
        <w:t>пользования пашни составил примерно 37 %.</w:t>
      </w:r>
    </w:p>
    <w:p w14:paraId="6B7E39E9" w14:textId="4F6FA0E8" w:rsidR="00DF0BF5" w:rsidRPr="00E35BA1" w:rsidRDefault="00DF0BF5" w:rsidP="00DF0BF5">
      <w:pPr>
        <w:tabs>
          <w:tab w:val="left" w:pos="709"/>
        </w:tabs>
        <w:spacing w:after="0" w:line="240" w:lineRule="auto"/>
        <w:ind w:firstLine="709"/>
        <w:rPr>
          <w:rFonts w:eastAsia="Calibri" w:cs="Times New Roman"/>
          <w:szCs w:val="26"/>
          <w:lang w:eastAsia="ru-RU"/>
        </w:rPr>
      </w:pPr>
      <w:r w:rsidRPr="00E35BA1">
        <w:rPr>
          <w:rFonts w:eastAsia="Calibri" w:cs="Times New Roman"/>
          <w:szCs w:val="26"/>
          <w:lang w:eastAsia="ru-RU"/>
        </w:rPr>
        <w:t>В 202</w:t>
      </w:r>
      <w:r w:rsidR="00E35BA1" w:rsidRPr="00E35BA1">
        <w:rPr>
          <w:rFonts w:eastAsia="Calibri" w:cs="Times New Roman"/>
          <w:szCs w:val="26"/>
          <w:lang w:eastAsia="ru-RU"/>
        </w:rPr>
        <w:t>5</w:t>
      </w:r>
      <w:r w:rsidRPr="00E35BA1">
        <w:rPr>
          <w:rFonts w:eastAsia="Calibri" w:cs="Times New Roman"/>
          <w:szCs w:val="26"/>
          <w:lang w:eastAsia="ru-RU"/>
        </w:rPr>
        <w:t xml:space="preserve"> году в Карабашском городском округе посевная площадь составила 10</w:t>
      </w:r>
      <w:r w:rsidR="00E35BA1" w:rsidRPr="00E35BA1">
        <w:rPr>
          <w:rFonts w:eastAsia="Calibri" w:cs="Times New Roman"/>
          <w:szCs w:val="26"/>
          <w:lang w:eastAsia="ru-RU"/>
        </w:rPr>
        <w:t>5</w:t>
      </w:r>
      <w:r w:rsidRPr="00E35BA1">
        <w:rPr>
          <w:rFonts w:eastAsia="Calibri" w:cs="Times New Roman"/>
          <w:szCs w:val="26"/>
          <w:lang w:eastAsia="ru-RU"/>
        </w:rPr>
        <w:t xml:space="preserve"> га (-</w:t>
      </w:r>
      <w:r w:rsidR="00E35BA1" w:rsidRPr="00E35BA1">
        <w:rPr>
          <w:rFonts w:eastAsia="Calibri" w:cs="Times New Roman"/>
          <w:szCs w:val="26"/>
          <w:lang w:eastAsia="ru-RU"/>
        </w:rPr>
        <w:t>5</w:t>
      </w:r>
      <w:r w:rsidRPr="00E35BA1">
        <w:rPr>
          <w:rFonts w:eastAsia="Calibri" w:cs="Times New Roman"/>
          <w:szCs w:val="26"/>
          <w:lang w:eastAsia="ru-RU"/>
        </w:rPr>
        <w:t xml:space="preserve"> га к 202</w:t>
      </w:r>
      <w:r w:rsidR="00E35BA1" w:rsidRPr="00E35BA1">
        <w:rPr>
          <w:rFonts w:eastAsia="Calibri" w:cs="Times New Roman"/>
          <w:szCs w:val="26"/>
          <w:lang w:eastAsia="ru-RU"/>
        </w:rPr>
        <w:t>4</w:t>
      </w:r>
      <w:r w:rsidRPr="00E35BA1">
        <w:rPr>
          <w:rFonts w:eastAsia="Calibri" w:cs="Times New Roman"/>
          <w:szCs w:val="26"/>
          <w:lang w:eastAsia="ru-RU"/>
        </w:rPr>
        <w:t xml:space="preserve"> году), в том числе: картофель </w:t>
      </w:r>
      <w:r w:rsidR="00E35BA1" w:rsidRPr="00E35BA1">
        <w:rPr>
          <w:rFonts w:eastAsia="Calibri" w:cs="Times New Roman"/>
          <w:szCs w:val="26"/>
          <w:lang w:eastAsia="ru-RU"/>
        </w:rPr>
        <w:t>87</w:t>
      </w:r>
      <w:r w:rsidRPr="00E35BA1">
        <w:rPr>
          <w:rFonts w:eastAsia="Calibri" w:cs="Times New Roman"/>
          <w:szCs w:val="26"/>
          <w:lang w:eastAsia="ru-RU"/>
        </w:rPr>
        <w:t xml:space="preserve"> га (-</w:t>
      </w:r>
      <w:r w:rsidR="00E35BA1" w:rsidRPr="00E35BA1">
        <w:rPr>
          <w:rFonts w:eastAsia="Calibri" w:cs="Times New Roman"/>
          <w:szCs w:val="26"/>
          <w:lang w:eastAsia="ru-RU"/>
        </w:rPr>
        <w:t>4</w:t>
      </w:r>
      <w:r w:rsidRPr="00E35BA1">
        <w:rPr>
          <w:rFonts w:eastAsia="Calibri" w:cs="Times New Roman"/>
          <w:szCs w:val="26"/>
          <w:lang w:eastAsia="ru-RU"/>
        </w:rPr>
        <w:t xml:space="preserve"> га к 202</w:t>
      </w:r>
      <w:r w:rsidR="00E35BA1" w:rsidRPr="00E35BA1">
        <w:rPr>
          <w:rFonts w:eastAsia="Calibri" w:cs="Times New Roman"/>
          <w:szCs w:val="26"/>
          <w:lang w:eastAsia="ru-RU"/>
        </w:rPr>
        <w:t>4</w:t>
      </w:r>
      <w:r w:rsidRPr="00E35BA1">
        <w:rPr>
          <w:rFonts w:eastAsia="Calibri" w:cs="Times New Roman"/>
          <w:szCs w:val="26"/>
          <w:lang w:eastAsia="ru-RU"/>
        </w:rPr>
        <w:t> году), овощи открытого грунта 1</w:t>
      </w:r>
      <w:r w:rsidR="00E35BA1" w:rsidRPr="00E35BA1">
        <w:rPr>
          <w:rFonts w:eastAsia="Calibri" w:cs="Times New Roman"/>
          <w:szCs w:val="26"/>
          <w:lang w:eastAsia="ru-RU"/>
        </w:rPr>
        <w:t>8</w:t>
      </w:r>
      <w:r w:rsidRPr="00E35BA1">
        <w:rPr>
          <w:rFonts w:eastAsia="Calibri" w:cs="Times New Roman"/>
          <w:szCs w:val="26"/>
          <w:lang w:eastAsia="ru-RU"/>
        </w:rPr>
        <w:t xml:space="preserve"> га (</w:t>
      </w:r>
      <w:r w:rsidR="00E35BA1" w:rsidRPr="00E35BA1">
        <w:rPr>
          <w:rFonts w:eastAsia="Calibri" w:cs="Times New Roman"/>
          <w:szCs w:val="26"/>
          <w:lang w:eastAsia="ru-RU"/>
        </w:rPr>
        <w:t xml:space="preserve"> -1 га. к 2024</w:t>
      </w:r>
      <w:r w:rsidRPr="00E35BA1">
        <w:rPr>
          <w:rFonts w:eastAsia="Calibri" w:cs="Times New Roman"/>
          <w:szCs w:val="26"/>
          <w:lang w:eastAsia="ru-RU"/>
        </w:rPr>
        <w:t xml:space="preserve"> года).  Собрано </w:t>
      </w:r>
      <w:r w:rsidR="00913EA8">
        <w:rPr>
          <w:rFonts w:eastAsia="Calibri" w:cs="Times New Roman"/>
          <w:szCs w:val="26"/>
          <w:lang w:eastAsia="ru-RU"/>
        </w:rPr>
        <w:t xml:space="preserve">около </w:t>
      </w:r>
      <w:r w:rsidRPr="00913EA8">
        <w:rPr>
          <w:rFonts w:eastAsia="Calibri" w:cs="Times New Roman"/>
          <w:szCs w:val="26"/>
          <w:lang w:eastAsia="ru-RU"/>
        </w:rPr>
        <w:t>14</w:t>
      </w:r>
      <w:r w:rsidR="00913EA8" w:rsidRPr="00913EA8">
        <w:rPr>
          <w:rFonts w:eastAsia="Calibri" w:cs="Times New Roman"/>
          <w:szCs w:val="26"/>
          <w:lang w:eastAsia="ru-RU"/>
        </w:rPr>
        <w:t>80</w:t>
      </w:r>
      <w:r w:rsidR="000A06A0" w:rsidRPr="00913EA8">
        <w:rPr>
          <w:rFonts w:eastAsia="Calibri" w:cs="Times New Roman"/>
          <w:szCs w:val="26"/>
          <w:lang w:eastAsia="ru-RU"/>
        </w:rPr>
        <w:t xml:space="preserve"> тонн</w:t>
      </w:r>
      <w:r w:rsidRPr="00913EA8">
        <w:rPr>
          <w:rFonts w:eastAsia="Calibri" w:cs="Times New Roman"/>
          <w:szCs w:val="26"/>
          <w:lang w:eastAsia="ru-RU"/>
        </w:rPr>
        <w:t xml:space="preserve"> картофеля </w:t>
      </w:r>
      <w:r w:rsidRPr="00E35BA1">
        <w:rPr>
          <w:rFonts w:eastAsia="Calibri" w:cs="Times New Roman"/>
          <w:szCs w:val="26"/>
          <w:lang w:eastAsia="ru-RU"/>
        </w:rPr>
        <w:t xml:space="preserve">и </w:t>
      </w:r>
      <w:r w:rsidR="00D065EF" w:rsidRPr="00E35BA1">
        <w:rPr>
          <w:rFonts w:eastAsia="Calibri" w:cs="Times New Roman"/>
          <w:szCs w:val="26"/>
          <w:lang w:eastAsia="ru-RU"/>
        </w:rPr>
        <w:t>3</w:t>
      </w:r>
      <w:r w:rsidR="00E35BA1" w:rsidRPr="00E35BA1">
        <w:rPr>
          <w:rFonts w:eastAsia="Calibri" w:cs="Times New Roman"/>
          <w:szCs w:val="26"/>
          <w:lang w:eastAsia="ru-RU"/>
        </w:rPr>
        <w:t>29,7</w:t>
      </w:r>
      <w:r w:rsidR="00D065EF" w:rsidRPr="00E35BA1">
        <w:rPr>
          <w:rFonts w:eastAsia="Calibri" w:cs="Times New Roman"/>
          <w:szCs w:val="26"/>
          <w:lang w:eastAsia="ru-RU"/>
        </w:rPr>
        <w:t xml:space="preserve"> тонн</w:t>
      </w:r>
      <w:r w:rsidRPr="00E35BA1">
        <w:rPr>
          <w:rFonts w:eastAsia="Calibri" w:cs="Times New Roman"/>
          <w:szCs w:val="26"/>
          <w:lang w:eastAsia="ru-RU"/>
        </w:rPr>
        <w:t xml:space="preserve"> овощей.</w:t>
      </w:r>
    </w:p>
    <w:p w14:paraId="6480961B" w14:textId="77777777" w:rsidR="00DF0BF5" w:rsidRPr="00E35BA1" w:rsidRDefault="00DF0BF5" w:rsidP="00DF0BF5">
      <w:pPr>
        <w:tabs>
          <w:tab w:val="left" w:pos="709"/>
        </w:tabs>
        <w:spacing w:after="0" w:line="240" w:lineRule="auto"/>
        <w:ind w:firstLine="709"/>
        <w:rPr>
          <w:rFonts w:eastAsia="Calibri" w:cs="Times New Roman"/>
          <w:szCs w:val="26"/>
          <w:lang w:eastAsia="ru-RU"/>
        </w:rPr>
      </w:pPr>
      <w:r w:rsidRPr="00E35BA1">
        <w:rPr>
          <w:rFonts w:eastAsia="Calibri" w:cs="Times New Roman"/>
          <w:szCs w:val="26"/>
          <w:lang w:eastAsia="ru-RU"/>
        </w:rPr>
        <w:t>Инвестиционные проекты отсутствуют.</w:t>
      </w:r>
    </w:p>
    <w:p w14:paraId="340B6A64" w14:textId="77777777" w:rsidR="00DF0BF5" w:rsidRPr="00DF0BF5" w:rsidRDefault="00DF0BF5" w:rsidP="00DF0BF5">
      <w:pPr>
        <w:pStyle w:val="2"/>
        <w:rPr>
          <w:rFonts w:eastAsia="Times New Roman"/>
          <w:lang w:eastAsia="ru-RU"/>
        </w:rPr>
      </w:pPr>
      <w:bookmarkStart w:id="53" w:name="_Toc188621795"/>
      <w:r w:rsidRPr="00DF0BF5">
        <w:rPr>
          <w:rFonts w:eastAsia="Times New Roman"/>
          <w:lang w:eastAsia="ru-RU"/>
        </w:rPr>
        <w:t>ПОГОЛОВЬЕ СЕЛЬСКОХОЗЯЙСТВЕННЫХ ЖИВОТНЫХ</w:t>
      </w:r>
      <w:bookmarkEnd w:id="53"/>
      <w:r w:rsidRPr="00DF0BF5">
        <w:rPr>
          <w:rFonts w:eastAsia="Times New Roman"/>
          <w:lang w:eastAsia="ru-RU"/>
        </w:rPr>
        <w:t xml:space="preserve"> </w:t>
      </w:r>
    </w:p>
    <w:p w14:paraId="34FD5D57" w14:textId="69D7999C" w:rsidR="00DF0BF5" w:rsidRPr="00DF0BF5" w:rsidRDefault="00DF0BF5" w:rsidP="00DF0BF5">
      <w:pPr>
        <w:spacing w:after="0" w:line="240" w:lineRule="auto"/>
        <w:ind w:firstLine="709"/>
        <w:rPr>
          <w:rFonts w:eastAsia="Times New Roman" w:cs="Times New Roman"/>
          <w:szCs w:val="26"/>
          <w:lang w:eastAsia="ru-RU"/>
        </w:rPr>
      </w:pPr>
      <w:r w:rsidRPr="00DF0BF5">
        <w:rPr>
          <w:rFonts w:eastAsia="Times New Roman" w:cs="Times New Roman"/>
          <w:szCs w:val="26"/>
          <w:lang w:eastAsia="ru-RU"/>
        </w:rPr>
        <w:t xml:space="preserve">По отчетным данным </w:t>
      </w:r>
      <w:r w:rsidR="00F61D6A">
        <w:rPr>
          <w:rFonts w:eastAsia="Times New Roman" w:cs="Times New Roman"/>
          <w:szCs w:val="26"/>
          <w:lang w:eastAsia="ru-RU"/>
        </w:rPr>
        <w:t>Челябинскстата</w:t>
      </w:r>
      <w:r w:rsidR="00F61D6A" w:rsidRPr="00913EA8">
        <w:rPr>
          <w:rFonts w:eastAsia="Times New Roman" w:cs="Times New Roman"/>
          <w:szCs w:val="26"/>
          <w:lang w:eastAsia="ru-RU"/>
        </w:rPr>
        <w:t xml:space="preserve">, </w:t>
      </w:r>
      <w:r w:rsidRPr="00913EA8">
        <w:rPr>
          <w:rFonts w:eastAsia="Times New Roman" w:cs="Times New Roman"/>
          <w:szCs w:val="26"/>
          <w:lang w:eastAsia="ru-RU"/>
        </w:rPr>
        <w:t xml:space="preserve">ОГБУ «Озёрская ветстанция» </w:t>
      </w:r>
      <w:r w:rsidRPr="00DF0BF5">
        <w:rPr>
          <w:rFonts w:eastAsia="Times New Roman" w:cs="Times New Roman"/>
          <w:szCs w:val="26"/>
          <w:lang w:eastAsia="ru-RU"/>
        </w:rPr>
        <w:t>по состоянию на 01.01.202</w:t>
      </w:r>
      <w:r w:rsidR="00F61D6A">
        <w:rPr>
          <w:rFonts w:eastAsia="Times New Roman" w:cs="Times New Roman"/>
          <w:szCs w:val="26"/>
          <w:lang w:eastAsia="ru-RU"/>
        </w:rPr>
        <w:t>6</w:t>
      </w:r>
      <w:r w:rsidRPr="00DF0BF5">
        <w:rPr>
          <w:rFonts w:eastAsia="Times New Roman" w:cs="Times New Roman"/>
          <w:szCs w:val="26"/>
          <w:lang w:eastAsia="ru-RU"/>
        </w:rPr>
        <w:t xml:space="preserve"> года в частном секторе (ЛПХ) Карабашского городского округа содержится следующее поголовье:</w:t>
      </w:r>
    </w:p>
    <w:p w14:paraId="76F2925E" w14:textId="1E508775" w:rsidR="00DF0BF5" w:rsidRPr="00E529F1" w:rsidRDefault="00DF0BF5" w:rsidP="00DF0BF5">
      <w:pPr>
        <w:spacing w:after="0" w:line="240" w:lineRule="auto"/>
        <w:ind w:firstLine="709"/>
        <w:rPr>
          <w:rFonts w:eastAsia="Times New Roman" w:cs="Times New Roman"/>
          <w:szCs w:val="26"/>
          <w:lang w:eastAsia="ru-RU"/>
        </w:rPr>
      </w:pPr>
      <w:r w:rsidRPr="00E529F1">
        <w:rPr>
          <w:rFonts w:eastAsia="Times New Roman" w:cs="Times New Roman"/>
          <w:szCs w:val="26"/>
          <w:lang w:eastAsia="ru-RU"/>
        </w:rPr>
        <w:t xml:space="preserve">крупный рогатый скот - всего </w:t>
      </w:r>
      <w:r w:rsidR="00064181">
        <w:rPr>
          <w:rFonts w:eastAsia="Times New Roman" w:cs="Times New Roman"/>
          <w:szCs w:val="26"/>
          <w:lang w:eastAsia="ru-RU"/>
        </w:rPr>
        <w:t>105 голов</w:t>
      </w:r>
      <w:r w:rsidRPr="00E529F1">
        <w:rPr>
          <w:rFonts w:eastAsia="Times New Roman" w:cs="Times New Roman"/>
          <w:szCs w:val="26"/>
          <w:lang w:eastAsia="ru-RU"/>
        </w:rPr>
        <w:t>;</w:t>
      </w:r>
    </w:p>
    <w:p w14:paraId="75BAFF81" w14:textId="12CF24DE" w:rsidR="00DF0BF5" w:rsidRPr="00913EA8" w:rsidRDefault="00DF0BF5" w:rsidP="00DF0BF5">
      <w:pPr>
        <w:spacing w:after="0" w:line="240" w:lineRule="auto"/>
        <w:ind w:firstLine="709"/>
        <w:rPr>
          <w:rFonts w:eastAsia="Times New Roman" w:cs="Times New Roman"/>
          <w:szCs w:val="26"/>
          <w:lang w:eastAsia="ru-RU"/>
        </w:rPr>
      </w:pPr>
      <w:r w:rsidRPr="00E529F1">
        <w:rPr>
          <w:rFonts w:eastAsia="Times New Roman" w:cs="Times New Roman"/>
          <w:szCs w:val="26"/>
          <w:lang w:eastAsia="ru-RU"/>
        </w:rPr>
        <w:lastRenderedPageBreak/>
        <w:t xml:space="preserve">мелкий рогатый скот - </w:t>
      </w:r>
      <w:r w:rsidR="00E529F1" w:rsidRPr="00E529F1">
        <w:rPr>
          <w:rFonts w:eastAsia="Times New Roman" w:cs="Times New Roman"/>
          <w:szCs w:val="26"/>
          <w:lang w:eastAsia="ru-RU"/>
        </w:rPr>
        <w:t>19</w:t>
      </w:r>
      <w:r w:rsidR="00064181">
        <w:rPr>
          <w:rFonts w:eastAsia="Times New Roman" w:cs="Times New Roman"/>
          <w:szCs w:val="26"/>
          <w:lang w:eastAsia="ru-RU"/>
        </w:rPr>
        <w:t>1</w:t>
      </w:r>
      <w:r w:rsidRPr="00E529F1">
        <w:rPr>
          <w:rFonts w:eastAsia="Times New Roman" w:cs="Times New Roman"/>
          <w:szCs w:val="26"/>
          <w:lang w:eastAsia="ru-RU"/>
        </w:rPr>
        <w:t xml:space="preserve"> голов;</w:t>
      </w:r>
      <w:r w:rsidR="00913EA8">
        <w:rPr>
          <w:rFonts w:eastAsia="Times New Roman" w:cs="Times New Roman"/>
          <w:szCs w:val="26"/>
          <w:lang w:eastAsia="ru-RU"/>
        </w:rPr>
        <w:t xml:space="preserve"> </w:t>
      </w:r>
      <w:r w:rsidR="00064181">
        <w:rPr>
          <w:rFonts w:eastAsia="Times New Roman" w:cs="Times New Roman"/>
          <w:szCs w:val="26"/>
          <w:lang w:eastAsia="ru-RU"/>
        </w:rPr>
        <w:t>свиньи – 49 голов;</w:t>
      </w:r>
      <w:r w:rsidR="00913EA8">
        <w:rPr>
          <w:rFonts w:eastAsia="Times New Roman" w:cs="Times New Roman"/>
          <w:szCs w:val="26"/>
          <w:lang w:eastAsia="ru-RU"/>
        </w:rPr>
        <w:t xml:space="preserve"> </w:t>
      </w:r>
      <w:r w:rsidRPr="00913EA8">
        <w:rPr>
          <w:rFonts w:eastAsia="Times New Roman" w:cs="Times New Roman"/>
          <w:szCs w:val="26"/>
          <w:lang w:eastAsia="ru-RU"/>
        </w:rPr>
        <w:t>лошади - 14 голов;</w:t>
      </w:r>
      <w:r w:rsidR="00913EA8" w:rsidRPr="00913EA8">
        <w:rPr>
          <w:rFonts w:eastAsia="Times New Roman" w:cs="Times New Roman"/>
          <w:szCs w:val="26"/>
          <w:lang w:eastAsia="ru-RU"/>
        </w:rPr>
        <w:t xml:space="preserve"> </w:t>
      </w:r>
      <w:r w:rsidRPr="00913EA8">
        <w:rPr>
          <w:rFonts w:eastAsia="Times New Roman" w:cs="Times New Roman"/>
          <w:szCs w:val="26"/>
          <w:lang w:eastAsia="ru-RU"/>
        </w:rPr>
        <w:t>кролики - 145 голов;</w:t>
      </w:r>
      <w:r w:rsidR="00913EA8" w:rsidRPr="00913EA8">
        <w:rPr>
          <w:rFonts w:eastAsia="Times New Roman" w:cs="Times New Roman"/>
          <w:szCs w:val="26"/>
          <w:lang w:eastAsia="ru-RU"/>
        </w:rPr>
        <w:t xml:space="preserve"> </w:t>
      </w:r>
      <w:r w:rsidRPr="00913EA8">
        <w:rPr>
          <w:rFonts w:eastAsia="Times New Roman" w:cs="Times New Roman"/>
          <w:szCs w:val="26"/>
          <w:lang w:eastAsia="ru-RU"/>
        </w:rPr>
        <w:t>птица - 330 голов;</w:t>
      </w:r>
      <w:r w:rsidR="00913EA8" w:rsidRPr="00913EA8">
        <w:rPr>
          <w:rFonts w:eastAsia="Times New Roman" w:cs="Times New Roman"/>
          <w:szCs w:val="26"/>
          <w:lang w:eastAsia="ru-RU"/>
        </w:rPr>
        <w:t xml:space="preserve"> </w:t>
      </w:r>
      <w:r w:rsidRPr="00913EA8">
        <w:rPr>
          <w:rFonts w:eastAsia="Times New Roman" w:cs="Times New Roman"/>
          <w:szCs w:val="26"/>
          <w:lang w:eastAsia="ru-RU"/>
        </w:rPr>
        <w:t>пчёлы - 21 пчелосемья.</w:t>
      </w:r>
    </w:p>
    <w:p w14:paraId="21E8F85E" w14:textId="37FD2403" w:rsidR="00DF0BF5" w:rsidRPr="00DF0BF5" w:rsidRDefault="00DF0BF5" w:rsidP="00DF0BF5">
      <w:pPr>
        <w:spacing w:after="0" w:line="240" w:lineRule="auto"/>
        <w:ind w:firstLine="851"/>
        <w:rPr>
          <w:rFonts w:eastAsia="Calibri" w:cs="Times New Roman"/>
          <w:sz w:val="28"/>
          <w:szCs w:val="28"/>
          <w:lang w:eastAsia="ru-RU"/>
        </w:rPr>
      </w:pPr>
      <w:r w:rsidRPr="00DF0BF5">
        <w:rPr>
          <w:rFonts w:eastAsia="Calibri" w:cs="Times New Roman"/>
          <w:szCs w:val="26"/>
          <w:lang w:eastAsia="ru-RU"/>
        </w:rPr>
        <w:t>В целях реализации Закона Челябинской области от 30.12.2019 г.  № 72-ЗО «О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 Карабашскому городскому округу в 2025 году предусмотрены субвенции на организацию мероприятий при осуществлении деятельности по обращению с животными без владельцев, в том числе на проведение мероприятий по отлову и транспортировке в приюты для животных</w:t>
      </w:r>
      <w:r w:rsidRPr="00DF0BF5">
        <w:rPr>
          <w:rFonts w:eastAsia="Calibri" w:cs="Times New Roman"/>
          <w:sz w:val="28"/>
          <w:szCs w:val="28"/>
          <w:lang w:eastAsia="ru-RU"/>
        </w:rPr>
        <w:t xml:space="preserve"> и на </w:t>
      </w:r>
      <w:r w:rsidRPr="00D065EF">
        <w:rPr>
          <w:rFonts w:eastAsia="Calibri" w:cs="Times New Roman"/>
          <w:szCs w:val="26"/>
          <w:lang w:eastAsia="ru-RU"/>
        </w:rPr>
        <w:t>содержание животных в приютах в сумме 584,0 тыс. рублей.</w:t>
      </w:r>
      <w:r w:rsidRPr="00DF0BF5">
        <w:rPr>
          <w:rFonts w:eastAsia="Calibri" w:cs="Times New Roman"/>
          <w:sz w:val="28"/>
          <w:szCs w:val="28"/>
          <w:lang w:eastAsia="ru-RU"/>
        </w:rPr>
        <w:t xml:space="preserve"> </w:t>
      </w:r>
    </w:p>
    <w:p w14:paraId="018CF569" w14:textId="77777777" w:rsidR="00DF0BF5" w:rsidRPr="00DF0BF5" w:rsidRDefault="00DF0BF5" w:rsidP="00DF0BF5">
      <w:pPr>
        <w:pStyle w:val="2"/>
        <w:rPr>
          <w:rFonts w:eastAsia="Times New Roman"/>
          <w:lang w:eastAsia="zh-CN"/>
        </w:rPr>
      </w:pPr>
      <w:bookmarkStart w:id="54" w:name="_Toc188621796"/>
      <w:r w:rsidRPr="00DF0BF5">
        <w:rPr>
          <w:rFonts w:eastAsia="Times New Roman"/>
          <w:lang w:eastAsia="zh-CN"/>
        </w:rPr>
        <w:t>МАЛЫЕ ФОРМЫ ХОЗЯЙСТВОВАНИЯ</w:t>
      </w:r>
      <w:bookmarkEnd w:id="54"/>
    </w:p>
    <w:p w14:paraId="3F0206A3" w14:textId="77777777" w:rsidR="00410B3E" w:rsidRDefault="00DF0BF5" w:rsidP="00DF0BF5">
      <w:pPr>
        <w:widowControl w:val="0"/>
        <w:shd w:val="clear" w:color="auto" w:fill="FFFFFF"/>
        <w:spacing w:after="0" w:line="240" w:lineRule="auto"/>
        <w:ind w:firstLine="709"/>
        <w:rPr>
          <w:rFonts w:eastAsia="Calibri" w:cs="Times New Roman"/>
          <w:szCs w:val="26"/>
          <w:lang w:eastAsia="ru-RU"/>
        </w:rPr>
      </w:pPr>
      <w:r w:rsidRPr="00DF0BF5">
        <w:rPr>
          <w:rFonts w:eastAsia="Calibri" w:cs="Times New Roman"/>
          <w:szCs w:val="26"/>
          <w:lang w:eastAsia="ru-RU"/>
        </w:rPr>
        <w:t>По данным администрации г. Карабаш на территории городского округа не имеется К(Ф)Х и ИП, осуществляющих свою деятельность в сельском хозяйстве.</w:t>
      </w:r>
    </w:p>
    <w:p w14:paraId="4BC564C2" w14:textId="77777777" w:rsidR="00CC0628" w:rsidRPr="00DF0BF5" w:rsidRDefault="00CC0628" w:rsidP="00DF0BF5">
      <w:pPr>
        <w:widowControl w:val="0"/>
        <w:shd w:val="clear" w:color="auto" w:fill="FFFFFF"/>
        <w:spacing w:after="0" w:line="240" w:lineRule="auto"/>
        <w:ind w:firstLine="709"/>
        <w:rPr>
          <w:rFonts w:eastAsia="Calibri" w:cs="Times New Roman"/>
          <w:szCs w:val="26"/>
          <w:highlight w:val="yellow"/>
        </w:rPr>
      </w:pPr>
    </w:p>
    <w:p w14:paraId="4D372D31" w14:textId="77777777" w:rsidR="003944C7" w:rsidRDefault="003944C7" w:rsidP="00336F14">
      <w:pPr>
        <w:pStyle w:val="1"/>
      </w:pPr>
      <w:bookmarkStart w:id="55" w:name="_Toc188621797"/>
    </w:p>
    <w:p w14:paraId="05E663B7" w14:textId="492537FB" w:rsidR="00336F14" w:rsidRPr="00DF0BF5" w:rsidRDefault="00336F14" w:rsidP="00336F14">
      <w:pPr>
        <w:pStyle w:val="1"/>
      </w:pPr>
      <w:r w:rsidRPr="00DF0BF5">
        <w:t>1</w:t>
      </w:r>
      <w:r w:rsidR="007711D3">
        <w:t>9</w:t>
      </w:r>
      <w:r w:rsidRPr="00DF0BF5">
        <w:t>. ТАРИФНОЕ РЕГУЛИРОВАНИЕ</w:t>
      </w:r>
      <w:bookmarkEnd w:id="55"/>
    </w:p>
    <w:p w14:paraId="728C1BE6" w14:textId="77777777" w:rsidR="000F58E0" w:rsidRPr="00913EA8" w:rsidRDefault="00824240" w:rsidP="00824240">
      <w:pPr>
        <w:pStyle w:val="2"/>
        <w:rPr>
          <w:rFonts w:eastAsia="Calibri"/>
          <w:color w:val="auto"/>
        </w:rPr>
      </w:pPr>
      <w:bookmarkStart w:id="56" w:name="_Toc188621798"/>
      <w:r w:rsidRPr="00913EA8">
        <w:rPr>
          <w:rFonts w:eastAsia="Calibri"/>
          <w:color w:val="auto"/>
        </w:rPr>
        <w:t>ТАРИФЫ НА КОММУНАЛЬНЫЕ УСЛУГИ</w:t>
      </w:r>
      <w:bookmarkEnd w:id="56"/>
    </w:p>
    <w:p w14:paraId="04173E25" w14:textId="779748C6"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 xml:space="preserve">1. </w:t>
      </w:r>
      <w:r w:rsidR="00961D76" w:rsidRPr="00913EA8">
        <w:rPr>
          <w:rFonts w:eastAsia="Calibri" w:cs="Times New Roman"/>
          <w:szCs w:val="26"/>
        </w:rPr>
        <w:t>В Карабашском городском округе Челябинской области к</w:t>
      </w:r>
      <w:r w:rsidRPr="00913EA8">
        <w:rPr>
          <w:rFonts w:eastAsia="Calibri" w:cs="Times New Roman"/>
          <w:szCs w:val="26"/>
        </w:rPr>
        <w:t>оличество теплоснабжающих организаций, осуществляющих регулируемую деятельность в сфере теплоснабжения для населения – 4.</w:t>
      </w:r>
    </w:p>
    <w:p w14:paraId="0AB7C106"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 xml:space="preserve">Диапазон размера тарифов на тепловую энергию, отпускаемую населению котельными Карабашского городского округа, составил: </w:t>
      </w:r>
    </w:p>
    <w:p w14:paraId="4674C3C5"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 с 01.01.2025 г. по 30.06.2025 г. – от 2 040,14 руб./Гкал (ФГБУ «Центральное жилищно-коммунальное управление» Министерства обороны Российской Федерации) до 3 288,69 руб./Гкал (ООО «Энергосервисная компания»);</w:t>
      </w:r>
    </w:p>
    <w:p w14:paraId="08872613"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 с 01.07.2025 г. по 31.12.2025 г. – от 2 439,48 руб./Гкал (ФГБУ «Центральное жилищно-коммунальное управление» Министерства обороны Российской Федерации) до 3 959,86 руб./Гкал (ООО «Энергосервисная компания»).</w:t>
      </w:r>
    </w:p>
    <w:p w14:paraId="43CC61A5" w14:textId="34E9119C" w:rsidR="00A74E00" w:rsidRPr="00913EA8" w:rsidRDefault="00961D76" w:rsidP="00A74E00">
      <w:pPr>
        <w:spacing w:after="0" w:line="240" w:lineRule="auto"/>
        <w:ind w:firstLine="709"/>
        <w:rPr>
          <w:rFonts w:eastAsia="Calibri" w:cs="Times New Roman"/>
          <w:szCs w:val="26"/>
        </w:rPr>
      </w:pPr>
      <w:r w:rsidRPr="00913EA8">
        <w:rPr>
          <w:rFonts w:eastAsia="Calibri" w:cs="Times New Roman"/>
          <w:szCs w:val="26"/>
        </w:rPr>
        <w:t>К</w:t>
      </w:r>
      <w:r w:rsidR="00A74E00" w:rsidRPr="00913EA8">
        <w:rPr>
          <w:rFonts w:eastAsia="Calibri" w:cs="Times New Roman"/>
          <w:szCs w:val="26"/>
        </w:rPr>
        <w:t>онцессионные соглашения</w:t>
      </w:r>
      <w:r w:rsidRPr="00913EA8">
        <w:rPr>
          <w:rFonts w:eastAsia="Calibri" w:cs="Times New Roman"/>
          <w:szCs w:val="26"/>
        </w:rPr>
        <w:t xml:space="preserve"> в 2025 году </w:t>
      </w:r>
      <w:r w:rsidR="00A74E00" w:rsidRPr="00913EA8">
        <w:rPr>
          <w:rFonts w:eastAsia="Calibri" w:cs="Times New Roman"/>
          <w:szCs w:val="26"/>
        </w:rPr>
        <w:t>в с</w:t>
      </w:r>
      <w:r w:rsidRPr="00913EA8">
        <w:rPr>
          <w:rFonts w:eastAsia="Calibri" w:cs="Times New Roman"/>
          <w:szCs w:val="26"/>
        </w:rPr>
        <w:t>фере теплоснабжения не заключались</w:t>
      </w:r>
      <w:r w:rsidR="00A74E00" w:rsidRPr="00913EA8">
        <w:rPr>
          <w:rFonts w:eastAsia="Calibri" w:cs="Times New Roman"/>
          <w:szCs w:val="26"/>
        </w:rPr>
        <w:t>, инвестиционные программы в сф</w:t>
      </w:r>
      <w:r w:rsidR="00666C4E" w:rsidRPr="00913EA8">
        <w:rPr>
          <w:rFonts w:eastAsia="Calibri" w:cs="Times New Roman"/>
          <w:szCs w:val="26"/>
        </w:rPr>
        <w:t>ере теплоснабжения не утверждались</w:t>
      </w:r>
      <w:r w:rsidR="00A74E00" w:rsidRPr="00913EA8">
        <w:rPr>
          <w:rFonts w:eastAsia="Calibri" w:cs="Times New Roman"/>
          <w:szCs w:val="26"/>
        </w:rPr>
        <w:t xml:space="preserve"> по причине отсутствия заявок от регулируемых организаций.</w:t>
      </w:r>
    </w:p>
    <w:p w14:paraId="0C0E3F6F"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Основная организация в сфере теплоснабжения – ООО «Перспектива».</w:t>
      </w:r>
    </w:p>
    <w:p w14:paraId="4A18B9AE"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2 Количество регулируемых организаций водопроводно-канализационного хозяйства, осуществляющих услуги:</w:t>
      </w:r>
    </w:p>
    <w:p w14:paraId="319836BB"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холодного водоснабжения – 2;</w:t>
      </w:r>
    </w:p>
    <w:p w14:paraId="37787AB4"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водоотведения – 2.</w:t>
      </w:r>
    </w:p>
    <w:p w14:paraId="24080BE8"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 xml:space="preserve">Основная организация в сфере холодного водоснабжения и водоотведения – </w:t>
      </w:r>
      <w:r w:rsidRPr="00913EA8">
        <w:rPr>
          <w:rFonts w:eastAsia="Times New Roman" w:cs="Times New Roman"/>
          <w:szCs w:val="26"/>
          <w:lang w:eastAsia="ru-RU"/>
        </w:rPr>
        <w:t>МУП «Карабашское коммунальное предприятие» (далее – МУП «ККП»)</w:t>
      </w:r>
      <w:r w:rsidRPr="00913EA8">
        <w:rPr>
          <w:rFonts w:eastAsia="Calibri" w:cs="Times New Roman"/>
          <w:szCs w:val="26"/>
        </w:rPr>
        <w:t>. Имущественные комплексы объектов централизованных систем в сфере холодного водоснабжения и водоотведения находятся в пользовании и распоряжении на праве хозяйственного ведения.</w:t>
      </w:r>
    </w:p>
    <w:p w14:paraId="63BD85D1" w14:textId="77777777" w:rsidR="00A74E00" w:rsidRPr="00913EA8" w:rsidRDefault="00A74E00" w:rsidP="00A74E00">
      <w:pPr>
        <w:spacing w:after="0" w:line="240" w:lineRule="auto"/>
        <w:ind w:firstLine="709"/>
        <w:rPr>
          <w:rFonts w:eastAsia="Calibri" w:cs="Times New Roman"/>
          <w:szCs w:val="26"/>
          <w:highlight w:val="yellow"/>
        </w:rPr>
      </w:pPr>
      <w:r w:rsidRPr="00913EA8">
        <w:rPr>
          <w:rFonts w:eastAsia="Calibri" w:cs="Times New Roman"/>
          <w:szCs w:val="26"/>
        </w:rPr>
        <w:t>Концессионные соглашения на территории Карабашского городского округа не заключены.</w:t>
      </w:r>
    </w:p>
    <w:p w14:paraId="78C38827"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lastRenderedPageBreak/>
        <w:t xml:space="preserve">Тарифы на питьевую воду и водоотведение МУП «ККП», оказывающего услуги холодного водоснабжения и водоотведения населению Карабашского городского округа составили: </w:t>
      </w:r>
    </w:p>
    <w:p w14:paraId="004B2939"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 на питьевую воду:</w:t>
      </w:r>
    </w:p>
    <w:p w14:paraId="5E79164B"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с 01.01.2025 г. – 34,05 руб./куб. м без роста к декабрю 2024 г.;</w:t>
      </w:r>
    </w:p>
    <w:p w14:paraId="665929FD"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с 01.07.2025 г. – 35,94 руб./куб. м с ростом к декабрю 2024 г. 5,6 %.</w:t>
      </w:r>
    </w:p>
    <w:p w14:paraId="05ACC8F9"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 на водоотведение тариф установлен в размере – 23,23 руб./куб. м на весь 2025 год со снижением к декабрю 2024 г. на 15,3 %.</w:t>
      </w:r>
    </w:p>
    <w:p w14:paraId="50A6A7D0" w14:textId="77777777" w:rsidR="00A74E00" w:rsidRPr="00913EA8" w:rsidRDefault="00A74E00" w:rsidP="00A74E00">
      <w:pPr>
        <w:spacing w:after="0" w:line="240" w:lineRule="auto"/>
        <w:ind w:firstLine="720"/>
        <w:rPr>
          <w:rFonts w:eastAsia="Times New Roman" w:cs="Times New Roman"/>
          <w:szCs w:val="26"/>
          <w:lang w:eastAsia="ru-RU"/>
        </w:rPr>
      </w:pPr>
      <w:r w:rsidRPr="00913EA8">
        <w:rPr>
          <w:rFonts w:eastAsia="Times New Roman" w:cs="Times New Roman"/>
          <w:szCs w:val="26"/>
          <w:lang w:eastAsia="ru-RU"/>
        </w:rPr>
        <w:t xml:space="preserve">Рост тарифов обусловлен ежегодным ростом затрат на приобретение энергетических ресурсов, реагентов, горюче-смазочных материалов в соответствии                   с Прогнозом социально-экономического развития Российской Федерации. </w:t>
      </w:r>
    </w:p>
    <w:p w14:paraId="2480A89C" w14:textId="77777777" w:rsidR="00A74E00" w:rsidRPr="00913EA8" w:rsidRDefault="00A74E00" w:rsidP="00A74E00">
      <w:pPr>
        <w:spacing w:after="0" w:line="240" w:lineRule="auto"/>
        <w:ind w:firstLine="720"/>
        <w:rPr>
          <w:rFonts w:eastAsia="Times New Roman" w:cs="Times New Roman"/>
          <w:szCs w:val="26"/>
          <w:lang w:eastAsia="ru-RU"/>
        </w:rPr>
      </w:pPr>
      <w:r w:rsidRPr="00913EA8">
        <w:rPr>
          <w:rFonts w:eastAsia="Times New Roman" w:cs="Times New Roman"/>
          <w:szCs w:val="26"/>
          <w:lang w:eastAsia="ru-RU"/>
        </w:rPr>
        <w:t>Снижение размера тарифа на водоотведение обусловлено исключением расходов на капитальные вложения, предусмотренных утвержденной инвестиционной программой (результат неисполнения инвестиционной программы за 2022 и 2023 годы в размере                  (-) 1 376,73 тыс. рублей, ранее учтенных при тарифном регулировании, исключен из плановой НВВ на 2025 год).</w:t>
      </w:r>
    </w:p>
    <w:p w14:paraId="27CEC46A" w14:textId="77777777" w:rsidR="00A61F48"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 xml:space="preserve">Срок действия инвестиционной программы МУП «ККП» по развитию и модернизации централизованной системы водоотведения, утвержденной МТРиЭ, окончен в 2023 году. </w:t>
      </w:r>
      <w:r w:rsidRPr="00913EA8">
        <w:rPr>
          <w:rFonts w:eastAsia="Times New Roman" w:cs="Times New Roman"/>
          <w:bCs/>
          <w:szCs w:val="26"/>
          <w:lang w:eastAsia="ru-RU"/>
        </w:rPr>
        <w:t xml:space="preserve">Объект водоотведения, создаваемый в соответствии с утвержденной инвестиционной программой, в настоящее время в эксплуатацию не введен. </w:t>
      </w:r>
      <w:r w:rsidRPr="00913EA8">
        <w:rPr>
          <w:rFonts w:eastAsia="Times New Roman" w:cs="Times New Roman"/>
          <w:szCs w:val="26"/>
          <w:lang w:eastAsia="ru-RU"/>
        </w:rPr>
        <w:t>Обращения от МУП «ККП» о корректировке инвестиционной программы</w:t>
      </w:r>
      <w:r w:rsidR="00D70B78" w:rsidRPr="00913EA8">
        <w:rPr>
          <w:rFonts w:eastAsia="Times New Roman" w:cs="Times New Roman"/>
          <w:szCs w:val="26"/>
          <w:lang w:eastAsia="ru-RU"/>
        </w:rPr>
        <w:t xml:space="preserve"> на 2025 год</w:t>
      </w:r>
      <w:r w:rsidRPr="00913EA8">
        <w:rPr>
          <w:rFonts w:eastAsia="Times New Roman" w:cs="Times New Roman"/>
          <w:szCs w:val="26"/>
          <w:lang w:eastAsia="ru-RU"/>
        </w:rPr>
        <w:t xml:space="preserve">, в том числе о продлении сроков исполнения, в адрес МТРиЭ не </w:t>
      </w:r>
      <w:r w:rsidR="00961D76" w:rsidRPr="00913EA8">
        <w:rPr>
          <w:rFonts w:eastAsia="Times New Roman" w:cs="Times New Roman"/>
          <w:szCs w:val="26"/>
          <w:lang w:eastAsia="ru-RU"/>
        </w:rPr>
        <w:t>направлялись</w:t>
      </w:r>
      <w:r w:rsidRPr="00913EA8">
        <w:rPr>
          <w:rFonts w:eastAsia="Times New Roman" w:cs="Times New Roman"/>
          <w:szCs w:val="26"/>
          <w:lang w:eastAsia="ru-RU"/>
        </w:rPr>
        <w:t>.</w:t>
      </w:r>
      <w:r w:rsidR="00D70B78" w:rsidRPr="00913EA8">
        <w:rPr>
          <w:rFonts w:eastAsia="Times New Roman" w:cs="Times New Roman"/>
          <w:szCs w:val="26"/>
          <w:lang w:eastAsia="ru-RU"/>
        </w:rPr>
        <w:t xml:space="preserve"> </w:t>
      </w:r>
    </w:p>
    <w:p w14:paraId="76D13E89" w14:textId="2E7038EC" w:rsidR="00A74E00" w:rsidRPr="00913EA8" w:rsidRDefault="00D70B78"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На 2026 год инвестиционная программа МУП «ККП» подготовлена и утверждена МТРиЭ</w:t>
      </w:r>
      <w:r w:rsidR="00961D76" w:rsidRPr="00913EA8">
        <w:rPr>
          <w:rFonts w:eastAsia="Times New Roman" w:cs="Times New Roman"/>
          <w:szCs w:val="26"/>
          <w:lang w:eastAsia="ru-RU"/>
        </w:rPr>
        <w:t xml:space="preserve"> с </w:t>
      </w:r>
      <w:r w:rsidR="00A61F48" w:rsidRPr="00913EA8">
        <w:rPr>
          <w:rFonts w:eastAsia="Times New Roman" w:cs="Times New Roman"/>
          <w:szCs w:val="26"/>
          <w:lang w:eastAsia="ru-RU"/>
        </w:rPr>
        <w:t>прогнозируемым увеличением тарифов с 01.10.2026 года по водоотведению с 23,23 руб. до 27,56 руб., а водоснабжение с 35,94 руб. до 54,0 руб.</w:t>
      </w:r>
    </w:p>
    <w:p w14:paraId="78659099"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3.</w:t>
      </w:r>
      <w:r w:rsidRPr="00913EA8">
        <w:rPr>
          <w:rFonts w:ascii="Calibri" w:eastAsia="Calibri" w:hAnsi="Calibri" w:cs="Times New Roman"/>
          <w:szCs w:val="26"/>
        </w:rPr>
        <w:t xml:space="preserve"> </w:t>
      </w:r>
      <w:r w:rsidRPr="00913EA8">
        <w:rPr>
          <w:rFonts w:eastAsia="Times New Roman" w:cs="Times New Roman"/>
          <w:szCs w:val="26"/>
          <w:lang w:eastAsia="ru-RU"/>
        </w:rPr>
        <w:t xml:space="preserve">Услугу по обращению с твердыми коммунальными отходами (далее – ТКО) оказывает региональный оператор ООО «Центр коммунального сервиса» (Карабашский городской округ входит в состав Карабашского кластера). </w:t>
      </w:r>
    </w:p>
    <w:p w14:paraId="6B692548"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Предельные тарифы по обращению с ТКО по Карабашскому кластеру на 2025 год утверждены в размере:</w:t>
      </w:r>
    </w:p>
    <w:p w14:paraId="3BC823FB"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1)  с 01.01.2025 – 878,99 руб./куб. м (НДС не облагается), льготный тариф для населения 690,74 руб./куб. м (НДС не облагается). Платеж за ТКО на 1 человека в месяц составит 120,19 руб. (для многоквартирных домов) и 92,79 руб. (для индивидуальных жилых домов). Рост платы в сравнении с декабрем 2024 года отсутствует.</w:t>
      </w:r>
    </w:p>
    <w:p w14:paraId="08193286"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 xml:space="preserve">2)  с 01.07.2025 – 1 081,36 руб./куб. м (НДС не облагается) с ростом к декабрю                  2024 года на 23,0 %, льготный тариф для населения – 815,07 руб./куб. м (НДС не облагается) с ростом на 18,0% к декабрю 2024 года. </w:t>
      </w:r>
    </w:p>
    <w:p w14:paraId="49B3E617"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 xml:space="preserve">При корректировке тарифов на 2025 год органом тарифного регулирования учтены все особенности Территориальной схемы, утвержденной приказом Министерства экологии Челябинской области от 22.11.2024 № 575. Изменение тарифов обусловлено перераспределением потоков ТКО, а именно направление ТКО с трех муниципальных образований Карабашского кластера (Чебаркульского ГО, Чебаркульского МР и Уйского МР) на предварительную обработку на МСК Сосновского района (обслуживается оператором по обращению с ТКО – ООО «Полигон ТБО»), а также учетом при тарифном регулировании модернизации МСК, а также дополнительных инвестиций в проектирование и строительство очередной карты для захоронения ТКО, предусмотренные инвестиционной программой ООО «Полигон ТБО». </w:t>
      </w:r>
    </w:p>
    <w:p w14:paraId="158EEF07"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lastRenderedPageBreak/>
        <w:t>Платеж за ТКО на 1 человека в месяц составит 141,82 руб. (для многоквартирных домов) и 109,49 руб. (для индивидуальных жилых домов). Рост платы в сравнении с июнем 2025 года составляет 18,0 %.</w:t>
      </w:r>
    </w:p>
    <w:p w14:paraId="27749DE3"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Постановлением Правительства РФ от 15.11.2024 № 3287-р утверждены индексы изменения платы граждан за коммунальные услуги:</w:t>
      </w:r>
    </w:p>
    <w:p w14:paraId="3FD9C5BD"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 с 01.01.2025 по 30.06.2025 в размере 0 %;</w:t>
      </w:r>
    </w:p>
    <w:p w14:paraId="2083A6F3"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 с 01.07.2025 по 31.12.2025 в размере 18 % и отклонение в размере 4,8 %.</w:t>
      </w:r>
    </w:p>
    <w:p w14:paraId="75A87019" w14:textId="77777777"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Межтарифная разница будет доплачиваться региональному оператору                             из областного бюджета. Главным распорядителем бюджетных средств является Министерство экологии Челябинской области.</w:t>
      </w:r>
    </w:p>
    <w:p w14:paraId="2ACAE70E" w14:textId="77777777" w:rsidR="00A74E00" w:rsidRPr="00913EA8" w:rsidRDefault="00A74E00" w:rsidP="00A74E00">
      <w:pPr>
        <w:spacing w:after="0" w:line="240" w:lineRule="auto"/>
        <w:ind w:firstLine="709"/>
        <w:rPr>
          <w:rFonts w:eastAsia="Times New Roman" w:cs="Times New Roman"/>
          <w:szCs w:val="26"/>
          <w:lang w:eastAsia="ru-RU"/>
        </w:rPr>
      </w:pPr>
      <w:r w:rsidRPr="00913EA8">
        <w:rPr>
          <w:rFonts w:eastAsia="Times New Roman" w:cs="Times New Roman"/>
          <w:szCs w:val="26"/>
          <w:lang w:eastAsia="ru-RU"/>
        </w:rPr>
        <w:t>4. Основная теплоснабжающая организация на территории Карабашского городского округа – ООО «Перспектива».</w:t>
      </w:r>
    </w:p>
    <w:p w14:paraId="450EC0C7" w14:textId="539987D2"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В соответствии с принятыми тарифными решениями размер платежа населения за коммунальные услуги в 2025 году составит с учетом средней обеспеченности жильем               в расчете на 1 человека по данным органов государственной статистики (1 чел</w:t>
      </w:r>
      <w:r w:rsidR="003E40C9" w:rsidRPr="00913EA8">
        <w:rPr>
          <w:rFonts w:eastAsia="Calibri" w:cs="Times New Roman"/>
          <w:szCs w:val="26"/>
        </w:rPr>
        <w:t>.</w:t>
      </w:r>
      <w:r w:rsidRPr="00913EA8">
        <w:rPr>
          <w:rFonts w:eastAsia="Calibri" w:cs="Times New Roman"/>
          <w:szCs w:val="26"/>
        </w:rPr>
        <w:t>, общая площадь 38,1 кв. м):</w:t>
      </w:r>
    </w:p>
    <w:p w14:paraId="62067113" w14:textId="77777777" w:rsidR="00A74E00" w:rsidRPr="00913EA8" w:rsidRDefault="00A74E00" w:rsidP="00A74E00">
      <w:pPr>
        <w:spacing w:after="0" w:line="240" w:lineRule="auto"/>
        <w:ind w:firstLine="709"/>
        <w:rPr>
          <w:rFonts w:eastAsia="Calibri" w:cs="Times New Roman"/>
          <w:sz w:val="14"/>
          <w:szCs w:val="28"/>
          <w:highlight w:val="yellow"/>
        </w:rPr>
      </w:pPr>
    </w:p>
    <w:tbl>
      <w:tblPr>
        <w:tblW w:w="4999" w:type="pct"/>
        <w:tblLook w:val="04A0" w:firstRow="1" w:lastRow="0" w:firstColumn="1" w:lastColumn="0" w:noHBand="0" w:noVBand="1"/>
      </w:tblPr>
      <w:tblGrid>
        <w:gridCol w:w="2215"/>
        <w:gridCol w:w="1505"/>
        <w:gridCol w:w="1201"/>
        <w:gridCol w:w="1053"/>
        <w:gridCol w:w="1048"/>
        <w:gridCol w:w="1199"/>
        <w:gridCol w:w="913"/>
        <w:gridCol w:w="1145"/>
      </w:tblGrid>
      <w:tr w:rsidR="00913EA8" w:rsidRPr="00913EA8" w14:paraId="37CBCACF" w14:textId="77777777" w:rsidTr="00A74E00">
        <w:trPr>
          <w:trHeight w:val="280"/>
          <w:tblHeader/>
        </w:trPr>
        <w:tc>
          <w:tcPr>
            <w:tcW w:w="1078" w:type="pct"/>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hideMark/>
          </w:tcPr>
          <w:p w14:paraId="2C2CDD7D" w14:textId="77777777" w:rsidR="00A74E00" w:rsidRPr="00913EA8" w:rsidRDefault="00A74E00" w:rsidP="00A74E00">
            <w:pPr>
              <w:spacing w:after="0" w:line="240" w:lineRule="auto"/>
              <w:ind w:left="-57" w:right="-57"/>
              <w:jc w:val="center"/>
              <w:rPr>
                <w:rFonts w:ascii="Calibri" w:eastAsia="Times New Roman" w:hAnsi="Calibri" w:cs="Calibri"/>
                <w:sz w:val="18"/>
                <w:szCs w:val="18"/>
                <w:lang w:eastAsia="ru-RU"/>
              </w:rPr>
            </w:pPr>
            <w:r w:rsidRPr="00913EA8">
              <w:rPr>
                <w:rFonts w:ascii="Calibri" w:eastAsia="Times New Roman" w:hAnsi="Calibri" w:cs="Calibri"/>
                <w:sz w:val="18"/>
                <w:szCs w:val="18"/>
                <w:lang w:eastAsia="ru-RU"/>
              </w:rPr>
              <w:t> </w:t>
            </w:r>
          </w:p>
        </w:tc>
        <w:tc>
          <w:tcPr>
            <w:tcW w:w="1828" w:type="pct"/>
            <w:gridSpan w:val="3"/>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5039DA5A"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Декабрь 2024 г.</w:t>
            </w:r>
          </w:p>
        </w:tc>
        <w:tc>
          <w:tcPr>
            <w:tcW w:w="2094" w:type="pct"/>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567A95A5" w14:textId="71D829FA"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с 01.07.2025 г.</w:t>
            </w:r>
            <w:r w:rsidR="007960BC" w:rsidRPr="00913EA8">
              <w:rPr>
                <w:rFonts w:eastAsia="Times New Roman" w:cs="Times New Roman"/>
                <w:b/>
                <w:bCs/>
                <w:sz w:val="18"/>
                <w:szCs w:val="18"/>
                <w:lang w:eastAsia="ru-RU"/>
              </w:rPr>
              <w:t xml:space="preserve"> - 31.12.2025 года</w:t>
            </w:r>
          </w:p>
        </w:tc>
      </w:tr>
      <w:tr w:rsidR="00913EA8" w:rsidRPr="00913EA8" w14:paraId="769CBE5C" w14:textId="77777777" w:rsidTr="00A74E00">
        <w:trPr>
          <w:trHeight w:val="567"/>
          <w:tblHeader/>
        </w:trPr>
        <w:tc>
          <w:tcPr>
            <w:tcW w:w="1078" w:type="pct"/>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030484F" w14:textId="77777777" w:rsidR="00A74E00" w:rsidRPr="00913EA8" w:rsidRDefault="00A74E00" w:rsidP="00A74E00">
            <w:pPr>
              <w:spacing w:after="0" w:line="240" w:lineRule="auto"/>
              <w:ind w:left="-57" w:right="-57"/>
              <w:jc w:val="left"/>
              <w:rPr>
                <w:rFonts w:ascii="Calibri" w:eastAsia="Times New Roman" w:hAnsi="Calibri" w:cs="Calibri"/>
                <w:sz w:val="18"/>
                <w:szCs w:val="18"/>
                <w:lang w:eastAsia="ru-RU"/>
              </w:rPr>
            </w:pPr>
          </w:p>
        </w:tc>
        <w:tc>
          <w:tcPr>
            <w:tcW w:w="732"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7752C1C2"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Тариф</w:t>
            </w:r>
          </w:p>
        </w:tc>
        <w:tc>
          <w:tcPr>
            <w:tcW w:w="584"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3CE01F1F"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Норматив</w:t>
            </w:r>
          </w:p>
        </w:tc>
        <w:tc>
          <w:tcPr>
            <w:tcW w:w="512"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7D16B49C"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Платеж</w:t>
            </w:r>
          </w:p>
        </w:tc>
        <w:tc>
          <w:tcPr>
            <w:tcW w:w="510"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6B1BC865"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Тариф</w:t>
            </w:r>
          </w:p>
        </w:tc>
        <w:tc>
          <w:tcPr>
            <w:tcW w:w="583"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23E3B11F"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Норматив</w:t>
            </w:r>
          </w:p>
        </w:tc>
        <w:tc>
          <w:tcPr>
            <w:tcW w:w="444"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710EB16C"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Платеж</w:t>
            </w:r>
          </w:p>
        </w:tc>
        <w:tc>
          <w:tcPr>
            <w:tcW w:w="557" w:type="pct"/>
            <w:tcBorders>
              <w:top w:val="nil"/>
              <w:left w:val="nil"/>
              <w:bottom w:val="single" w:sz="4" w:space="0" w:color="auto"/>
              <w:right w:val="single" w:sz="4" w:space="0" w:color="auto"/>
            </w:tcBorders>
            <w:shd w:val="clear" w:color="auto" w:fill="DAEEF3" w:themeFill="accent5" w:themeFillTint="33"/>
            <w:vAlign w:val="center"/>
            <w:hideMark/>
          </w:tcPr>
          <w:p w14:paraId="5BB98128"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Рост к декабрю 2024 г, %</w:t>
            </w:r>
          </w:p>
        </w:tc>
      </w:tr>
      <w:tr w:rsidR="00913EA8" w:rsidRPr="00913EA8" w14:paraId="7DE43F1C" w14:textId="77777777" w:rsidTr="006D658C">
        <w:trPr>
          <w:trHeight w:val="284"/>
        </w:trPr>
        <w:tc>
          <w:tcPr>
            <w:tcW w:w="1078" w:type="pct"/>
            <w:vMerge w:val="restart"/>
            <w:tcBorders>
              <w:top w:val="nil"/>
              <w:left w:val="single" w:sz="4" w:space="0" w:color="auto"/>
              <w:bottom w:val="single" w:sz="4" w:space="0" w:color="auto"/>
              <w:right w:val="nil"/>
            </w:tcBorders>
            <w:shd w:val="clear" w:color="auto" w:fill="auto"/>
            <w:vAlign w:val="center"/>
            <w:hideMark/>
          </w:tcPr>
          <w:p w14:paraId="763FBFA9"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Электроснабжение (газовая плита)</w:t>
            </w:r>
          </w:p>
        </w:tc>
        <w:tc>
          <w:tcPr>
            <w:tcW w:w="732" w:type="pct"/>
            <w:tcBorders>
              <w:top w:val="nil"/>
              <w:left w:val="single" w:sz="4" w:space="0" w:color="auto"/>
              <w:bottom w:val="nil"/>
              <w:right w:val="single" w:sz="4" w:space="0" w:color="auto"/>
            </w:tcBorders>
            <w:shd w:val="clear" w:color="auto" w:fill="auto"/>
            <w:vAlign w:val="center"/>
            <w:hideMark/>
          </w:tcPr>
          <w:p w14:paraId="06A8BA7F"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4,24</w:t>
            </w:r>
          </w:p>
        </w:tc>
        <w:tc>
          <w:tcPr>
            <w:tcW w:w="584" w:type="pct"/>
            <w:tcBorders>
              <w:top w:val="nil"/>
              <w:left w:val="nil"/>
              <w:bottom w:val="nil"/>
              <w:right w:val="single" w:sz="4" w:space="0" w:color="auto"/>
            </w:tcBorders>
            <w:shd w:val="clear" w:color="auto" w:fill="auto"/>
            <w:vAlign w:val="center"/>
            <w:hideMark/>
          </w:tcPr>
          <w:p w14:paraId="1207569B"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90,0</w:t>
            </w:r>
          </w:p>
        </w:tc>
        <w:tc>
          <w:tcPr>
            <w:tcW w:w="512" w:type="pct"/>
            <w:tcBorders>
              <w:top w:val="nil"/>
              <w:left w:val="nil"/>
              <w:bottom w:val="nil"/>
              <w:right w:val="single" w:sz="4" w:space="0" w:color="auto"/>
            </w:tcBorders>
            <w:shd w:val="clear" w:color="auto" w:fill="auto"/>
            <w:vAlign w:val="center"/>
            <w:hideMark/>
          </w:tcPr>
          <w:p w14:paraId="3E924230"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381,60</w:t>
            </w:r>
          </w:p>
        </w:tc>
        <w:tc>
          <w:tcPr>
            <w:tcW w:w="510" w:type="pct"/>
            <w:tcBorders>
              <w:top w:val="nil"/>
              <w:left w:val="nil"/>
              <w:bottom w:val="nil"/>
              <w:right w:val="single" w:sz="4" w:space="0" w:color="auto"/>
            </w:tcBorders>
            <w:shd w:val="clear" w:color="auto" w:fill="auto"/>
            <w:vAlign w:val="center"/>
            <w:hideMark/>
          </w:tcPr>
          <w:p w14:paraId="0C020907"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4,77</w:t>
            </w:r>
          </w:p>
        </w:tc>
        <w:tc>
          <w:tcPr>
            <w:tcW w:w="583" w:type="pct"/>
            <w:tcBorders>
              <w:top w:val="nil"/>
              <w:left w:val="nil"/>
              <w:bottom w:val="nil"/>
              <w:right w:val="single" w:sz="4" w:space="0" w:color="auto"/>
            </w:tcBorders>
            <w:shd w:val="clear" w:color="auto" w:fill="auto"/>
            <w:vAlign w:val="center"/>
            <w:hideMark/>
          </w:tcPr>
          <w:p w14:paraId="45210000"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90,0</w:t>
            </w:r>
          </w:p>
        </w:tc>
        <w:tc>
          <w:tcPr>
            <w:tcW w:w="444" w:type="pct"/>
            <w:tcBorders>
              <w:top w:val="nil"/>
              <w:left w:val="nil"/>
              <w:bottom w:val="nil"/>
              <w:right w:val="single" w:sz="4" w:space="0" w:color="auto"/>
            </w:tcBorders>
            <w:shd w:val="clear" w:color="auto" w:fill="auto"/>
            <w:vAlign w:val="center"/>
            <w:hideMark/>
          </w:tcPr>
          <w:p w14:paraId="1E09CB28"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429,30</w:t>
            </w:r>
          </w:p>
        </w:tc>
        <w:tc>
          <w:tcPr>
            <w:tcW w:w="557" w:type="pct"/>
            <w:tcBorders>
              <w:top w:val="nil"/>
              <w:left w:val="nil"/>
              <w:bottom w:val="nil"/>
              <w:right w:val="single" w:sz="4" w:space="0" w:color="auto"/>
            </w:tcBorders>
            <w:shd w:val="clear" w:color="auto" w:fill="auto"/>
            <w:vAlign w:val="center"/>
            <w:hideMark/>
          </w:tcPr>
          <w:p w14:paraId="78C3781F"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12,5%</w:t>
            </w:r>
          </w:p>
        </w:tc>
      </w:tr>
      <w:tr w:rsidR="00913EA8" w:rsidRPr="00913EA8" w14:paraId="5FBC24F6" w14:textId="77777777" w:rsidTr="006D658C">
        <w:trPr>
          <w:trHeight w:val="70"/>
        </w:trPr>
        <w:tc>
          <w:tcPr>
            <w:tcW w:w="1078" w:type="pct"/>
            <w:vMerge/>
            <w:tcBorders>
              <w:top w:val="nil"/>
              <w:left w:val="single" w:sz="4" w:space="0" w:color="auto"/>
              <w:bottom w:val="single" w:sz="4" w:space="0" w:color="auto"/>
              <w:right w:val="nil"/>
            </w:tcBorders>
            <w:vAlign w:val="center"/>
            <w:hideMark/>
          </w:tcPr>
          <w:p w14:paraId="38560D22" w14:textId="77777777" w:rsidR="00A74E00" w:rsidRPr="00913EA8" w:rsidRDefault="00A74E00" w:rsidP="00A74E00">
            <w:pPr>
              <w:spacing w:after="0" w:line="240" w:lineRule="auto"/>
              <w:ind w:left="-57" w:right="-57"/>
              <w:jc w:val="left"/>
              <w:rPr>
                <w:rFonts w:eastAsia="Times New Roman" w:cs="Times New Roman"/>
                <w:sz w:val="18"/>
                <w:szCs w:val="18"/>
                <w:lang w:eastAsia="ru-RU"/>
              </w:rPr>
            </w:pPr>
          </w:p>
        </w:tc>
        <w:tc>
          <w:tcPr>
            <w:tcW w:w="732" w:type="pct"/>
            <w:tcBorders>
              <w:top w:val="nil"/>
              <w:left w:val="single" w:sz="4" w:space="0" w:color="auto"/>
              <w:bottom w:val="single" w:sz="4" w:space="0" w:color="auto"/>
              <w:right w:val="single" w:sz="4" w:space="0" w:color="auto"/>
            </w:tcBorders>
            <w:shd w:val="clear" w:color="auto" w:fill="auto"/>
            <w:vAlign w:val="center"/>
            <w:hideMark/>
          </w:tcPr>
          <w:p w14:paraId="5842A3D9"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руб./кВт ч</w:t>
            </w:r>
          </w:p>
        </w:tc>
        <w:tc>
          <w:tcPr>
            <w:tcW w:w="584" w:type="pct"/>
            <w:tcBorders>
              <w:top w:val="nil"/>
              <w:left w:val="nil"/>
              <w:bottom w:val="single" w:sz="4" w:space="0" w:color="auto"/>
              <w:right w:val="single" w:sz="4" w:space="0" w:color="auto"/>
            </w:tcBorders>
            <w:shd w:val="clear" w:color="auto" w:fill="auto"/>
            <w:vAlign w:val="center"/>
            <w:hideMark/>
          </w:tcPr>
          <w:p w14:paraId="0F949526"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кВт-ч/чел.</w:t>
            </w:r>
          </w:p>
        </w:tc>
        <w:tc>
          <w:tcPr>
            <w:tcW w:w="512" w:type="pct"/>
            <w:tcBorders>
              <w:top w:val="nil"/>
              <w:left w:val="nil"/>
              <w:bottom w:val="single" w:sz="4" w:space="0" w:color="auto"/>
              <w:right w:val="single" w:sz="4" w:space="0" w:color="auto"/>
            </w:tcBorders>
            <w:shd w:val="clear" w:color="auto" w:fill="auto"/>
            <w:vAlign w:val="center"/>
            <w:hideMark/>
          </w:tcPr>
          <w:p w14:paraId="522A9A10"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10" w:type="pct"/>
            <w:tcBorders>
              <w:top w:val="nil"/>
              <w:left w:val="nil"/>
              <w:bottom w:val="single" w:sz="4" w:space="0" w:color="auto"/>
              <w:right w:val="single" w:sz="4" w:space="0" w:color="auto"/>
            </w:tcBorders>
            <w:shd w:val="clear" w:color="auto" w:fill="auto"/>
            <w:vAlign w:val="center"/>
            <w:hideMark/>
          </w:tcPr>
          <w:p w14:paraId="476527B0"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руб./кВт ч</w:t>
            </w:r>
          </w:p>
        </w:tc>
        <w:tc>
          <w:tcPr>
            <w:tcW w:w="583" w:type="pct"/>
            <w:tcBorders>
              <w:top w:val="nil"/>
              <w:left w:val="nil"/>
              <w:bottom w:val="single" w:sz="4" w:space="0" w:color="auto"/>
              <w:right w:val="single" w:sz="4" w:space="0" w:color="auto"/>
            </w:tcBorders>
            <w:shd w:val="clear" w:color="auto" w:fill="auto"/>
            <w:vAlign w:val="center"/>
            <w:hideMark/>
          </w:tcPr>
          <w:p w14:paraId="0EB0568B"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кВт-ч/чел.</w:t>
            </w:r>
          </w:p>
        </w:tc>
        <w:tc>
          <w:tcPr>
            <w:tcW w:w="444" w:type="pct"/>
            <w:tcBorders>
              <w:top w:val="nil"/>
              <w:left w:val="nil"/>
              <w:bottom w:val="single" w:sz="4" w:space="0" w:color="auto"/>
              <w:right w:val="single" w:sz="4" w:space="0" w:color="auto"/>
            </w:tcBorders>
            <w:shd w:val="clear" w:color="auto" w:fill="auto"/>
            <w:vAlign w:val="center"/>
            <w:hideMark/>
          </w:tcPr>
          <w:p w14:paraId="1DF4D08A"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руб.</w:t>
            </w:r>
          </w:p>
        </w:tc>
        <w:tc>
          <w:tcPr>
            <w:tcW w:w="557" w:type="pct"/>
            <w:tcBorders>
              <w:top w:val="nil"/>
              <w:left w:val="nil"/>
              <w:bottom w:val="single" w:sz="4" w:space="0" w:color="auto"/>
              <w:right w:val="single" w:sz="4" w:space="0" w:color="auto"/>
            </w:tcBorders>
            <w:shd w:val="clear" w:color="auto" w:fill="auto"/>
            <w:vAlign w:val="center"/>
            <w:hideMark/>
          </w:tcPr>
          <w:p w14:paraId="53F100E5"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 </w:t>
            </w:r>
          </w:p>
        </w:tc>
      </w:tr>
      <w:tr w:rsidR="00913EA8" w:rsidRPr="00913EA8" w14:paraId="59736548" w14:textId="77777777" w:rsidTr="006D658C">
        <w:trPr>
          <w:trHeight w:val="284"/>
        </w:trPr>
        <w:tc>
          <w:tcPr>
            <w:tcW w:w="1078" w:type="pct"/>
            <w:vMerge w:val="restart"/>
            <w:tcBorders>
              <w:top w:val="nil"/>
              <w:left w:val="single" w:sz="4" w:space="0" w:color="auto"/>
              <w:bottom w:val="single" w:sz="4" w:space="0" w:color="auto"/>
              <w:right w:val="nil"/>
            </w:tcBorders>
            <w:shd w:val="clear" w:color="auto" w:fill="auto"/>
            <w:vAlign w:val="center"/>
            <w:hideMark/>
          </w:tcPr>
          <w:p w14:paraId="4FE2CE0E"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Электроснабжение (электроплита)</w:t>
            </w:r>
          </w:p>
        </w:tc>
        <w:tc>
          <w:tcPr>
            <w:tcW w:w="732" w:type="pct"/>
            <w:tcBorders>
              <w:top w:val="nil"/>
              <w:left w:val="single" w:sz="4" w:space="0" w:color="auto"/>
              <w:bottom w:val="nil"/>
              <w:right w:val="single" w:sz="4" w:space="0" w:color="auto"/>
            </w:tcBorders>
            <w:shd w:val="clear" w:color="auto" w:fill="auto"/>
            <w:vAlign w:val="center"/>
            <w:hideMark/>
          </w:tcPr>
          <w:p w14:paraId="4B07BD03"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2,97</w:t>
            </w:r>
          </w:p>
        </w:tc>
        <w:tc>
          <w:tcPr>
            <w:tcW w:w="584" w:type="pct"/>
            <w:tcBorders>
              <w:top w:val="nil"/>
              <w:left w:val="nil"/>
              <w:bottom w:val="nil"/>
              <w:right w:val="single" w:sz="4" w:space="0" w:color="auto"/>
            </w:tcBorders>
            <w:shd w:val="clear" w:color="auto" w:fill="auto"/>
            <w:vAlign w:val="center"/>
            <w:hideMark/>
          </w:tcPr>
          <w:p w14:paraId="02EAF256"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130,0</w:t>
            </w:r>
          </w:p>
        </w:tc>
        <w:tc>
          <w:tcPr>
            <w:tcW w:w="512" w:type="pct"/>
            <w:tcBorders>
              <w:top w:val="nil"/>
              <w:left w:val="nil"/>
              <w:bottom w:val="nil"/>
              <w:right w:val="single" w:sz="4" w:space="0" w:color="auto"/>
            </w:tcBorders>
            <w:shd w:val="clear" w:color="auto" w:fill="auto"/>
            <w:vAlign w:val="center"/>
            <w:hideMark/>
          </w:tcPr>
          <w:p w14:paraId="0A5F8358"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386,10</w:t>
            </w:r>
          </w:p>
        </w:tc>
        <w:tc>
          <w:tcPr>
            <w:tcW w:w="510" w:type="pct"/>
            <w:tcBorders>
              <w:top w:val="nil"/>
              <w:left w:val="nil"/>
              <w:bottom w:val="nil"/>
              <w:right w:val="single" w:sz="4" w:space="0" w:color="auto"/>
            </w:tcBorders>
            <w:shd w:val="clear" w:color="auto" w:fill="auto"/>
            <w:vAlign w:val="center"/>
            <w:hideMark/>
          </w:tcPr>
          <w:p w14:paraId="0D3E7FFF"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3,34</w:t>
            </w:r>
          </w:p>
        </w:tc>
        <w:tc>
          <w:tcPr>
            <w:tcW w:w="583" w:type="pct"/>
            <w:tcBorders>
              <w:top w:val="nil"/>
              <w:left w:val="nil"/>
              <w:bottom w:val="nil"/>
              <w:right w:val="single" w:sz="4" w:space="0" w:color="auto"/>
            </w:tcBorders>
            <w:shd w:val="clear" w:color="auto" w:fill="auto"/>
            <w:vAlign w:val="center"/>
            <w:hideMark/>
          </w:tcPr>
          <w:p w14:paraId="31C10683"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130,0</w:t>
            </w:r>
          </w:p>
        </w:tc>
        <w:tc>
          <w:tcPr>
            <w:tcW w:w="444" w:type="pct"/>
            <w:tcBorders>
              <w:top w:val="nil"/>
              <w:left w:val="nil"/>
              <w:right w:val="single" w:sz="4" w:space="0" w:color="auto"/>
            </w:tcBorders>
            <w:shd w:val="clear" w:color="auto" w:fill="auto"/>
            <w:vAlign w:val="center"/>
            <w:hideMark/>
          </w:tcPr>
          <w:p w14:paraId="5523929A"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434,20</w:t>
            </w:r>
          </w:p>
        </w:tc>
        <w:tc>
          <w:tcPr>
            <w:tcW w:w="557" w:type="pct"/>
            <w:tcBorders>
              <w:top w:val="nil"/>
              <w:left w:val="nil"/>
              <w:bottom w:val="nil"/>
              <w:right w:val="single" w:sz="4" w:space="0" w:color="auto"/>
            </w:tcBorders>
            <w:shd w:val="clear" w:color="auto" w:fill="auto"/>
            <w:vAlign w:val="center"/>
            <w:hideMark/>
          </w:tcPr>
          <w:p w14:paraId="50BC0E0A"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12,5%</w:t>
            </w:r>
          </w:p>
        </w:tc>
      </w:tr>
      <w:tr w:rsidR="00913EA8" w:rsidRPr="00913EA8" w14:paraId="1D2063FF" w14:textId="77777777" w:rsidTr="006D658C">
        <w:trPr>
          <w:trHeight w:val="70"/>
        </w:trPr>
        <w:tc>
          <w:tcPr>
            <w:tcW w:w="1078" w:type="pct"/>
            <w:vMerge/>
            <w:tcBorders>
              <w:top w:val="nil"/>
              <w:left w:val="single" w:sz="4" w:space="0" w:color="auto"/>
              <w:bottom w:val="single" w:sz="4" w:space="0" w:color="auto"/>
              <w:right w:val="nil"/>
            </w:tcBorders>
            <w:vAlign w:val="center"/>
            <w:hideMark/>
          </w:tcPr>
          <w:p w14:paraId="3B015838" w14:textId="77777777" w:rsidR="00A74E00" w:rsidRPr="00913EA8" w:rsidRDefault="00A74E00" w:rsidP="00A74E00">
            <w:pPr>
              <w:spacing w:after="0" w:line="240" w:lineRule="auto"/>
              <w:ind w:left="-57" w:right="-57"/>
              <w:jc w:val="left"/>
              <w:rPr>
                <w:rFonts w:eastAsia="Times New Roman" w:cs="Times New Roman"/>
                <w:sz w:val="18"/>
                <w:szCs w:val="18"/>
                <w:lang w:eastAsia="ru-RU"/>
              </w:rPr>
            </w:pPr>
          </w:p>
        </w:tc>
        <w:tc>
          <w:tcPr>
            <w:tcW w:w="732" w:type="pct"/>
            <w:tcBorders>
              <w:top w:val="nil"/>
              <w:left w:val="single" w:sz="4" w:space="0" w:color="auto"/>
              <w:bottom w:val="single" w:sz="4" w:space="0" w:color="auto"/>
              <w:right w:val="single" w:sz="4" w:space="0" w:color="auto"/>
            </w:tcBorders>
            <w:shd w:val="clear" w:color="auto" w:fill="auto"/>
            <w:vAlign w:val="center"/>
            <w:hideMark/>
          </w:tcPr>
          <w:p w14:paraId="3DA226BF"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руб./кВт ч</w:t>
            </w:r>
          </w:p>
        </w:tc>
        <w:tc>
          <w:tcPr>
            <w:tcW w:w="584" w:type="pct"/>
            <w:tcBorders>
              <w:top w:val="nil"/>
              <w:left w:val="nil"/>
              <w:bottom w:val="single" w:sz="4" w:space="0" w:color="auto"/>
              <w:right w:val="single" w:sz="4" w:space="0" w:color="auto"/>
            </w:tcBorders>
            <w:shd w:val="clear" w:color="auto" w:fill="auto"/>
            <w:vAlign w:val="center"/>
            <w:hideMark/>
          </w:tcPr>
          <w:p w14:paraId="10B55564"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кВт-ч/чел.</w:t>
            </w:r>
          </w:p>
        </w:tc>
        <w:tc>
          <w:tcPr>
            <w:tcW w:w="512" w:type="pct"/>
            <w:tcBorders>
              <w:top w:val="nil"/>
              <w:left w:val="nil"/>
              <w:bottom w:val="single" w:sz="4" w:space="0" w:color="auto"/>
              <w:right w:val="single" w:sz="4" w:space="0" w:color="auto"/>
            </w:tcBorders>
            <w:shd w:val="clear" w:color="auto" w:fill="auto"/>
            <w:vAlign w:val="center"/>
            <w:hideMark/>
          </w:tcPr>
          <w:p w14:paraId="1799954D"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10" w:type="pct"/>
            <w:tcBorders>
              <w:top w:val="nil"/>
              <w:left w:val="nil"/>
              <w:bottom w:val="single" w:sz="4" w:space="0" w:color="auto"/>
              <w:right w:val="single" w:sz="4" w:space="0" w:color="auto"/>
            </w:tcBorders>
            <w:shd w:val="clear" w:color="auto" w:fill="auto"/>
            <w:vAlign w:val="center"/>
            <w:hideMark/>
          </w:tcPr>
          <w:p w14:paraId="7A0178BF"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руб./кВт ч</w:t>
            </w:r>
          </w:p>
        </w:tc>
        <w:tc>
          <w:tcPr>
            <w:tcW w:w="583" w:type="pct"/>
            <w:tcBorders>
              <w:top w:val="nil"/>
              <w:left w:val="nil"/>
              <w:bottom w:val="single" w:sz="4" w:space="0" w:color="auto"/>
              <w:right w:val="single" w:sz="4" w:space="0" w:color="auto"/>
            </w:tcBorders>
            <w:shd w:val="clear" w:color="auto" w:fill="auto"/>
            <w:vAlign w:val="center"/>
            <w:hideMark/>
          </w:tcPr>
          <w:p w14:paraId="2582260F"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кВт-ч/чел.</w:t>
            </w:r>
          </w:p>
        </w:tc>
        <w:tc>
          <w:tcPr>
            <w:tcW w:w="444" w:type="pct"/>
            <w:tcBorders>
              <w:top w:val="nil"/>
              <w:left w:val="single" w:sz="4" w:space="0" w:color="auto"/>
              <w:bottom w:val="single" w:sz="4" w:space="0" w:color="auto"/>
              <w:right w:val="single" w:sz="4" w:space="0" w:color="auto"/>
            </w:tcBorders>
            <w:shd w:val="clear" w:color="auto" w:fill="auto"/>
            <w:vAlign w:val="center"/>
            <w:hideMark/>
          </w:tcPr>
          <w:p w14:paraId="0CFACBDE"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руб.</w:t>
            </w:r>
          </w:p>
        </w:tc>
        <w:tc>
          <w:tcPr>
            <w:tcW w:w="557" w:type="pct"/>
            <w:tcBorders>
              <w:top w:val="nil"/>
              <w:left w:val="single" w:sz="4" w:space="0" w:color="auto"/>
              <w:bottom w:val="single" w:sz="4" w:space="0" w:color="auto"/>
              <w:right w:val="single" w:sz="4" w:space="0" w:color="auto"/>
            </w:tcBorders>
            <w:shd w:val="clear" w:color="auto" w:fill="auto"/>
            <w:vAlign w:val="center"/>
            <w:hideMark/>
          </w:tcPr>
          <w:p w14:paraId="0C6BC2E4"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 </w:t>
            </w:r>
          </w:p>
        </w:tc>
      </w:tr>
      <w:tr w:rsidR="00913EA8" w:rsidRPr="00913EA8" w14:paraId="45C9D72C" w14:textId="77777777" w:rsidTr="006D658C">
        <w:trPr>
          <w:trHeight w:val="284"/>
        </w:trPr>
        <w:tc>
          <w:tcPr>
            <w:tcW w:w="1078" w:type="pct"/>
            <w:vMerge w:val="restart"/>
            <w:tcBorders>
              <w:top w:val="nil"/>
              <w:left w:val="single" w:sz="4" w:space="0" w:color="auto"/>
              <w:bottom w:val="single" w:sz="4" w:space="0" w:color="auto"/>
              <w:right w:val="nil"/>
            </w:tcBorders>
            <w:shd w:val="clear" w:color="auto" w:fill="auto"/>
            <w:vAlign w:val="center"/>
            <w:hideMark/>
          </w:tcPr>
          <w:p w14:paraId="7EA8E5D4"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 xml:space="preserve">Отопление </w:t>
            </w:r>
          </w:p>
        </w:tc>
        <w:tc>
          <w:tcPr>
            <w:tcW w:w="732" w:type="pct"/>
            <w:tcBorders>
              <w:top w:val="nil"/>
              <w:left w:val="single" w:sz="4" w:space="0" w:color="auto"/>
              <w:bottom w:val="nil"/>
              <w:right w:val="single" w:sz="4" w:space="0" w:color="auto"/>
            </w:tcBorders>
            <w:shd w:val="clear" w:color="auto" w:fill="auto"/>
            <w:vAlign w:val="center"/>
            <w:hideMark/>
          </w:tcPr>
          <w:p w14:paraId="3085FF10"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2 614,70</w:t>
            </w:r>
          </w:p>
        </w:tc>
        <w:tc>
          <w:tcPr>
            <w:tcW w:w="584" w:type="pct"/>
            <w:tcBorders>
              <w:top w:val="nil"/>
              <w:left w:val="nil"/>
              <w:bottom w:val="nil"/>
              <w:right w:val="nil"/>
            </w:tcBorders>
            <w:shd w:val="clear" w:color="auto" w:fill="auto"/>
            <w:vAlign w:val="center"/>
            <w:hideMark/>
          </w:tcPr>
          <w:p w14:paraId="1F96C4D5"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0,04114</w:t>
            </w:r>
          </w:p>
        </w:tc>
        <w:tc>
          <w:tcPr>
            <w:tcW w:w="512" w:type="pct"/>
            <w:tcBorders>
              <w:top w:val="nil"/>
              <w:left w:val="single" w:sz="4" w:space="0" w:color="auto"/>
              <w:bottom w:val="nil"/>
              <w:right w:val="single" w:sz="4" w:space="0" w:color="auto"/>
            </w:tcBorders>
            <w:shd w:val="clear" w:color="auto" w:fill="auto"/>
            <w:vAlign w:val="center"/>
            <w:hideMark/>
          </w:tcPr>
          <w:p w14:paraId="7609E5CF"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4 098,37</w:t>
            </w:r>
          </w:p>
        </w:tc>
        <w:tc>
          <w:tcPr>
            <w:tcW w:w="510" w:type="pct"/>
            <w:tcBorders>
              <w:top w:val="nil"/>
              <w:left w:val="nil"/>
              <w:bottom w:val="nil"/>
              <w:right w:val="single" w:sz="4" w:space="0" w:color="auto"/>
            </w:tcBorders>
            <w:shd w:val="clear" w:color="auto" w:fill="auto"/>
            <w:vAlign w:val="center"/>
            <w:hideMark/>
          </w:tcPr>
          <w:p w14:paraId="74C22C82"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3 140,93</w:t>
            </w:r>
          </w:p>
        </w:tc>
        <w:tc>
          <w:tcPr>
            <w:tcW w:w="583" w:type="pct"/>
            <w:tcBorders>
              <w:top w:val="nil"/>
              <w:left w:val="nil"/>
              <w:bottom w:val="nil"/>
              <w:right w:val="nil"/>
            </w:tcBorders>
            <w:shd w:val="clear" w:color="auto" w:fill="auto"/>
            <w:vAlign w:val="center"/>
            <w:hideMark/>
          </w:tcPr>
          <w:p w14:paraId="5832703C"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0,04114</w:t>
            </w:r>
          </w:p>
        </w:tc>
        <w:tc>
          <w:tcPr>
            <w:tcW w:w="444" w:type="pct"/>
            <w:tcBorders>
              <w:top w:val="single" w:sz="4" w:space="0" w:color="auto"/>
              <w:left w:val="single" w:sz="4" w:space="0" w:color="auto"/>
              <w:bottom w:val="nil"/>
              <w:right w:val="single" w:sz="4" w:space="0" w:color="auto"/>
            </w:tcBorders>
            <w:shd w:val="clear" w:color="auto" w:fill="auto"/>
            <w:vAlign w:val="center"/>
            <w:hideMark/>
          </w:tcPr>
          <w:p w14:paraId="22089520"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4 923,20</w:t>
            </w:r>
          </w:p>
        </w:tc>
        <w:tc>
          <w:tcPr>
            <w:tcW w:w="557" w:type="pct"/>
            <w:tcBorders>
              <w:top w:val="nil"/>
              <w:left w:val="nil"/>
              <w:bottom w:val="nil"/>
              <w:right w:val="single" w:sz="4" w:space="0" w:color="auto"/>
            </w:tcBorders>
            <w:shd w:val="clear" w:color="auto" w:fill="auto"/>
            <w:vAlign w:val="center"/>
            <w:hideMark/>
          </w:tcPr>
          <w:p w14:paraId="3E4DB29C"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20,1%</w:t>
            </w:r>
          </w:p>
        </w:tc>
      </w:tr>
      <w:tr w:rsidR="00913EA8" w:rsidRPr="00913EA8" w14:paraId="0C824453" w14:textId="77777777" w:rsidTr="006D658C">
        <w:trPr>
          <w:trHeight w:val="70"/>
        </w:trPr>
        <w:tc>
          <w:tcPr>
            <w:tcW w:w="1078" w:type="pct"/>
            <w:vMerge/>
            <w:tcBorders>
              <w:top w:val="nil"/>
              <w:left w:val="single" w:sz="4" w:space="0" w:color="auto"/>
              <w:bottom w:val="single" w:sz="4" w:space="0" w:color="auto"/>
              <w:right w:val="nil"/>
            </w:tcBorders>
            <w:vAlign w:val="center"/>
            <w:hideMark/>
          </w:tcPr>
          <w:p w14:paraId="6B509E48" w14:textId="77777777" w:rsidR="00A74E00" w:rsidRPr="00913EA8" w:rsidRDefault="00A74E00" w:rsidP="00A74E00">
            <w:pPr>
              <w:spacing w:after="0" w:line="240" w:lineRule="auto"/>
              <w:ind w:left="-57" w:right="-57"/>
              <w:jc w:val="left"/>
              <w:rPr>
                <w:rFonts w:eastAsia="Times New Roman" w:cs="Times New Roman"/>
                <w:sz w:val="18"/>
                <w:szCs w:val="18"/>
                <w:lang w:eastAsia="ru-RU"/>
              </w:rPr>
            </w:pPr>
          </w:p>
        </w:tc>
        <w:tc>
          <w:tcPr>
            <w:tcW w:w="732" w:type="pct"/>
            <w:tcBorders>
              <w:top w:val="nil"/>
              <w:left w:val="single" w:sz="4" w:space="0" w:color="auto"/>
              <w:right w:val="single" w:sz="4" w:space="0" w:color="auto"/>
            </w:tcBorders>
            <w:shd w:val="clear" w:color="auto" w:fill="auto"/>
            <w:vAlign w:val="center"/>
            <w:hideMark/>
          </w:tcPr>
          <w:p w14:paraId="0ED50E32"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руб./Гкал</w:t>
            </w:r>
          </w:p>
        </w:tc>
        <w:tc>
          <w:tcPr>
            <w:tcW w:w="584" w:type="pct"/>
            <w:tcBorders>
              <w:top w:val="nil"/>
              <w:left w:val="nil"/>
              <w:bottom w:val="single" w:sz="4" w:space="0" w:color="auto"/>
              <w:right w:val="nil"/>
            </w:tcBorders>
            <w:shd w:val="clear" w:color="auto" w:fill="auto"/>
            <w:vAlign w:val="center"/>
            <w:hideMark/>
          </w:tcPr>
          <w:p w14:paraId="1E8E4625"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Гкал/кв.м</w:t>
            </w:r>
          </w:p>
        </w:tc>
        <w:tc>
          <w:tcPr>
            <w:tcW w:w="512" w:type="pct"/>
            <w:tcBorders>
              <w:top w:val="nil"/>
              <w:left w:val="single" w:sz="4" w:space="0" w:color="auto"/>
              <w:bottom w:val="nil"/>
              <w:right w:val="single" w:sz="4" w:space="0" w:color="auto"/>
            </w:tcBorders>
            <w:shd w:val="clear" w:color="auto" w:fill="auto"/>
            <w:vAlign w:val="center"/>
            <w:hideMark/>
          </w:tcPr>
          <w:p w14:paraId="5325B2D6"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10" w:type="pct"/>
            <w:tcBorders>
              <w:top w:val="nil"/>
              <w:left w:val="nil"/>
              <w:bottom w:val="single" w:sz="4" w:space="0" w:color="auto"/>
              <w:right w:val="single" w:sz="4" w:space="0" w:color="auto"/>
            </w:tcBorders>
            <w:shd w:val="clear" w:color="auto" w:fill="auto"/>
            <w:vAlign w:val="center"/>
            <w:hideMark/>
          </w:tcPr>
          <w:p w14:paraId="684A9AD3"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руб./Гкал</w:t>
            </w:r>
          </w:p>
        </w:tc>
        <w:tc>
          <w:tcPr>
            <w:tcW w:w="583" w:type="pct"/>
            <w:tcBorders>
              <w:top w:val="nil"/>
              <w:left w:val="nil"/>
              <w:bottom w:val="single" w:sz="4" w:space="0" w:color="auto"/>
              <w:right w:val="nil"/>
            </w:tcBorders>
            <w:shd w:val="clear" w:color="auto" w:fill="auto"/>
            <w:vAlign w:val="center"/>
            <w:hideMark/>
          </w:tcPr>
          <w:p w14:paraId="11227DC0"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Гкал/кв.м</w:t>
            </w:r>
          </w:p>
        </w:tc>
        <w:tc>
          <w:tcPr>
            <w:tcW w:w="444" w:type="pct"/>
            <w:tcBorders>
              <w:top w:val="nil"/>
              <w:left w:val="single" w:sz="4" w:space="0" w:color="auto"/>
              <w:bottom w:val="nil"/>
              <w:right w:val="single" w:sz="4" w:space="0" w:color="auto"/>
            </w:tcBorders>
            <w:shd w:val="clear" w:color="auto" w:fill="auto"/>
            <w:vAlign w:val="center"/>
            <w:hideMark/>
          </w:tcPr>
          <w:p w14:paraId="733EF435"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57" w:type="pct"/>
            <w:tcBorders>
              <w:top w:val="nil"/>
              <w:left w:val="nil"/>
              <w:bottom w:val="nil"/>
              <w:right w:val="single" w:sz="4" w:space="0" w:color="auto"/>
            </w:tcBorders>
            <w:shd w:val="clear" w:color="auto" w:fill="auto"/>
            <w:vAlign w:val="center"/>
            <w:hideMark/>
          </w:tcPr>
          <w:p w14:paraId="512B7DB4"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 </w:t>
            </w:r>
          </w:p>
        </w:tc>
      </w:tr>
      <w:tr w:rsidR="00913EA8" w:rsidRPr="00913EA8" w14:paraId="55BD75C7" w14:textId="77777777" w:rsidTr="006D658C">
        <w:trPr>
          <w:trHeight w:val="284"/>
        </w:trPr>
        <w:tc>
          <w:tcPr>
            <w:tcW w:w="1078" w:type="pct"/>
            <w:vMerge/>
            <w:tcBorders>
              <w:top w:val="nil"/>
              <w:left w:val="single" w:sz="4" w:space="0" w:color="auto"/>
              <w:bottom w:val="single" w:sz="4" w:space="0" w:color="auto"/>
              <w:right w:val="single" w:sz="4" w:space="0" w:color="auto"/>
            </w:tcBorders>
            <w:vAlign w:val="center"/>
            <w:hideMark/>
          </w:tcPr>
          <w:p w14:paraId="7C83E723" w14:textId="77777777" w:rsidR="00A74E00" w:rsidRPr="00913EA8" w:rsidRDefault="00A74E00" w:rsidP="00A74E00">
            <w:pPr>
              <w:spacing w:after="0" w:line="240" w:lineRule="auto"/>
              <w:ind w:left="-57" w:right="-57"/>
              <w:jc w:val="left"/>
              <w:rPr>
                <w:rFonts w:eastAsia="Times New Roman" w:cs="Times New Roman"/>
                <w:sz w:val="18"/>
                <w:szCs w:val="18"/>
                <w:lang w:eastAsia="ru-RU"/>
              </w:rPr>
            </w:pPr>
          </w:p>
        </w:tc>
        <w:tc>
          <w:tcPr>
            <w:tcW w:w="732" w:type="pct"/>
            <w:vMerge w:val="restart"/>
            <w:tcBorders>
              <w:left w:val="single" w:sz="4" w:space="0" w:color="auto"/>
              <w:bottom w:val="single" w:sz="4" w:space="0" w:color="auto"/>
              <w:right w:val="single" w:sz="4" w:space="0" w:color="auto"/>
            </w:tcBorders>
            <w:shd w:val="clear" w:color="auto" w:fill="auto"/>
            <w:vAlign w:val="center"/>
            <w:hideMark/>
          </w:tcPr>
          <w:p w14:paraId="6B471263" w14:textId="77777777" w:rsidR="00A74E00" w:rsidRPr="00913EA8" w:rsidRDefault="00A74E00" w:rsidP="00A74E00">
            <w:pPr>
              <w:spacing w:after="0" w:line="228"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Площадь на 1 чел. по данным статистики</w:t>
            </w:r>
          </w:p>
        </w:tc>
        <w:tc>
          <w:tcPr>
            <w:tcW w:w="584" w:type="pct"/>
            <w:tcBorders>
              <w:top w:val="nil"/>
              <w:left w:val="single" w:sz="4" w:space="0" w:color="auto"/>
              <w:bottom w:val="nil"/>
              <w:right w:val="nil"/>
            </w:tcBorders>
            <w:shd w:val="clear" w:color="auto" w:fill="auto"/>
            <w:vAlign w:val="center"/>
            <w:hideMark/>
          </w:tcPr>
          <w:p w14:paraId="209956BA"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38,1</w:t>
            </w:r>
          </w:p>
        </w:tc>
        <w:tc>
          <w:tcPr>
            <w:tcW w:w="512" w:type="pct"/>
            <w:tcBorders>
              <w:top w:val="nil"/>
              <w:left w:val="single" w:sz="4" w:space="0" w:color="auto"/>
              <w:bottom w:val="nil"/>
              <w:right w:val="single" w:sz="4" w:space="0" w:color="auto"/>
            </w:tcBorders>
            <w:shd w:val="clear" w:color="auto" w:fill="auto"/>
            <w:vAlign w:val="center"/>
            <w:hideMark/>
          </w:tcPr>
          <w:p w14:paraId="35A0F3AA"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 </w:t>
            </w:r>
          </w:p>
        </w:tc>
        <w:tc>
          <w:tcPr>
            <w:tcW w:w="510" w:type="pct"/>
            <w:tcBorders>
              <w:top w:val="nil"/>
              <w:left w:val="nil"/>
              <w:bottom w:val="nil"/>
              <w:right w:val="single" w:sz="4" w:space="0" w:color="auto"/>
            </w:tcBorders>
            <w:shd w:val="clear" w:color="auto" w:fill="auto"/>
            <w:vAlign w:val="center"/>
            <w:hideMark/>
          </w:tcPr>
          <w:p w14:paraId="7AB08F48"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 </w:t>
            </w:r>
          </w:p>
        </w:tc>
        <w:tc>
          <w:tcPr>
            <w:tcW w:w="583" w:type="pct"/>
            <w:tcBorders>
              <w:top w:val="nil"/>
              <w:left w:val="nil"/>
              <w:bottom w:val="nil"/>
              <w:right w:val="nil"/>
            </w:tcBorders>
            <w:shd w:val="clear" w:color="auto" w:fill="auto"/>
            <w:vAlign w:val="center"/>
            <w:hideMark/>
          </w:tcPr>
          <w:p w14:paraId="6275A4C8"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38,1</w:t>
            </w:r>
          </w:p>
        </w:tc>
        <w:tc>
          <w:tcPr>
            <w:tcW w:w="444" w:type="pct"/>
            <w:tcBorders>
              <w:top w:val="nil"/>
              <w:left w:val="single" w:sz="4" w:space="0" w:color="auto"/>
              <w:bottom w:val="nil"/>
              <w:right w:val="single" w:sz="4" w:space="0" w:color="auto"/>
            </w:tcBorders>
            <w:shd w:val="clear" w:color="auto" w:fill="auto"/>
            <w:vAlign w:val="center"/>
            <w:hideMark/>
          </w:tcPr>
          <w:p w14:paraId="563F6E96"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 </w:t>
            </w:r>
          </w:p>
        </w:tc>
        <w:tc>
          <w:tcPr>
            <w:tcW w:w="557" w:type="pct"/>
            <w:tcBorders>
              <w:top w:val="nil"/>
              <w:left w:val="nil"/>
              <w:bottom w:val="nil"/>
              <w:right w:val="single" w:sz="4" w:space="0" w:color="auto"/>
            </w:tcBorders>
            <w:shd w:val="clear" w:color="auto" w:fill="auto"/>
            <w:vAlign w:val="center"/>
            <w:hideMark/>
          </w:tcPr>
          <w:p w14:paraId="5A8259D7"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 </w:t>
            </w:r>
          </w:p>
        </w:tc>
      </w:tr>
      <w:tr w:rsidR="00913EA8" w:rsidRPr="00913EA8" w14:paraId="40A52EB6" w14:textId="77777777" w:rsidTr="006D658C">
        <w:trPr>
          <w:trHeight w:val="284"/>
        </w:trPr>
        <w:tc>
          <w:tcPr>
            <w:tcW w:w="1078" w:type="pct"/>
            <w:vMerge/>
            <w:tcBorders>
              <w:top w:val="nil"/>
              <w:left w:val="single" w:sz="4" w:space="0" w:color="auto"/>
              <w:bottom w:val="single" w:sz="4" w:space="0" w:color="auto"/>
              <w:right w:val="single" w:sz="4" w:space="0" w:color="auto"/>
            </w:tcBorders>
            <w:vAlign w:val="center"/>
            <w:hideMark/>
          </w:tcPr>
          <w:p w14:paraId="605C49FA" w14:textId="77777777" w:rsidR="00A74E00" w:rsidRPr="00913EA8" w:rsidRDefault="00A74E00" w:rsidP="00A74E00">
            <w:pPr>
              <w:spacing w:after="0" w:line="240" w:lineRule="auto"/>
              <w:ind w:left="-57" w:right="-57"/>
              <w:jc w:val="left"/>
              <w:rPr>
                <w:rFonts w:eastAsia="Times New Roman" w:cs="Times New Roman"/>
                <w:sz w:val="18"/>
                <w:szCs w:val="18"/>
                <w:lang w:eastAsia="ru-RU"/>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14:paraId="4F8EF13B" w14:textId="77777777" w:rsidR="00A74E00" w:rsidRPr="00913EA8" w:rsidRDefault="00A74E00" w:rsidP="00A74E00">
            <w:pPr>
              <w:spacing w:after="0" w:line="240" w:lineRule="auto"/>
              <w:ind w:left="-57" w:right="-57"/>
              <w:jc w:val="left"/>
              <w:rPr>
                <w:rFonts w:eastAsia="Times New Roman" w:cs="Times New Roman"/>
                <w:sz w:val="18"/>
                <w:szCs w:val="18"/>
                <w:lang w:eastAsia="ru-RU"/>
              </w:rPr>
            </w:pPr>
          </w:p>
        </w:tc>
        <w:tc>
          <w:tcPr>
            <w:tcW w:w="584" w:type="pct"/>
            <w:tcBorders>
              <w:top w:val="nil"/>
              <w:left w:val="single" w:sz="4" w:space="0" w:color="auto"/>
              <w:bottom w:val="single" w:sz="4" w:space="0" w:color="auto"/>
              <w:right w:val="nil"/>
            </w:tcBorders>
            <w:shd w:val="clear" w:color="auto" w:fill="auto"/>
            <w:hideMark/>
          </w:tcPr>
          <w:p w14:paraId="39C9567A"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кв.м</w:t>
            </w:r>
          </w:p>
        </w:tc>
        <w:tc>
          <w:tcPr>
            <w:tcW w:w="512" w:type="pct"/>
            <w:tcBorders>
              <w:top w:val="nil"/>
              <w:left w:val="single" w:sz="4" w:space="0" w:color="auto"/>
              <w:bottom w:val="single" w:sz="4" w:space="0" w:color="auto"/>
              <w:right w:val="single" w:sz="4" w:space="0" w:color="auto"/>
            </w:tcBorders>
            <w:shd w:val="clear" w:color="auto" w:fill="auto"/>
            <w:hideMark/>
          </w:tcPr>
          <w:p w14:paraId="7C074B53"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p>
        </w:tc>
        <w:tc>
          <w:tcPr>
            <w:tcW w:w="510" w:type="pct"/>
            <w:tcBorders>
              <w:top w:val="nil"/>
              <w:left w:val="nil"/>
              <w:bottom w:val="single" w:sz="4" w:space="0" w:color="auto"/>
              <w:right w:val="single" w:sz="4" w:space="0" w:color="auto"/>
            </w:tcBorders>
            <w:shd w:val="clear" w:color="auto" w:fill="auto"/>
            <w:hideMark/>
          </w:tcPr>
          <w:p w14:paraId="3EE1BA85" w14:textId="77777777" w:rsidR="00A74E00" w:rsidRPr="00913EA8" w:rsidRDefault="00A74E00" w:rsidP="00A74E00">
            <w:pPr>
              <w:spacing w:after="0" w:line="240" w:lineRule="auto"/>
              <w:ind w:left="-57" w:right="-57"/>
              <w:jc w:val="center"/>
              <w:rPr>
                <w:rFonts w:eastAsia="Calibri" w:cs="Times New Roman"/>
                <w:sz w:val="18"/>
                <w:szCs w:val="18"/>
              </w:rPr>
            </w:pPr>
          </w:p>
        </w:tc>
        <w:tc>
          <w:tcPr>
            <w:tcW w:w="583" w:type="pct"/>
            <w:tcBorders>
              <w:top w:val="nil"/>
              <w:left w:val="nil"/>
              <w:bottom w:val="single" w:sz="4" w:space="0" w:color="auto"/>
              <w:right w:val="nil"/>
            </w:tcBorders>
            <w:shd w:val="clear" w:color="auto" w:fill="auto"/>
            <w:hideMark/>
          </w:tcPr>
          <w:p w14:paraId="74BD5475"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кв.м</w:t>
            </w:r>
          </w:p>
        </w:tc>
        <w:tc>
          <w:tcPr>
            <w:tcW w:w="444" w:type="pct"/>
            <w:tcBorders>
              <w:top w:val="nil"/>
              <w:left w:val="single" w:sz="4" w:space="0" w:color="auto"/>
              <w:bottom w:val="single" w:sz="4" w:space="0" w:color="auto"/>
              <w:right w:val="single" w:sz="4" w:space="0" w:color="auto"/>
            </w:tcBorders>
            <w:shd w:val="clear" w:color="auto" w:fill="auto"/>
            <w:hideMark/>
          </w:tcPr>
          <w:p w14:paraId="1E5E0C09"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p>
        </w:tc>
        <w:tc>
          <w:tcPr>
            <w:tcW w:w="557" w:type="pct"/>
            <w:tcBorders>
              <w:top w:val="nil"/>
              <w:left w:val="nil"/>
              <w:bottom w:val="single" w:sz="4" w:space="0" w:color="auto"/>
              <w:right w:val="single" w:sz="4" w:space="0" w:color="auto"/>
            </w:tcBorders>
            <w:shd w:val="clear" w:color="auto" w:fill="auto"/>
            <w:hideMark/>
          </w:tcPr>
          <w:p w14:paraId="19006EBE" w14:textId="77777777" w:rsidR="00A74E00" w:rsidRPr="00913EA8" w:rsidRDefault="00A74E00" w:rsidP="00A74E00">
            <w:pPr>
              <w:spacing w:after="0" w:line="240" w:lineRule="auto"/>
              <w:ind w:left="-57" w:right="-57"/>
              <w:jc w:val="center"/>
              <w:rPr>
                <w:rFonts w:eastAsia="Calibri" w:cs="Times New Roman"/>
                <w:sz w:val="18"/>
                <w:szCs w:val="18"/>
              </w:rPr>
            </w:pPr>
          </w:p>
        </w:tc>
      </w:tr>
      <w:tr w:rsidR="00913EA8" w:rsidRPr="00913EA8" w14:paraId="4415A193" w14:textId="77777777" w:rsidTr="006D658C">
        <w:trPr>
          <w:trHeight w:val="377"/>
        </w:trPr>
        <w:tc>
          <w:tcPr>
            <w:tcW w:w="1078" w:type="pct"/>
            <w:vMerge w:val="restart"/>
            <w:tcBorders>
              <w:top w:val="nil"/>
              <w:left w:val="single" w:sz="4" w:space="0" w:color="auto"/>
              <w:right w:val="nil"/>
            </w:tcBorders>
            <w:shd w:val="clear" w:color="auto" w:fill="auto"/>
            <w:vAlign w:val="center"/>
          </w:tcPr>
          <w:p w14:paraId="1BFDE518" w14:textId="77777777" w:rsidR="00A74E00" w:rsidRPr="00913EA8" w:rsidRDefault="00A74E00" w:rsidP="00A74E00">
            <w:pPr>
              <w:spacing w:after="0" w:line="240" w:lineRule="auto"/>
              <w:ind w:left="-57" w:right="-57"/>
              <w:jc w:val="center"/>
              <w:rPr>
                <w:rFonts w:eastAsia="Times New Roman" w:cs="Times New Roman"/>
                <w:i/>
                <w:sz w:val="18"/>
                <w:szCs w:val="18"/>
                <w:lang w:eastAsia="ru-RU"/>
              </w:rPr>
            </w:pPr>
            <w:r w:rsidRPr="00913EA8">
              <w:rPr>
                <w:rFonts w:eastAsia="Times New Roman" w:cs="Times New Roman"/>
                <w:sz w:val="18"/>
                <w:szCs w:val="18"/>
                <w:lang w:eastAsia="ru-RU"/>
              </w:rPr>
              <w:t>Горячее водоснабжение</w:t>
            </w:r>
          </w:p>
        </w:tc>
        <w:tc>
          <w:tcPr>
            <w:tcW w:w="732" w:type="pct"/>
            <w:tcBorders>
              <w:top w:val="single" w:sz="4" w:space="0" w:color="auto"/>
              <w:left w:val="single" w:sz="4" w:space="0" w:color="auto"/>
              <w:right w:val="single" w:sz="4" w:space="0" w:color="auto"/>
            </w:tcBorders>
            <w:shd w:val="clear" w:color="auto" w:fill="auto"/>
            <w:vAlign w:val="center"/>
          </w:tcPr>
          <w:p w14:paraId="764A8F8D" w14:textId="77777777" w:rsidR="00A74E00" w:rsidRPr="00913EA8" w:rsidRDefault="00A74E00" w:rsidP="00A74E00">
            <w:pPr>
              <w:spacing w:after="0" w:line="240" w:lineRule="auto"/>
              <w:ind w:left="-57" w:right="-57"/>
              <w:jc w:val="center"/>
              <w:rPr>
                <w:rFonts w:eastAsia="Times New Roman" w:cs="Times New Roman"/>
                <w:sz w:val="18"/>
                <w:szCs w:val="18"/>
                <w:highlight w:val="yellow"/>
                <w:lang w:eastAsia="ru-RU"/>
              </w:rPr>
            </w:pPr>
            <w:r w:rsidRPr="00913EA8">
              <w:rPr>
                <w:rFonts w:eastAsia="Calibri" w:cs="Times New Roman"/>
                <w:sz w:val="18"/>
                <w:szCs w:val="18"/>
              </w:rPr>
              <w:t>2 614,70</w:t>
            </w:r>
          </w:p>
        </w:tc>
        <w:tc>
          <w:tcPr>
            <w:tcW w:w="584" w:type="pct"/>
            <w:tcBorders>
              <w:top w:val="single" w:sz="4" w:space="0" w:color="auto"/>
              <w:left w:val="nil"/>
              <w:right w:val="single" w:sz="4" w:space="0" w:color="auto"/>
            </w:tcBorders>
            <w:shd w:val="clear" w:color="auto" w:fill="auto"/>
            <w:vAlign w:val="center"/>
          </w:tcPr>
          <w:p w14:paraId="2571F927"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0,189</w:t>
            </w:r>
          </w:p>
        </w:tc>
        <w:tc>
          <w:tcPr>
            <w:tcW w:w="512" w:type="pct"/>
            <w:tcBorders>
              <w:top w:val="single" w:sz="4" w:space="0" w:color="auto"/>
              <w:left w:val="nil"/>
              <w:right w:val="single" w:sz="4" w:space="0" w:color="auto"/>
            </w:tcBorders>
            <w:shd w:val="clear" w:color="auto" w:fill="auto"/>
            <w:vAlign w:val="center"/>
          </w:tcPr>
          <w:p w14:paraId="20701A6C"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494,18</w:t>
            </w:r>
          </w:p>
        </w:tc>
        <w:tc>
          <w:tcPr>
            <w:tcW w:w="510" w:type="pct"/>
            <w:tcBorders>
              <w:top w:val="nil"/>
              <w:left w:val="nil"/>
              <w:right w:val="single" w:sz="4" w:space="0" w:color="auto"/>
            </w:tcBorders>
            <w:shd w:val="clear" w:color="auto" w:fill="auto"/>
            <w:vAlign w:val="center"/>
          </w:tcPr>
          <w:p w14:paraId="07B25F21"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3 140,93</w:t>
            </w:r>
          </w:p>
        </w:tc>
        <w:tc>
          <w:tcPr>
            <w:tcW w:w="583" w:type="pct"/>
            <w:tcBorders>
              <w:top w:val="single" w:sz="4" w:space="0" w:color="auto"/>
              <w:left w:val="nil"/>
              <w:right w:val="single" w:sz="4" w:space="0" w:color="auto"/>
            </w:tcBorders>
            <w:shd w:val="clear" w:color="auto" w:fill="auto"/>
            <w:vAlign w:val="center"/>
          </w:tcPr>
          <w:p w14:paraId="60F829D0"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0,189</w:t>
            </w:r>
          </w:p>
        </w:tc>
        <w:tc>
          <w:tcPr>
            <w:tcW w:w="444" w:type="pct"/>
            <w:tcBorders>
              <w:top w:val="nil"/>
              <w:left w:val="nil"/>
              <w:right w:val="single" w:sz="4" w:space="0" w:color="auto"/>
            </w:tcBorders>
            <w:shd w:val="clear" w:color="auto" w:fill="auto"/>
            <w:vAlign w:val="center"/>
          </w:tcPr>
          <w:p w14:paraId="2B68EC93"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593,64</w:t>
            </w:r>
          </w:p>
        </w:tc>
        <w:tc>
          <w:tcPr>
            <w:tcW w:w="557" w:type="pct"/>
            <w:tcBorders>
              <w:top w:val="nil"/>
              <w:left w:val="nil"/>
              <w:right w:val="single" w:sz="4" w:space="0" w:color="auto"/>
            </w:tcBorders>
            <w:shd w:val="clear" w:color="auto" w:fill="auto"/>
            <w:vAlign w:val="center"/>
          </w:tcPr>
          <w:p w14:paraId="73489F56"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20,1%</w:t>
            </w:r>
          </w:p>
        </w:tc>
      </w:tr>
      <w:tr w:rsidR="00913EA8" w:rsidRPr="00913EA8" w14:paraId="3F217B3D" w14:textId="77777777" w:rsidTr="006D658C">
        <w:trPr>
          <w:trHeight w:val="80"/>
        </w:trPr>
        <w:tc>
          <w:tcPr>
            <w:tcW w:w="1078" w:type="pct"/>
            <w:vMerge/>
            <w:tcBorders>
              <w:left w:val="single" w:sz="4" w:space="0" w:color="auto"/>
              <w:bottom w:val="single" w:sz="4" w:space="0" w:color="auto"/>
              <w:right w:val="nil"/>
            </w:tcBorders>
            <w:shd w:val="clear" w:color="auto" w:fill="auto"/>
            <w:vAlign w:val="center"/>
          </w:tcPr>
          <w:p w14:paraId="0CE45DA5"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p>
        </w:tc>
        <w:tc>
          <w:tcPr>
            <w:tcW w:w="732" w:type="pct"/>
            <w:tcBorders>
              <w:left w:val="single" w:sz="4" w:space="0" w:color="auto"/>
              <w:bottom w:val="single" w:sz="4" w:space="0" w:color="auto"/>
              <w:right w:val="single" w:sz="4" w:space="0" w:color="auto"/>
            </w:tcBorders>
            <w:shd w:val="clear" w:color="auto" w:fill="auto"/>
          </w:tcPr>
          <w:p w14:paraId="2FE9433B" w14:textId="77777777" w:rsidR="00A74E00" w:rsidRPr="00913EA8" w:rsidRDefault="00A74E00" w:rsidP="00A74E00">
            <w:pPr>
              <w:spacing w:after="0" w:line="240" w:lineRule="auto"/>
              <w:ind w:left="-57" w:right="-57"/>
              <w:jc w:val="center"/>
              <w:rPr>
                <w:rFonts w:eastAsia="Times New Roman" w:cs="Times New Roman"/>
                <w:i/>
                <w:sz w:val="18"/>
                <w:szCs w:val="18"/>
                <w:highlight w:val="yellow"/>
                <w:lang w:eastAsia="ru-RU"/>
              </w:rPr>
            </w:pPr>
            <w:r w:rsidRPr="00913EA8">
              <w:rPr>
                <w:rFonts w:eastAsia="Times New Roman" w:cs="Times New Roman"/>
                <w:sz w:val="18"/>
                <w:szCs w:val="18"/>
                <w:lang w:eastAsia="ru-RU"/>
              </w:rPr>
              <w:t>руб./Гкал</w:t>
            </w:r>
          </w:p>
        </w:tc>
        <w:tc>
          <w:tcPr>
            <w:tcW w:w="584" w:type="pct"/>
            <w:tcBorders>
              <w:left w:val="nil"/>
              <w:bottom w:val="single" w:sz="4" w:space="0" w:color="auto"/>
              <w:right w:val="single" w:sz="4" w:space="0" w:color="auto"/>
            </w:tcBorders>
            <w:shd w:val="clear" w:color="auto" w:fill="auto"/>
          </w:tcPr>
          <w:p w14:paraId="22C5026E" w14:textId="77777777" w:rsidR="00A74E00" w:rsidRPr="00913EA8" w:rsidRDefault="00A74E00" w:rsidP="00A74E00">
            <w:pPr>
              <w:spacing w:after="0" w:line="240" w:lineRule="auto"/>
              <w:ind w:left="-57" w:right="-57"/>
              <w:jc w:val="center"/>
              <w:rPr>
                <w:rFonts w:eastAsia="Times New Roman" w:cs="Times New Roman"/>
                <w:i/>
                <w:sz w:val="18"/>
                <w:szCs w:val="18"/>
                <w:lang w:eastAsia="ru-RU"/>
              </w:rPr>
            </w:pPr>
            <w:r w:rsidRPr="00913EA8">
              <w:rPr>
                <w:rFonts w:eastAsia="Times New Roman" w:cs="Times New Roman"/>
                <w:sz w:val="18"/>
                <w:szCs w:val="18"/>
                <w:lang w:eastAsia="ru-RU"/>
              </w:rPr>
              <w:t>Гкал/чел.</w:t>
            </w:r>
          </w:p>
        </w:tc>
        <w:tc>
          <w:tcPr>
            <w:tcW w:w="512" w:type="pct"/>
            <w:tcBorders>
              <w:left w:val="nil"/>
              <w:bottom w:val="single" w:sz="4" w:space="0" w:color="auto"/>
              <w:right w:val="single" w:sz="4" w:space="0" w:color="auto"/>
            </w:tcBorders>
            <w:shd w:val="clear" w:color="auto" w:fill="auto"/>
          </w:tcPr>
          <w:p w14:paraId="7AFB0130" w14:textId="77777777" w:rsidR="00A74E00" w:rsidRPr="00913EA8" w:rsidRDefault="00A74E00" w:rsidP="00A74E00">
            <w:pPr>
              <w:spacing w:after="0" w:line="240" w:lineRule="auto"/>
              <w:ind w:left="-57" w:right="-57"/>
              <w:jc w:val="center"/>
              <w:rPr>
                <w:rFonts w:eastAsia="Times New Roman" w:cs="Times New Roman"/>
                <w:i/>
                <w:sz w:val="18"/>
                <w:szCs w:val="18"/>
                <w:lang w:eastAsia="ru-RU"/>
              </w:rPr>
            </w:pPr>
            <w:r w:rsidRPr="00913EA8">
              <w:rPr>
                <w:rFonts w:eastAsia="Times New Roman" w:cs="Times New Roman"/>
                <w:sz w:val="18"/>
                <w:szCs w:val="18"/>
                <w:lang w:eastAsia="ru-RU"/>
              </w:rPr>
              <w:t>руб.</w:t>
            </w:r>
          </w:p>
        </w:tc>
        <w:tc>
          <w:tcPr>
            <w:tcW w:w="510" w:type="pct"/>
            <w:tcBorders>
              <w:top w:val="nil"/>
              <w:left w:val="nil"/>
              <w:bottom w:val="single" w:sz="4" w:space="0" w:color="auto"/>
              <w:right w:val="single" w:sz="4" w:space="0" w:color="auto"/>
            </w:tcBorders>
            <w:shd w:val="clear" w:color="auto" w:fill="auto"/>
          </w:tcPr>
          <w:p w14:paraId="0A69765E" w14:textId="77777777" w:rsidR="00A74E00" w:rsidRPr="00913EA8" w:rsidRDefault="00A74E00" w:rsidP="00A74E00">
            <w:pPr>
              <w:spacing w:after="0" w:line="240" w:lineRule="auto"/>
              <w:ind w:left="-57" w:right="-57"/>
              <w:jc w:val="center"/>
              <w:rPr>
                <w:rFonts w:eastAsia="Times New Roman" w:cs="Times New Roman"/>
                <w:sz w:val="18"/>
                <w:szCs w:val="18"/>
                <w:highlight w:val="yellow"/>
                <w:lang w:eastAsia="ru-RU"/>
              </w:rPr>
            </w:pPr>
            <w:r w:rsidRPr="00913EA8">
              <w:rPr>
                <w:rFonts w:eastAsia="Times New Roman" w:cs="Times New Roman"/>
                <w:sz w:val="18"/>
                <w:szCs w:val="18"/>
                <w:lang w:eastAsia="ru-RU"/>
              </w:rPr>
              <w:t>руб./Гкал</w:t>
            </w:r>
          </w:p>
        </w:tc>
        <w:tc>
          <w:tcPr>
            <w:tcW w:w="583" w:type="pct"/>
            <w:tcBorders>
              <w:top w:val="nil"/>
              <w:left w:val="nil"/>
              <w:bottom w:val="single" w:sz="4" w:space="0" w:color="auto"/>
              <w:right w:val="single" w:sz="4" w:space="0" w:color="auto"/>
            </w:tcBorders>
            <w:shd w:val="clear" w:color="auto" w:fill="auto"/>
          </w:tcPr>
          <w:p w14:paraId="0AEEA53B"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Гкал/чел.</w:t>
            </w:r>
          </w:p>
        </w:tc>
        <w:tc>
          <w:tcPr>
            <w:tcW w:w="444" w:type="pct"/>
            <w:tcBorders>
              <w:top w:val="nil"/>
              <w:left w:val="nil"/>
              <w:bottom w:val="single" w:sz="4" w:space="0" w:color="auto"/>
              <w:right w:val="single" w:sz="4" w:space="0" w:color="auto"/>
            </w:tcBorders>
            <w:shd w:val="clear" w:color="auto" w:fill="auto"/>
          </w:tcPr>
          <w:p w14:paraId="00457AF1"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57" w:type="pct"/>
            <w:tcBorders>
              <w:top w:val="nil"/>
              <w:left w:val="nil"/>
              <w:bottom w:val="single" w:sz="4" w:space="0" w:color="auto"/>
              <w:right w:val="single" w:sz="4" w:space="0" w:color="auto"/>
            </w:tcBorders>
            <w:shd w:val="clear" w:color="auto" w:fill="auto"/>
          </w:tcPr>
          <w:p w14:paraId="048A0D00" w14:textId="77777777" w:rsidR="00A74E00" w:rsidRPr="00913EA8" w:rsidRDefault="00A74E00" w:rsidP="00A74E00">
            <w:pPr>
              <w:spacing w:after="0" w:line="240" w:lineRule="auto"/>
              <w:ind w:left="-57" w:right="-57"/>
              <w:jc w:val="center"/>
              <w:rPr>
                <w:rFonts w:eastAsia="Times New Roman" w:cs="Times New Roman"/>
                <w:sz w:val="18"/>
                <w:szCs w:val="18"/>
                <w:highlight w:val="yellow"/>
                <w:lang w:eastAsia="ru-RU"/>
              </w:rPr>
            </w:pPr>
          </w:p>
        </w:tc>
      </w:tr>
      <w:tr w:rsidR="00913EA8" w:rsidRPr="00913EA8" w14:paraId="7A90CAAA" w14:textId="77777777" w:rsidTr="006D658C">
        <w:trPr>
          <w:trHeight w:val="284"/>
        </w:trPr>
        <w:tc>
          <w:tcPr>
            <w:tcW w:w="1078" w:type="pct"/>
            <w:vMerge w:val="restart"/>
            <w:tcBorders>
              <w:top w:val="nil"/>
              <w:left w:val="single" w:sz="4" w:space="0" w:color="auto"/>
              <w:bottom w:val="single" w:sz="4" w:space="0" w:color="auto"/>
              <w:right w:val="nil"/>
            </w:tcBorders>
            <w:shd w:val="clear" w:color="auto" w:fill="auto"/>
            <w:vAlign w:val="center"/>
            <w:hideMark/>
          </w:tcPr>
          <w:p w14:paraId="0281AAE4"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Холодное водоснабжение</w:t>
            </w:r>
          </w:p>
        </w:tc>
        <w:tc>
          <w:tcPr>
            <w:tcW w:w="732" w:type="pct"/>
            <w:tcBorders>
              <w:top w:val="single" w:sz="4" w:space="0" w:color="auto"/>
              <w:left w:val="single" w:sz="4" w:space="0" w:color="auto"/>
              <w:bottom w:val="nil"/>
              <w:right w:val="single" w:sz="4" w:space="0" w:color="auto"/>
            </w:tcBorders>
            <w:shd w:val="clear" w:color="auto" w:fill="auto"/>
            <w:vAlign w:val="center"/>
            <w:hideMark/>
          </w:tcPr>
          <w:p w14:paraId="4385A45A"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34,05</w:t>
            </w:r>
          </w:p>
        </w:tc>
        <w:tc>
          <w:tcPr>
            <w:tcW w:w="584" w:type="pct"/>
            <w:tcBorders>
              <w:top w:val="single" w:sz="4" w:space="0" w:color="auto"/>
              <w:left w:val="nil"/>
              <w:bottom w:val="nil"/>
              <w:right w:val="single" w:sz="4" w:space="0" w:color="auto"/>
            </w:tcBorders>
            <w:shd w:val="clear" w:color="auto" w:fill="auto"/>
            <w:vAlign w:val="center"/>
            <w:hideMark/>
          </w:tcPr>
          <w:p w14:paraId="78FEDB06"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7,50</w:t>
            </w:r>
          </w:p>
        </w:tc>
        <w:tc>
          <w:tcPr>
            <w:tcW w:w="512" w:type="pct"/>
            <w:tcBorders>
              <w:top w:val="single" w:sz="4" w:space="0" w:color="auto"/>
              <w:left w:val="nil"/>
              <w:bottom w:val="nil"/>
              <w:right w:val="single" w:sz="4" w:space="0" w:color="auto"/>
            </w:tcBorders>
            <w:shd w:val="clear" w:color="auto" w:fill="auto"/>
            <w:vAlign w:val="center"/>
            <w:hideMark/>
          </w:tcPr>
          <w:p w14:paraId="64256D37"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255,38</w:t>
            </w:r>
          </w:p>
        </w:tc>
        <w:tc>
          <w:tcPr>
            <w:tcW w:w="510" w:type="pct"/>
            <w:tcBorders>
              <w:top w:val="single" w:sz="4" w:space="0" w:color="auto"/>
              <w:left w:val="nil"/>
              <w:bottom w:val="nil"/>
              <w:right w:val="single" w:sz="4" w:space="0" w:color="auto"/>
            </w:tcBorders>
            <w:shd w:val="clear" w:color="auto" w:fill="auto"/>
            <w:vAlign w:val="center"/>
            <w:hideMark/>
          </w:tcPr>
          <w:p w14:paraId="0ADBB086"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35,94</w:t>
            </w:r>
          </w:p>
        </w:tc>
        <w:tc>
          <w:tcPr>
            <w:tcW w:w="583" w:type="pct"/>
            <w:tcBorders>
              <w:top w:val="single" w:sz="4" w:space="0" w:color="auto"/>
              <w:left w:val="nil"/>
              <w:bottom w:val="nil"/>
              <w:right w:val="single" w:sz="4" w:space="0" w:color="auto"/>
            </w:tcBorders>
            <w:shd w:val="clear" w:color="auto" w:fill="auto"/>
            <w:vAlign w:val="center"/>
            <w:hideMark/>
          </w:tcPr>
          <w:p w14:paraId="290FBA7B"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7,50</w:t>
            </w:r>
          </w:p>
        </w:tc>
        <w:tc>
          <w:tcPr>
            <w:tcW w:w="444" w:type="pct"/>
            <w:tcBorders>
              <w:top w:val="single" w:sz="4" w:space="0" w:color="auto"/>
              <w:left w:val="nil"/>
              <w:bottom w:val="nil"/>
              <w:right w:val="single" w:sz="4" w:space="0" w:color="auto"/>
            </w:tcBorders>
            <w:shd w:val="clear" w:color="auto" w:fill="auto"/>
            <w:vAlign w:val="center"/>
            <w:hideMark/>
          </w:tcPr>
          <w:p w14:paraId="5B71C431"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269,55</w:t>
            </w:r>
          </w:p>
        </w:tc>
        <w:tc>
          <w:tcPr>
            <w:tcW w:w="557" w:type="pct"/>
            <w:tcBorders>
              <w:top w:val="single" w:sz="4" w:space="0" w:color="auto"/>
              <w:left w:val="nil"/>
              <w:bottom w:val="nil"/>
              <w:right w:val="single" w:sz="4" w:space="0" w:color="auto"/>
            </w:tcBorders>
            <w:shd w:val="clear" w:color="auto" w:fill="auto"/>
            <w:vAlign w:val="center"/>
            <w:hideMark/>
          </w:tcPr>
          <w:p w14:paraId="36807EE4"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5,5%</w:t>
            </w:r>
          </w:p>
        </w:tc>
      </w:tr>
      <w:tr w:rsidR="00913EA8" w:rsidRPr="00913EA8" w14:paraId="45F4754A" w14:textId="77777777" w:rsidTr="006D658C">
        <w:trPr>
          <w:trHeight w:val="70"/>
        </w:trPr>
        <w:tc>
          <w:tcPr>
            <w:tcW w:w="1078" w:type="pct"/>
            <w:vMerge/>
            <w:tcBorders>
              <w:top w:val="nil"/>
              <w:left w:val="single" w:sz="4" w:space="0" w:color="auto"/>
              <w:bottom w:val="single" w:sz="4" w:space="0" w:color="auto"/>
              <w:right w:val="nil"/>
            </w:tcBorders>
            <w:vAlign w:val="center"/>
            <w:hideMark/>
          </w:tcPr>
          <w:p w14:paraId="1FBBD3CC" w14:textId="77777777" w:rsidR="00A74E00" w:rsidRPr="00913EA8" w:rsidRDefault="00A74E00" w:rsidP="00A74E00">
            <w:pPr>
              <w:spacing w:after="0" w:line="240" w:lineRule="auto"/>
              <w:ind w:left="-57" w:right="-57"/>
              <w:jc w:val="left"/>
              <w:rPr>
                <w:rFonts w:eastAsia="Times New Roman" w:cs="Times New Roman"/>
                <w:sz w:val="18"/>
                <w:szCs w:val="18"/>
                <w:lang w:eastAsia="ru-RU"/>
              </w:rPr>
            </w:pPr>
          </w:p>
        </w:tc>
        <w:tc>
          <w:tcPr>
            <w:tcW w:w="732" w:type="pct"/>
            <w:tcBorders>
              <w:top w:val="nil"/>
              <w:left w:val="single" w:sz="4" w:space="0" w:color="auto"/>
              <w:bottom w:val="single" w:sz="4" w:space="0" w:color="auto"/>
              <w:right w:val="single" w:sz="4" w:space="0" w:color="auto"/>
            </w:tcBorders>
            <w:shd w:val="clear" w:color="auto" w:fill="auto"/>
            <w:vAlign w:val="center"/>
            <w:hideMark/>
          </w:tcPr>
          <w:p w14:paraId="03B8EC4A"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руб./куб.м</w:t>
            </w:r>
          </w:p>
        </w:tc>
        <w:tc>
          <w:tcPr>
            <w:tcW w:w="584" w:type="pct"/>
            <w:tcBorders>
              <w:top w:val="nil"/>
              <w:left w:val="nil"/>
              <w:bottom w:val="single" w:sz="4" w:space="0" w:color="auto"/>
              <w:right w:val="single" w:sz="4" w:space="0" w:color="auto"/>
            </w:tcBorders>
            <w:shd w:val="clear" w:color="auto" w:fill="auto"/>
            <w:vAlign w:val="center"/>
            <w:hideMark/>
          </w:tcPr>
          <w:p w14:paraId="684D88AE"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куб.м/чел.</w:t>
            </w:r>
          </w:p>
        </w:tc>
        <w:tc>
          <w:tcPr>
            <w:tcW w:w="512" w:type="pct"/>
            <w:tcBorders>
              <w:top w:val="nil"/>
              <w:left w:val="nil"/>
              <w:bottom w:val="single" w:sz="4" w:space="0" w:color="auto"/>
              <w:right w:val="single" w:sz="4" w:space="0" w:color="auto"/>
            </w:tcBorders>
            <w:shd w:val="clear" w:color="auto" w:fill="auto"/>
            <w:vAlign w:val="center"/>
            <w:hideMark/>
          </w:tcPr>
          <w:p w14:paraId="01816517"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10" w:type="pct"/>
            <w:tcBorders>
              <w:top w:val="nil"/>
              <w:left w:val="nil"/>
              <w:bottom w:val="single" w:sz="4" w:space="0" w:color="auto"/>
              <w:right w:val="single" w:sz="4" w:space="0" w:color="auto"/>
            </w:tcBorders>
            <w:shd w:val="clear" w:color="auto" w:fill="auto"/>
            <w:vAlign w:val="center"/>
            <w:hideMark/>
          </w:tcPr>
          <w:p w14:paraId="5C0FC9B8"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руб./куб.м</w:t>
            </w:r>
          </w:p>
        </w:tc>
        <w:tc>
          <w:tcPr>
            <w:tcW w:w="583" w:type="pct"/>
            <w:tcBorders>
              <w:top w:val="nil"/>
              <w:left w:val="nil"/>
              <w:bottom w:val="single" w:sz="4" w:space="0" w:color="auto"/>
              <w:right w:val="single" w:sz="4" w:space="0" w:color="auto"/>
            </w:tcBorders>
            <w:shd w:val="clear" w:color="auto" w:fill="auto"/>
            <w:vAlign w:val="center"/>
            <w:hideMark/>
          </w:tcPr>
          <w:p w14:paraId="64BA71AF"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куб.м/чел.</w:t>
            </w:r>
          </w:p>
        </w:tc>
        <w:tc>
          <w:tcPr>
            <w:tcW w:w="444" w:type="pct"/>
            <w:tcBorders>
              <w:top w:val="nil"/>
              <w:left w:val="nil"/>
              <w:bottom w:val="single" w:sz="4" w:space="0" w:color="auto"/>
              <w:right w:val="single" w:sz="4" w:space="0" w:color="auto"/>
            </w:tcBorders>
            <w:shd w:val="clear" w:color="auto" w:fill="auto"/>
            <w:vAlign w:val="center"/>
            <w:hideMark/>
          </w:tcPr>
          <w:p w14:paraId="5FA823B5"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57" w:type="pct"/>
            <w:tcBorders>
              <w:top w:val="nil"/>
              <w:left w:val="nil"/>
              <w:bottom w:val="single" w:sz="4" w:space="0" w:color="auto"/>
              <w:right w:val="single" w:sz="4" w:space="0" w:color="auto"/>
            </w:tcBorders>
            <w:shd w:val="clear" w:color="auto" w:fill="auto"/>
            <w:vAlign w:val="center"/>
            <w:hideMark/>
          </w:tcPr>
          <w:p w14:paraId="506ECE7D"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 </w:t>
            </w:r>
          </w:p>
        </w:tc>
      </w:tr>
      <w:tr w:rsidR="00913EA8" w:rsidRPr="00913EA8" w14:paraId="06F1BAA2" w14:textId="77777777" w:rsidTr="006D658C">
        <w:trPr>
          <w:trHeight w:val="284"/>
        </w:trPr>
        <w:tc>
          <w:tcPr>
            <w:tcW w:w="1078" w:type="pct"/>
            <w:vMerge w:val="restart"/>
            <w:tcBorders>
              <w:top w:val="nil"/>
              <w:left w:val="single" w:sz="4" w:space="0" w:color="auto"/>
              <w:bottom w:val="single" w:sz="4" w:space="0" w:color="auto"/>
              <w:right w:val="nil"/>
            </w:tcBorders>
            <w:shd w:val="clear" w:color="auto" w:fill="auto"/>
            <w:vAlign w:val="center"/>
            <w:hideMark/>
          </w:tcPr>
          <w:p w14:paraId="4E447697"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Водоотведение</w:t>
            </w:r>
          </w:p>
        </w:tc>
        <w:tc>
          <w:tcPr>
            <w:tcW w:w="732" w:type="pct"/>
            <w:tcBorders>
              <w:top w:val="nil"/>
              <w:left w:val="single" w:sz="4" w:space="0" w:color="auto"/>
              <w:bottom w:val="nil"/>
              <w:right w:val="single" w:sz="4" w:space="0" w:color="auto"/>
            </w:tcBorders>
            <w:shd w:val="clear" w:color="auto" w:fill="auto"/>
            <w:vAlign w:val="center"/>
            <w:hideMark/>
          </w:tcPr>
          <w:p w14:paraId="33866F79"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27,42</w:t>
            </w:r>
          </w:p>
        </w:tc>
        <w:tc>
          <w:tcPr>
            <w:tcW w:w="584" w:type="pct"/>
            <w:tcBorders>
              <w:top w:val="nil"/>
              <w:left w:val="nil"/>
              <w:bottom w:val="nil"/>
              <w:right w:val="single" w:sz="4" w:space="0" w:color="auto"/>
            </w:tcBorders>
            <w:shd w:val="clear" w:color="auto" w:fill="auto"/>
            <w:vAlign w:val="center"/>
            <w:hideMark/>
          </w:tcPr>
          <w:p w14:paraId="476F4F05"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7,50</w:t>
            </w:r>
          </w:p>
        </w:tc>
        <w:tc>
          <w:tcPr>
            <w:tcW w:w="512" w:type="pct"/>
            <w:tcBorders>
              <w:top w:val="nil"/>
              <w:left w:val="nil"/>
              <w:bottom w:val="nil"/>
              <w:right w:val="single" w:sz="4" w:space="0" w:color="auto"/>
            </w:tcBorders>
            <w:shd w:val="clear" w:color="auto" w:fill="auto"/>
            <w:vAlign w:val="center"/>
            <w:hideMark/>
          </w:tcPr>
          <w:p w14:paraId="14375965"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205,65</w:t>
            </w:r>
          </w:p>
        </w:tc>
        <w:tc>
          <w:tcPr>
            <w:tcW w:w="510" w:type="pct"/>
            <w:tcBorders>
              <w:top w:val="nil"/>
              <w:left w:val="nil"/>
              <w:bottom w:val="nil"/>
              <w:right w:val="single" w:sz="4" w:space="0" w:color="auto"/>
            </w:tcBorders>
            <w:shd w:val="clear" w:color="auto" w:fill="auto"/>
            <w:vAlign w:val="center"/>
            <w:hideMark/>
          </w:tcPr>
          <w:p w14:paraId="2A6D44B8"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23,23</w:t>
            </w:r>
          </w:p>
        </w:tc>
        <w:tc>
          <w:tcPr>
            <w:tcW w:w="583" w:type="pct"/>
            <w:tcBorders>
              <w:top w:val="nil"/>
              <w:left w:val="nil"/>
              <w:bottom w:val="nil"/>
              <w:right w:val="single" w:sz="4" w:space="0" w:color="auto"/>
            </w:tcBorders>
            <w:shd w:val="clear" w:color="auto" w:fill="auto"/>
            <w:vAlign w:val="center"/>
            <w:hideMark/>
          </w:tcPr>
          <w:p w14:paraId="3CF21631"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7,50</w:t>
            </w:r>
          </w:p>
        </w:tc>
        <w:tc>
          <w:tcPr>
            <w:tcW w:w="444" w:type="pct"/>
            <w:tcBorders>
              <w:top w:val="nil"/>
              <w:left w:val="nil"/>
              <w:bottom w:val="nil"/>
              <w:right w:val="single" w:sz="4" w:space="0" w:color="auto"/>
            </w:tcBorders>
            <w:shd w:val="clear" w:color="auto" w:fill="auto"/>
            <w:vAlign w:val="center"/>
            <w:hideMark/>
          </w:tcPr>
          <w:p w14:paraId="2E4A3D5A"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174,23</w:t>
            </w:r>
          </w:p>
        </w:tc>
        <w:tc>
          <w:tcPr>
            <w:tcW w:w="557" w:type="pct"/>
            <w:tcBorders>
              <w:top w:val="nil"/>
              <w:left w:val="nil"/>
              <w:bottom w:val="nil"/>
              <w:right w:val="single" w:sz="4" w:space="0" w:color="auto"/>
            </w:tcBorders>
            <w:shd w:val="clear" w:color="auto" w:fill="auto"/>
            <w:vAlign w:val="center"/>
            <w:hideMark/>
          </w:tcPr>
          <w:p w14:paraId="71208095"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-15,3%</w:t>
            </w:r>
          </w:p>
        </w:tc>
      </w:tr>
      <w:tr w:rsidR="00913EA8" w:rsidRPr="00913EA8" w14:paraId="427096C3" w14:textId="77777777" w:rsidTr="006D658C">
        <w:trPr>
          <w:trHeight w:val="70"/>
        </w:trPr>
        <w:tc>
          <w:tcPr>
            <w:tcW w:w="1078" w:type="pct"/>
            <w:vMerge/>
            <w:tcBorders>
              <w:top w:val="nil"/>
              <w:left w:val="single" w:sz="4" w:space="0" w:color="auto"/>
              <w:bottom w:val="single" w:sz="4" w:space="0" w:color="auto"/>
              <w:right w:val="nil"/>
            </w:tcBorders>
            <w:vAlign w:val="center"/>
            <w:hideMark/>
          </w:tcPr>
          <w:p w14:paraId="02919EEA" w14:textId="77777777" w:rsidR="00A74E00" w:rsidRPr="00913EA8" w:rsidRDefault="00A74E00" w:rsidP="00A74E00">
            <w:pPr>
              <w:spacing w:after="0" w:line="240" w:lineRule="auto"/>
              <w:ind w:left="-57" w:right="-57"/>
              <w:jc w:val="left"/>
              <w:rPr>
                <w:rFonts w:eastAsia="Times New Roman" w:cs="Times New Roman"/>
                <w:sz w:val="18"/>
                <w:szCs w:val="18"/>
                <w:lang w:eastAsia="ru-RU"/>
              </w:rPr>
            </w:pPr>
          </w:p>
        </w:tc>
        <w:tc>
          <w:tcPr>
            <w:tcW w:w="732" w:type="pct"/>
            <w:tcBorders>
              <w:top w:val="nil"/>
              <w:left w:val="single" w:sz="4" w:space="0" w:color="auto"/>
              <w:bottom w:val="single" w:sz="4" w:space="0" w:color="auto"/>
              <w:right w:val="single" w:sz="4" w:space="0" w:color="auto"/>
            </w:tcBorders>
            <w:shd w:val="clear" w:color="auto" w:fill="auto"/>
            <w:vAlign w:val="center"/>
            <w:hideMark/>
          </w:tcPr>
          <w:p w14:paraId="278A241E"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руб./куб.м</w:t>
            </w:r>
          </w:p>
        </w:tc>
        <w:tc>
          <w:tcPr>
            <w:tcW w:w="584" w:type="pct"/>
            <w:tcBorders>
              <w:top w:val="nil"/>
              <w:left w:val="nil"/>
              <w:bottom w:val="single" w:sz="4" w:space="0" w:color="auto"/>
              <w:right w:val="single" w:sz="4" w:space="0" w:color="auto"/>
            </w:tcBorders>
            <w:shd w:val="clear" w:color="auto" w:fill="auto"/>
            <w:vAlign w:val="center"/>
            <w:hideMark/>
          </w:tcPr>
          <w:p w14:paraId="799853B6"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куб.м/чел.</w:t>
            </w:r>
          </w:p>
        </w:tc>
        <w:tc>
          <w:tcPr>
            <w:tcW w:w="512" w:type="pct"/>
            <w:tcBorders>
              <w:top w:val="nil"/>
              <w:left w:val="nil"/>
              <w:bottom w:val="single" w:sz="4" w:space="0" w:color="auto"/>
              <w:right w:val="single" w:sz="4" w:space="0" w:color="auto"/>
            </w:tcBorders>
            <w:shd w:val="clear" w:color="auto" w:fill="auto"/>
            <w:vAlign w:val="center"/>
            <w:hideMark/>
          </w:tcPr>
          <w:p w14:paraId="63D06287"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10" w:type="pct"/>
            <w:tcBorders>
              <w:top w:val="nil"/>
              <w:left w:val="nil"/>
              <w:bottom w:val="single" w:sz="4" w:space="0" w:color="auto"/>
              <w:right w:val="single" w:sz="4" w:space="0" w:color="auto"/>
            </w:tcBorders>
            <w:shd w:val="clear" w:color="auto" w:fill="auto"/>
            <w:vAlign w:val="center"/>
            <w:hideMark/>
          </w:tcPr>
          <w:p w14:paraId="4C60C729"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руб./куб.м</w:t>
            </w:r>
          </w:p>
        </w:tc>
        <w:tc>
          <w:tcPr>
            <w:tcW w:w="583" w:type="pct"/>
            <w:tcBorders>
              <w:top w:val="nil"/>
              <w:left w:val="nil"/>
              <w:bottom w:val="single" w:sz="4" w:space="0" w:color="auto"/>
              <w:right w:val="single" w:sz="4" w:space="0" w:color="auto"/>
            </w:tcBorders>
            <w:shd w:val="clear" w:color="auto" w:fill="auto"/>
            <w:vAlign w:val="center"/>
            <w:hideMark/>
          </w:tcPr>
          <w:p w14:paraId="37C53BDF"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куб.м/чел.</w:t>
            </w:r>
          </w:p>
        </w:tc>
        <w:tc>
          <w:tcPr>
            <w:tcW w:w="444" w:type="pct"/>
            <w:tcBorders>
              <w:top w:val="nil"/>
              <w:left w:val="nil"/>
              <w:bottom w:val="single" w:sz="4" w:space="0" w:color="auto"/>
              <w:right w:val="single" w:sz="4" w:space="0" w:color="auto"/>
            </w:tcBorders>
            <w:shd w:val="clear" w:color="auto" w:fill="auto"/>
            <w:vAlign w:val="center"/>
            <w:hideMark/>
          </w:tcPr>
          <w:p w14:paraId="2496BAE5"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57" w:type="pct"/>
            <w:tcBorders>
              <w:top w:val="nil"/>
              <w:left w:val="nil"/>
              <w:bottom w:val="single" w:sz="4" w:space="0" w:color="auto"/>
              <w:right w:val="single" w:sz="4" w:space="0" w:color="auto"/>
            </w:tcBorders>
            <w:shd w:val="clear" w:color="auto" w:fill="auto"/>
            <w:vAlign w:val="center"/>
            <w:hideMark/>
          </w:tcPr>
          <w:p w14:paraId="458CB7B6"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 </w:t>
            </w:r>
          </w:p>
        </w:tc>
      </w:tr>
      <w:tr w:rsidR="00913EA8" w:rsidRPr="00913EA8" w14:paraId="0B655BB6" w14:textId="77777777" w:rsidTr="006D658C">
        <w:trPr>
          <w:trHeight w:val="284"/>
        </w:trPr>
        <w:tc>
          <w:tcPr>
            <w:tcW w:w="1078" w:type="pct"/>
            <w:vMerge w:val="restart"/>
            <w:tcBorders>
              <w:top w:val="nil"/>
              <w:left w:val="single" w:sz="4" w:space="0" w:color="auto"/>
              <w:bottom w:val="single" w:sz="4" w:space="0" w:color="auto"/>
              <w:right w:val="nil"/>
            </w:tcBorders>
            <w:shd w:val="clear" w:color="auto" w:fill="auto"/>
            <w:vAlign w:val="center"/>
            <w:hideMark/>
          </w:tcPr>
          <w:p w14:paraId="745481EA"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Газ</w:t>
            </w:r>
          </w:p>
        </w:tc>
        <w:tc>
          <w:tcPr>
            <w:tcW w:w="732" w:type="pct"/>
            <w:tcBorders>
              <w:top w:val="nil"/>
              <w:left w:val="single" w:sz="4" w:space="0" w:color="auto"/>
              <w:bottom w:val="nil"/>
              <w:right w:val="single" w:sz="4" w:space="0" w:color="auto"/>
            </w:tcBorders>
            <w:shd w:val="clear" w:color="auto" w:fill="auto"/>
            <w:vAlign w:val="center"/>
            <w:hideMark/>
          </w:tcPr>
          <w:p w14:paraId="6908EE5C"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9,53</w:t>
            </w:r>
          </w:p>
        </w:tc>
        <w:tc>
          <w:tcPr>
            <w:tcW w:w="584" w:type="pct"/>
            <w:tcBorders>
              <w:top w:val="nil"/>
              <w:left w:val="nil"/>
              <w:bottom w:val="nil"/>
              <w:right w:val="single" w:sz="4" w:space="0" w:color="auto"/>
            </w:tcBorders>
            <w:shd w:val="clear" w:color="auto" w:fill="auto"/>
            <w:vAlign w:val="center"/>
            <w:hideMark/>
          </w:tcPr>
          <w:p w14:paraId="16AD1F1C"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12,0</w:t>
            </w:r>
          </w:p>
        </w:tc>
        <w:tc>
          <w:tcPr>
            <w:tcW w:w="512" w:type="pct"/>
            <w:tcBorders>
              <w:top w:val="nil"/>
              <w:left w:val="nil"/>
              <w:bottom w:val="nil"/>
              <w:right w:val="single" w:sz="4" w:space="0" w:color="auto"/>
            </w:tcBorders>
            <w:shd w:val="clear" w:color="auto" w:fill="auto"/>
            <w:vAlign w:val="center"/>
            <w:hideMark/>
          </w:tcPr>
          <w:p w14:paraId="0A8F26EE"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114,36</w:t>
            </w:r>
          </w:p>
        </w:tc>
        <w:tc>
          <w:tcPr>
            <w:tcW w:w="510" w:type="pct"/>
            <w:tcBorders>
              <w:top w:val="nil"/>
              <w:left w:val="nil"/>
              <w:bottom w:val="nil"/>
              <w:right w:val="single" w:sz="4" w:space="0" w:color="auto"/>
            </w:tcBorders>
            <w:shd w:val="clear" w:color="auto" w:fill="auto"/>
            <w:vAlign w:val="center"/>
            <w:hideMark/>
          </w:tcPr>
          <w:p w14:paraId="30D51CF4"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10,51</w:t>
            </w:r>
          </w:p>
        </w:tc>
        <w:tc>
          <w:tcPr>
            <w:tcW w:w="583" w:type="pct"/>
            <w:tcBorders>
              <w:top w:val="nil"/>
              <w:left w:val="nil"/>
              <w:bottom w:val="nil"/>
              <w:right w:val="single" w:sz="4" w:space="0" w:color="auto"/>
            </w:tcBorders>
            <w:shd w:val="clear" w:color="auto" w:fill="auto"/>
            <w:vAlign w:val="center"/>
            <w:hideMark/>
          </w:tcPr>
          <w:p w14:paraId="7AC481B9"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12,0</w:t>
            </w:r>
          </w:p>
        </w:tc>
        <w:tc>
          <w:tcPr>
            <w:tcW w:w="444" w:type="pct"/>
            <w:tcBorders>
              <w:top w:val="nil"/>
              <w:left w:val="nil"/>
              <w:bottom w:val="nil"/>
              <w:right w:val="single" w:sz="4" w:space="0" w:color="auto"/>
            </w:tcBorders>
            <w:shd w:val="clear" w:color="auto" w:fill="auto"/>
            <w:vAlign w:val="center"/>
            <w:hideMark/>
          </w:tcPr>
          <w:p w14:paraId="5FB1822D"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126,12</w:t>
            </w:r>
          </w:p>
        </w:tc>
        <w:tc>
          <w:tcPr>
            <w:tcW w:w="557" w:type="pct"/>
            <w:tcBorders>
              <w:top w:val="nil"/>
              <w:left w:val="nil"/>
              <w:bottom w:val="nil"/>
              <w:right w:val="single" w:sz="4" w:space="0" w:color="auto"/>
            </w:tcBorders>
            <w:shd w:val="clear" w:color="auto" w:fill="auto"/>
            <w:vAlign w:val="center"/>
            <w:hideMark/>
          </w:tcPr>
          <w:p w14:paraId="37DBEECF"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10,3%</w:t>
            </w:r>
          </w:p>
        </w:tc>
      </w:tr>
      <w:tr w:rsidR="00913EA8" w:rsidRPr="00913EA8" w14:paraId="096EE0E0" w14:textId="77777777" w:rsidTr="006D658C">
        <w:trPr>
          <w:trHeight w:val="70"/>
        </w:trPr>
        <w:tc>
          <w:tcPr>
            <w:tcW w:w="1078" w:type="pct"/>
            <w:vMerge/>
            <w:tcBorders>
              <w:top w:val="nil"/>
              <w:left w:val="single" w:sz="4" w:space="0" w:color="auto"/>
              <w:bottom w:val="single" w:sz="4" w:space="0" w:color="auto"/>
              <w:right w:val="nil"/>
            </w:tcBorders>
            <w:vAlign w:val="center"/>
            <w:hideMark/>
          </w:tcPr>
          <w:p w14:paraId="4A7C06CB" w14:textId="77777777" w:rsidR="00A74E00" w:rsidRPr="00913EA8" w:rsidRDefault="00A74E00" w:rsidP="00A74E00">
            <w:pPr>
              <w:spacing w:after="0" w:line="240" w:lineRule="auto"/>
              <w:ind w:left="-57" w:right="-57"/>
              <w:jc w:val="left"/>
              <w:rPr>
                <w:rFonts w:eastAsia="Times New Roman" w:cs="Times New Roman"/>
                <w:sz w:val="18"/>
                <w:szCs w:val="18"/>
                <w:lang w:eastAsia="ru-RU"/>
              </w:rPr>
            </w:pPr>
          </w:p>
        </w:tc>
        <w:tc>
          <w:tcPr>
            <w:tcW w:w="732" w:type="pct"/>
            <w:tcBorders>
              <w:top w:val="nil"/>
              <w:left w:val="single" w:sz="4" w:space="0" w:color="auto"/>
              <w:bottom w:val="single" w:sz="4" w:space="0" w:color="auto"/>
              <w:right w:val="single" w:sz="4" w:space="0" w:color="auto"/>
            </w:tcBorders>
            <w:shd w:val="clear" w:color="auto" w:fill="auto"/>
            <w:vAlign w:val="center"/>
            <w:hideMark/>
          </w:tcPr>
          <w:p w14:paraId="131D83FF"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руб./куб.м</w:t>
            </w:r>
          </w:p>
        </w:tc>
        <w:tc>
          <w:tcPr>
            <w:tcW w:w="584" w:type="pct"/>
            <w:tcBorders>
              <w:top w:val="nil"/>
              <w:left w:val="nil"/>
              <w:bottom w:val="single" w:sz="4" w:space="0" w:color="auto"/>
              <w:right w:val="single" w:sz="4" w:space="0" w:color="auto"/>
            </w:tcBorders>
            <w:shd w:val="clear" w:color="auto" w:fill="auto"/>
            <w:vAlign w:val="center"/>
            <w:hideMark/>
          </w:tcPr>
          <w:p w14:paraId="6E5D96D7"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куб.м/чел.</w:t>
            </w:r>
          </w:p>
        </w:tc>
        <w:tc>
          <w:tcPr>
            <w:tcW w:w="512" w:type="pct"/>
            <w:tcBorders>
              <w:top w:val="nil"/>
              <w:left w:val="nil"/>
              <w:bottom w:val="single" w:sz="4" w:space="0" w:color="auto"/>
              <w:right w:val="single" w:sz="4" w:space="0" w:color="auto"/>
            </w:tcBorders>
            <w:shd w:val="clear" w:color="auto" w:fill="auto"/>
            <w:vAlign w:val="center"/>
            <w:hideMark/>
          </w:tcPr>
          <w:p w14:paraId="1770A1B5"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10" w:type="pct"/>
            <w:tcBorders>
              <w:top w:val="nil"/>
              <w:left w:val="nil"/>
              <w:bottom w:val="single" w:sz="4" w:space="0" w:color="auto"/>
              <w:right w:val="single" w:sz="4" w:space="0" w:color="auto"/>
            </w:tcBorders>
            <w:shd w:val="clear" w:color="auto" w:fill="auto"/>
            <w:vAlign w:val="center"/>
            <w:hideMark/>
          </w:tcPr>
          <w:p w14:paraId="56F849EF"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руб./куб.м</w:t>
            </w:r>
          </w:p>
        </w:tc>
        <w:tc>
          <w:tcPr>
            <w:tcW w:w="583" w:type="pct"/>
            <w:tcBorders>
              <w:top w:val="nil"/>
              <w:left w:val="nil"/>
              <w:bottom w:val="single" w:sz="4" w:space="0" w:color="auto"/>
              <w:right w:val="single" w:sz="4" w:space="0" w:color="auto"/>
            </w:tcBorders>
            <w:shd w:val="clear" w:color="auto" w:fill="auto"/>
            <w:vAlign w:val="center"/>
            <w:hideMark/>
          </w:tcPr>
          <w:p w14:paraId="0E3943F9"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куб.м/чел.</w:t>
            </w:r>
          </w:p>
        </w:tc>
        <w:tc>
          <w:tcPr>
            <w:tcW w:w="444" w:type="pct"/>
            <w:tcBorders>
              <w:top w:val="nil"/>
              <w:left w:val="nil"/>
              <w:bottom w:val="single" w:sz="4" w:space="0" w:color="auto"/>
              <w:right w:val="single" w:sz="4" w:space="0" w:color="auto"/>
            </w:tcBorders>
            <w:shd w:val="clear" w:color="auto" w:fill="auto"/>
            <w:vAlign w:val="center"/>
            <w:hideMark/>
          </w:tcPr>
          <w:p w14:paraId="45F15B62"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57" w:type="pct"/>
            <w:tcBorders>
              <w:top w:val="nil"/>
              <w:left w:val="nil"/>
              <w:bottom w:val="single" w:sz="4" w:space="0" w:color="auto"/>
              <w:right w:val="single" w:sz="4" w:space="0" w:color="auto"/>
            </w:tcBorders>
            <w:shd w:val="clear" w:color="auto" w:fill="auto"/>
            <w:vAlign w:val="center"/>
            <w:hideMark/>
          </w:tcPr>
          <w:p w14:paraId="574B93B8"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 </w:t>
            </w:r>
          </w:p>
        </w:tc>
      </w:tr>
      <w:tr w:rsidR="00913EA8" w:rsidRPr="00913EA8" w14:paraId="0D9B2911" w14:textId="77777777" w:rsidTr="006D658C">
        <w:trPr>
          <w:trHeight w:val="284"/>
        </w:trPr>
        <w:tc>
          <w:tcPr>
            <w:tcW w:w="1078" w:type="pct"/>
            <w:vMerge w:val="restart"/>
            <w:tcBorders>
              <w:top w:val="nil"/>
              <w:left w:val="single" w:sz="4" w:space="0" w:color="auto"/>
              <w:bottom w:val="single" w:sz="4" w:space="0" w:color="auto"/>
              <w:right w:val="nil"/>
            </w:tcBorders>
            <w:shd w:val="clear" w:color="auto" w:fill="auto"/>
            <w:vAlign w:val="center"/>
            <w:hideMark/>
          </w:tcPr>
          <w:p w14:paraId="7DB59B7B"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Обращение с ТКО</w:t>
            </w:r>
          </w:p>
        </w:tc>
        <w:tc>
          <w:tcPr>
            <w:tcW w:w="732" w:type="pct"/>
            <w:tcBorders>
              <w:top w:val="nil"/>
              <w:left w:val="single" w:sz="4" w:space="0" w:color="auto"/>
              <w:bottom w:val="nil"/>
              <w:right w:val="single" w:sz="4" w:space="0" w:color="auto"/>
            </w:tcBorders>
            <w:shd w:val="clear" w:color="auto" w:fill="auto"/>
            <w:vAlign w:val="center"/>
            <w:hideMark/>
          </w:tcPr>
          <w:p w14:paraId="3B1AC109"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690,74</w:t>
            </w:r>
          </w:p>
        </w:tc>
        <w:tc>
          <w:tcPr>
            <w:tcW w:w="584" w:type="pct"/>
            <w:tcBorders>
              <w:top w:val="nil"/>
              <w:left w:val="nil"/>
              <w:bottom w:val="nil"/>
              <w:right w:val="single" w:sz="4" w:space="0" w:color="auto"/>
            </w:tcBorders>
            <w:shd w:val="clear" w:color="auto" w:fill="auto"/>
            <w:vAlign w:val="center"/>
            <w:hideMark/>
          </w:tcPr>
          <w:p w14:paraId="0C6C39C9"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0,174</w:t>
            </w:r>
          </w:p>
        </w:tc>
        <w:tc>
          <w:tcPr>
            <w:tcW w:w="512" w:type="pct"/>
            <w:tcBorders>
              <w:top w:val="nil"/>
              <w:left w:val="nil"/>
              <w:bottom w:val="nil"/>
              <w:right w:val="single" w:sz="4" w:space="0" w:color="auto"/>
            </w:tcBorders>
            <w:shd w:val="clear" w:color="auto" w:fill="auto"/>
            <w:vAlign w:val="center"/>
            <w:hideMark/>
          </w:tcPr>
          <w:p w14:paraId="2EF17A62"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120,19</w:t>
            </w:r>
          </w:p>
        </w:tc>
        <w:tc>
          <w:tcPr>
            <w:tcW w:w="510" w:type="pct"/>
            <w:tcBorders>
              <w:top w:val="nil"/>
              <w:left w:val="nil"/>
              <w:bottom w:val="nil"/>
              <w:right w:val="single" w:sz="4" w:space="0" w:color="auto"/>
            </w:tcBorders>
            <w:shd w:val="clear" w:color="auto" w:fill="auto"/>
            <w:vAlign w:val="center"/>
            <w:hideMark/>
          </w:tcPr>
          <w:p w14:paraId="00F0DB72"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815,07</w:t>
            </w:r>
          </w:p>
        </w:tc>
        <w:tc>
          <w:tcPr>
            <w:tcW w:w="583" w:type="pct"/>
            <w:tcBorders>
              <w:top w:val="nil"/>
              <w:left w:val="nil"/>
              <w:bottom w:val="nil"/>
              <w:right w:val="single" w:sz="4" w:space="0" w:color="auto"/>
            </w:tcBorders>
            <w:shd w:val="clear" w:color="auto" w:fill="auto"/>
            <w:vAlign w:val="center"/>
            <w:hideMark/>
          </w:tcPr>
          <w:p w14:paraId="331F4FB9"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0,174</w:t>
            </w:r>
          </w:p>
        </w:tc>
        <w:tc>
          <w:tcPr>
            <w:tcW w:w="444" w:type="pct"/>
            <w:tcBorders>
              <w:top w:val="nil"/>
              <w:left w:val="nil"/>
              <w:bottom w:val="nil"/>
              <w:right w:val="single" w:sz="4" w:space="0" w:color="auto"/>
            </w:tcBorders>
            <w:shd w:val="clear" w:color="auto" w:fill="auto"/>
            <w:vAlign w:val="center"/>
            <w:hideMark/>
          </w:tcPr>
          <w:p w14:paraId="53424599"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141,82</w:t>
            </w:r>
          </w:p>
        </w:tc>
        <w:tc>
          <w:tcPr>
            <w:tcW w:w="557" w:type="pct"/>
            <w:tcBorders>
              <w:top w:val="nil"/>
              <w:left w:val="nil"/>
              <w:bottom w:val="nil"/>
              <w:right w:val="single" w:sz="4" w:space="0" w:color="auto"/>
            </w:tcBorders>
            <w:shd w:val="clear" w:color="auto" w:fill="auto"/>
            <w:vAlign w:val="center"/>
            <w:hideMark/>
          </w:tcPr>
          <w:p w14:paraId="3074D84F"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18,00%</w:t>
            </w:r>
          </w:p>
        </w:tc>
      </w:tr>
      <w:tr w:rsidR="00913EA8" w:rsidRPr="00913EA8" w14:paraId="4D668742" w14:textId="77777777" w:rsidTr="006D658C">
        <w:trPr>
          <w:trHeight w:val="70"/>
        </w:trPr>
        <w:tc>
          <w:tcPr>
            <w:tcW w:w="1078" w:type="pct"/>
            <w:vMerge/>
            <w:tcBorders>
              <w:top w:val="nil"/>
              <w:left w:val="single" w:sz="4" w:space="0" w:color="auto"/>
              <w:bottom w:val="single" w:sz="4" w:space="0" w:color="auto"/>
              <w:right w:val="nil"/>
            </w:tcBorders>
            <w:vAlign w:val="center"/>
            <w:hideMark/>
          </w:tcPr>
          <w:p w14:paraId="148326E7" w14:textId="77777777" w:rsidR="00A74E00" w:rsidRPr="00913EA8" w:rsidRDefault="00A74E00" w:rsidP="00A74E00">
            <w:pPr>
              <w:spacing w:after="0" w:line="240" w:lineRule="auto"/>
              <w:ind w:left="-57" w:right="-57"/>
              <w:jc w:val="left"/>
              <w:rPr>
                <w:rFonts w:eastAsia="Times New Roman" w:cs="Times New Roman"/>
                <w:sz w:val="18"/>
                <w:szCs w:val="18"/>
                <w:highlight w:val="yellow"/>
                <w:lang w:eastAsia="ru-RU"/>
              </w:rPr>
            </w:pPr>
          </w:p>
        </w:tc>
        <w:tc>
          <w:tcPr>
            <w:tcW w:w="732" w:type="pct"/>
            <w:tcBorders>
              <w:top w:val="nil"/>
              <w:left w:val="single" w:sz="4" w:space="0" w:color="auto"/>
              <w:bottom w:val="single" w:sz="4" w:space="0" w:color="auto"/>
              <w:right w:val="single" w:sz="4" w:space="0" w:color="auto"/>
            </w:tcBorders>
            <w:shd w:val="clear" w:color="auto" w:fill="auto"/>
            <w:vAlign w:val="center"/>
            <w:hideMark/>
          </w:tcPr>
          <w:p w14:paraId="06782877"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руб./куб.м</w:t>
            </w:r>
          </w:p>
        </w:tc>
        <w:tc>
          <w:tcPr>
            <w:tcW w:w="584" w:type="pct"/>
            <w:tcBorders>
              <w:top w:val="nil"/>
              <w:left w:val="nil"/>
              <w:bottom w:val="single" w:sz="4" w:space="0" w:color="auto"/>
              <w:right w:val="single" w:sz="4" w:space="0" w:color="auto"/>
            </w:tcBorders>
            <w:shd w:val="clear" w:color="auto" w:fill="auto"/>
            <w:vAlign w:val="center"/>
            <w:hideMark/>
          </w:tcPr>
          <w:p w14:paraId="4AB507B7"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куб.м/чел.</w:t>
            </w:r>
          </w:p>
        </w:tc>
        <w:tc>
          <w:tcPr>
            <w:tcW w:w="512" w:type="pct"/>
            <w:tcBorders>
              <w:top w:val="nil"/>
              <w:left w:val="nil"/>
              <w:bottom w:val="single" w:sz="4" w:space="0" w:color="auto"/>
              <w:right w:val="single" w:sz="4" w:space="0" w:color="auto"/>
            </w:tcBorders>
            <w:shd w:val="clear" w:color="auto" w:fill="auto"/>
            <w:vAlign w:val="center"/>
            <w:hideMark/>
          </w:tcPr>
          <w:p w14:paraId="1DF5D0F2"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10" w:type="pct"/>
            <w:tcBorders>
              <w:top w:val="nil"/>
              <w:left w:val="nil"/>
              <w:bottom w:val="single" w:sz="4" w:space="0" w:color="auto"/>
              <w:right w:val="single" w:sz="4" w:space="0" w:color="auto"/>
            </w:tcBorders>
            <w:shd w:val="clear" w:color="auto" w:fill="auto"/>
            <w:vAlign w:val="center"/>
            <w:hideMark/>
          </w:tcPr>
          <w:p w14:paraId="7A5DA91B"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руб./куб.м</w:t>
            </w:r>
          </w:p>
        </w:tc>
        <w:tc>
          <w:tcPr>
            <w:tcW w:w="583" w:type="pct"/>
            <w:tcBorders>
              <w:top w:val="nil"/>
              <w:left w:val="nil"/>
              <w:bottom w:val="single" w:sz="4" w:space="0" w:color="auto"/>
              <w:right w:val="single" w:sz="4" w:space="0" w:color="auto"/>
            </w:tcBorders>
            <w:shd w:val="clear" w:color="auto" w:fill="auto"/>
            <w:vAlign w:val="center"/>
            <w:hideMark/>
          </w:tcPr>
          <w:p w14:paraId="762D5ECD"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куб.м/чел.</w:t>
            </w:r>
          </w:p>
        </w:tc>
        <w:tc>
          <w:tcPr>
            <w:tcW w:w="444" w:type="pct"/>
            <w:tcBorders>
              <w:top w:val="nil"/>
              <w:left w:val="nil"/>
              <w:bottom w:val="single" w:sz="4" w:space="0" w:color="auto"/>
              <w:right w:val="single" w:sz="4" w:space="0" w:color="auto"/>
            </w:tcBorders>
            <w:shd w:val="clear" w:color="auto" w:fill="auto"/>
            <w:vAlign w:val="center"/>
            <w:hideMark/>
          </w:tcPr>
          <w:p w14:paraId="459AD130" w14:textId="77777777" w:rsidR="00A74E00" w:rsidRPr="00913EA8" w:rsidRDefault="00A74E00" w:rsidP="00A74E00">
            <w:pPr>
              <w:spacing w:after="0" w:line="240" w:lineRule="auto"/>
              <w:ind w:left="-57" w:right="-57"/>
              <w:jc w:val="center"/>
              <w:rPr>
                <w:rFonts w:eastAsia="Times New Roman" w:cs="Times New Roman"/>
                <w:sz w:val="18"/>
                <w:szCs w:val="18"/>
                <w:lang w:eastAsia="ru-RU"/>
              </w:rPr>
            </w:pPr>
            <w:r w:rsidRPr="00913EA8">
              <w:rPr>
                <w:rFonts w:eastAsia="Times New Roman" w:cs="Times New Roman"/>
                <w:sz w:val="18"/>
                <w:szCs w:val="18"/>
                <w:lang w:eastAsia="ru-RU"/>
              </w:rPr>
              <w:t>руб.</w:t>
            </w:r>
          </w:p>
        </w:tc>
        <w:tc>
          <w:tcPr>
            <w:tcW w:w="557" w:type="pct"/>
            <w:tcBorders>
              <w:top w:val="nil"/>
              <w:left w:val="nil"/>
              <w:bottom w:val="single" w:sz="4" w:space="0" w:color="auto"/>
              <w:right w:val="single" w:sz="4" w:space="0" w:color="auto"/>
            </w:tcBorders>
            <w:shd w:val="clear" w:color="auto" w:fill="auto"/>
            <w:vAlign w:val="center"/>
            <w:hideMark/>
          </w:tcPr>
          <w:p w14:paraId="5F57FBDF" w14:textId="77777777" w:rsidR="00A74E00" w:rsidRPr="00913EA8" w:rsidRDefault="00A74E00" w:rsidP="00A74E00">
            <w:pPr>
              <w:spacing w:after="0" w:line="240" w:lineRule="auto"/>
              <w:ind w:left="-57" w:right="-57"/>
              <w:jc w:val="center"/>
              <w:rPr>
                <w:rFonts w:eastAsia="Calibri" w:cs="Times New Roman"/>
                <w:sz w:val="18"/>
                <w:szCs w:val="18"/>
              </w:rPr>
            </w:pPr>
            <w:r w:rsidRPr="00913EA8">
              <w:rPr>
                <w:rFonts w:eastAsia="Calibri" w:cs="Times New Roman"/>
                <w:sz w:val="18"/>
                <w:szCs w:val="18"/>
              </w:rPr>
              <w:t> </w:t>
            </w:r>
          </w:p>
        </w:tc>
      </w:tr>
      <w:tr w:rsidR="00913EA8" w:rsidRPr="00913EA8" w14:paraId="76AF52E6" w14:textId="77777777" w:rsidTr="006D658C">
        <w:trPr>
          <w:trHeight w:val="284"/>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715FC25E"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Всего платеж за КУ (газовая плита)</w:t>
            </w:r>
          </w:p>
        </w:tc>
        <w:tc>
          <w:tcPr>
            <w:tcW w:w="732" w:type="pct"/>
            <w:tcBorders>
              <w:top w:val="nil"/>
              <w:left w:val="nil"/>
              <w:bottom w:val="single" w:sz="4" w:space="0" w:color="auto"/>
              <w:right w:val="single" w:sz="4" w:space="0" w:color="auto"/>
            </w:tcBorders>
            <w:shd w:val="clear" w:color="auto" w:fill="auto"/>
            <w:vAlign w:val="center"/>
            <w:hideMark/>
          </w:tcPr>
          <w:p w14:paraId="01B096B9"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 </w:t>
            </w:r>
          </w:p>
        </w:tc>
        <w:tc>
          <w:tcPr>
            <w:tcW w:w="584" w:type="pct"/>
            <w:tcBorders>
              <w:top w:val="nil"/>
              <w:left w:val="nil"/>
              <w:bottom w:val="single" w:sz="4" w:space="0" w:color="auto"/>
              <w:right w:val="single" w:sz="4" w:space="0" w:color="auto"/>
            </w:tcBorders>
            <w:shd w:val="clear" w:color="auto" w:fill="auto"/>
            <w:vAlign w:val="center"/>
            <w:hideMark/>
          </w:tcPr>
          <w:p w14:paraId="6E92F35F"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 </w:t>
            </w:r>
          </w:p>
        </w:tc>
        <w:tc>
          <w:tcPr>
            <w:tcW w:w="512" w:type="pct"/>
            <w:tcBorders>
              <w:top w:val="nil"/>
              <w:left w:val="nil"/>
              <w:bottom w:val="single" w:sz="4" w:space="0" w:color="auto"/>
              <w:right w:val="single" w:sz="4" w:space="0" w:color="auto"/>
            </w:tcBorders>
            <w:shd w:val="clear" w:color="auto" w:fill="auto"/>
            <w:vAlign w:val="center"/>
            <w:hideMark/>
          </w:tcPr>
          <w:p w14:paraId="168F7E40"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5 669,73</w:t>
            </w:r>
          </w:p>
        </w:tc>
        <w:tc>
          <w:tcPr>
            <w:tcW w:w="510" w:type="pct"/>
            <w:tcBorders>
              <w:top w:val="nil"/>
              <w:left w:val="nil"/>
              <w:bottom w:val="single" w:sz="4" w:space="0" w:color="auto"/>
              <w:right w:val="single" w:sz="4" w:space="0" w:color="auto"/>
            </w:tcBorders>
            <w:shd w:val="clear" w:color="auto" w:fill="auto"/>
            <w:vAlign w:val="center"/>
            <w:hideMark/>
          </w:tcPr>
          <w:p w14:paraId="19EB15AC" w14:textId="77777777" w:rsidR="00A74E00" w:rsidRPr="00913EA8" w:rsidRDefault="00A74E00" w:rsidP="00A74E00">
            <w:pPr>
              <w:spacing w:after="0" w:line="240" w:lineRule="auto"/>
              <w:ind w:left="-57" w:right="-57"/>
              <w:jc w:val="center"/>
              <w:rPr>
                <w:rFonts w:eastAsia="Calibri" w:cs="Times New Roman"/>
                <w:b/>
                <w:bCs/>
                <w:sz w:val="18"/>
                <w:szCs w:val="18"/>
              </w:rPr>
            </w:pPr>
            <w:r w:rsidRPr="00913EA8">
              <w:rPr>
                <w:rFonts w:eastAsia="Calibri" w:cs="Times New Roman"/>
                <w:b/>
                <w:bCs/>
                <w:sz w:val="18"/>
                <w:szCs w:val="18"/>
              </w:rPr>
              <w:t> </w:t>
            </w:r>
          </w:p>
        </w:tc>
        <w:tc>
          <w:tcPr>
            <w:tcW w:w="583" w:type="pct"/>
            <w:tcBorders>
              <w:top w:val="nil"/>
              <w:left w:val="nil"/>
              <w:bottom w:val="single" w:sz="4" w:space="0" w:color="auto"/>
              <w:right w:val="single" w:sz="4" w:space="0" w:color="auto"/>
            </w:tcBorders>
            <w:shd w:val="clear" w:color="auto" w:fill="auto"/>
            <w:vAlign w:val="center"/>
            <w:hideMark/>
          </w:tcPr>
          <w:p w14:paraId="6AAB38B4"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 </w:t>
            </w:r>
          </w:p>
        </w:tc>
        <w:tc>
          <w:tcPr>
            <w:tcW w:w="444" w:type="pct"/>
            <w:tcBorders>
              <w:top w:val="nil"/>
              <w:left w:val="nil"/>
              <w:bottom w:val="single" w:sz="4" w:space="0" w:color="auto"/>
              <w:right w:val="single" w:sz="4" w:space="0" w:color="auto"/>
            </w:tcBorders>
            <w:shd w:val="clear" w:color="auto" w:fill="auto"/>
            <w:vAlign w:val="center"/>
            <w:hideMark/>
          </w:tcPr>
          <w:p w14:paraId="45AB4DB2"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6 657,86</w:t>
            </w:r>
          </w:p>
        </w:tc>
        <w:tc>
          <w:tcPr>
            <w:tcW w:w="557" w:type="pct"/>
            <w:tcBorders>
              <w:top w:val="nil"/>
              <w:left w:val="nil"/>
              <w:bottom w:val="single" w:sz="4" w:space="0" w:color="auto"/>
              <w:right w:val="single" w:sz="4" w:space="0" w:color="auto"/>
            </w:tcBorders>
            <w:shd w:val="clear" w:color="auto" w:fill="auto"/>
            <w:vAlign w:val="center"/>
            <w:hideMark/>
          </w:tcPr>
          <w:p w14:paraId="57D08C9D" w14:textId="77777777" w:rsidR="00A74E00" w:rsidRPr="00913EA8" w:rsidRDefault="00A74E00" w:rsidP="00A74E00">
            <w:pPr>
              <w:spacing w:after="0" w:line="240" w:lineRule="auto"/>
              <w:ind w:left="-57" w:right="-57"/>
              <w:jc w:val="center"/>
              <w:rPr>
                <w:rFonts w:eastAsia="Calibri" w:cs="Times New Roman"/>
                <w:b/>
                <w:bCs/>
                <w:sz w:val="18"/>
                <w:szCs w:val="18"/>
              </w:rPr>
            </w:pPr>
            <w:r w:rsidRPr="00913EA8">
              <w:rPr>
                <w:rFonts w:eastAsia="Calibri" w:cs="Times New Roman"/>
                <w:b/>
                <w:bCs/>
                <w:sz w:val="18"/>
                <w:szCs w:val="18"/>
              </w:rPr>
              <w:t>17,43%</w:t>
            </w:r>
          </w:p>
        </w:tc>
      </w:tr>
      <w:tr w:rsidR="00A74E00" w:rsidRPr="00913EA8" w14:paraId="01E0E1D3" w14:textId="77777777" w:rsidTr="006D658C">
        <w:trPr>
          <w:trHeight w:val="284"/>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3F0C4907"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Всего платеж за КУ (электроплита)</w:t>
            </w:r>
          </w:p>
        </w:tc>
        <w:tc>
          <w:tcPr>
            <w:tcW w:w="732" w:type="pct"/>
            <w:tcBorders>
              <w:top w:val="nil"/>
              <w:left w:val="nil"/>
              <w:bottom w:val="single" w:sz="4" w:space="0" w:color="auto"/>
              <w:right w:val="single" w:sz="4" w:space="0" w:color="auto"/>
            </w:tcBorders>
            <w:shd w:val="clear" w:color="auto" w:fill="auto"/>
            <w:vAlign w:val="center"/>
            <w:hideMark/>
          </w:tcPr>
          <w:p w14:paraId="555A549A"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 </w:t>
            </w:r>
          </w:p>
        </w:tc>
        <w:tc>
          <w:tcPr>
            <w:tcW w:w="584" w:type="pct"/>
            <w:tcBorders>
              <w:top w:val="nil"/>
              <w:left w:val="nil"/>
              <w:bottom w:val="single" w:sz="4" w:space="0" w:color="auto"/>
              <w:right w:val="single" w:sz="4" w:space="0" w:color="auto"/>
            </w:tcBorders>
            <w:shd w:val="clear" w:color="auto" w:fill="auto"/>
            <w:vAlign w:val="center"/>
            <w:hideMark/>
          </w:tcPr>
          <w:p w14:paraId="056C8798"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 </w:t>
            </w:r>
          </w:p>
        </w:tc>
        <w:tc>
          <w:tcPr>
            <w:tcW w:w="512" w:type="pct"/>
            <w:tcBorders>
              <w:top w:val="nil"/>
              <w:left w:val="nil"/>
              <w:bottom w:val="single" w:sz="4" w:space="0" w:color="auto"/>
              <w:right w:val="single" w:sz="4" w:space="0" w:color="auto"/>
            </w:tcBorders>
            <w:shd w:val="clear" w:color="auto" w:fill="auto"/>
            <w:vAlign w:val="center"/>
            <w:hideMark/>
          </w:tcPr>
          <w:p w14:paraId="2F9A780F"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5 559,87</w:t>
            </w:r>
          </w:p>
        </w:tc>
        <w:tc>
          <w:tcPr>
            <w:tcW w:w="510" w:type="pct"/>
            <w:tcBorders>
              <w:top w:val="nil"/>
              <w:left w:val="nil"/>
              <w:bottom w:val="single" w:sz="4" w:space="0" w:color="auto"/>
              <w:right w:val="single" w:sz="4" w:space="0" w:color="auto"/>
            </w:tcBorders>
            <w:shd w:val="clear" w:color="auto" w:fill="auto"/>
            <w:vAlign w:val="center"/>
            <w:hideMark/>
          </w:tcPr>
          <w:p w14:paraId="53FCA6DF" w14:textId="77777777" w:rsidR="00A74E00" w:rsidRPr="00913EA8" w:rsidRDefault="00A74E00" w:rsidP="00A74E00">
            <w:pPr>
              <w:spacing w:after="0" w:line="240" w:lineRule="auto"/>
              <w:ind w:left="-57" w:right="-57"/>
              <w:jc w:val="center"/>
              <w:rPr>
                <w:rFonts w:eastAsia="Calibri" w:cs="Times New Roman"/>
                <w:b/>
                <w:bCs/>
                <w:sz w:val="18"/>
                <w:szCs w:val="18"/>
              </w:rPr>
            </w:pPr>
            <w:r w:rsidRPr="00913EA8">
              <w:rPr>
                <w:rFonts w:eastAsia="Calibri" w:cs="Times New Roman"/>
                <w:b/>
                <w:bCs/>
                <w:sz w:val="18"/>
                <w:szCs w:val="18"/>
              </w:rPr>
              <w:t> </w:t>
            </w:r>
          </w:p>
        </w:tc>
        <w:tc>
          <w:tcPr>
            <w:tcW w:w="583" w:type="pct"/>
            <w:tcBorders>
              <w:top w:val="nil"/>
              <w:left w:val="nil"/>
              <w:bottom w:val="single" w:sz="4" w:space="0" w:color="auto"/>
              <w:right w:val="single" w:sz="4" w:space="0" w:color="auto"/>
            </w:tcBorders>
            <w:shd w:val="clear" w:color="auto" w:fill="auto"/>
            <w:vAlign w:val="center"/>
            <w:hideMark/>
          </w:tcPr>
          <w:p w14:paraId="1E9AA789"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 </w:t>
            </w:r>
          </w:p>
        </w:tc>
        <w:tc>
          <w:tcPr>
            <w:tcW w:w="444" w:type="pct"/>
            <w:tcBorders>
              <w:top w:val="nil"/>
              <w:left w:val="nil"/>
              <w:bottom w:val="single" w:sz="4" w:space="0" w:color="auto"/>
              <w:right w:val="single" w:sz="4" w:space="0" w:color="auto"/>
            </w:tcBorders>
            <w:shd w:val="clear" w:color="auto" w:fill="auto"/>
            <w:vAlign w:val="center"/>
            <w:hideMark/>
          </w:tcPr>
          <w:p w14:paraId="2E19E32D" w14:textId="77777777" w:rsidR="00A74E00" w:rsidRPr="00913EA8" w:rsidRDefault="00A74E00" w:rsidP="00A74E00">
            <w:pPr>
              <w:spacing w:after="0" w:line="240" w:lineRule="auto"/>
              <w:ind w:left="-57" w:right="-57"/>
              <w:jc w:val="center"/>
              <w:rPr>
                <w:rFonts w:eastAsia="Times New Roman" w:cs="Times New Roman"/>
                <w:b/>
                <w:bCs/>
                <w:sz w:val="18"/>
                <w:szCs w:val="18"/>
                <w:lang w:eastAsia="ru-RU"/>
              </w:rPr>
            </w:pPr>
            <w:r w:rsidRPr="00913EA8">
              <w:rPr>
                <w:rFonts w:eastAsia="Times New Roman" w:cs="Times New Roman"/>
                <w:b/>
                <w:bCs/>
                <w:sz w:val="18"/>
                <w:szCs w:val="18"/>
                <w:lang w:eastAsia="ru-RU"/>
              </w:rPr>
              <w:t>6 536,64</w:t>
            </w:r>
          </w:p>
        </w:tc>
        <w:tc>
          <w:tcPr>
            <w:tcW w:w="557" w:type="pct"/>
            <w:tcBorders>
              <w:top w:val="nil"/>
              <w:left w:val="nil"/>
              <w:bottom w:val="single" w:sz="4" w:space="0" w:color="auto"/>
              <w:right w:val="single" w:sz="4" w:space="0" w:color="auto"/>
            </w:tcBorders>
            <w:shd w:val="clear" w:color="auto" w:fill="auto"/>
            <w:vAlign w:val="center"/>
            <w:hideMark/>
          </w:tcPr>
          <w:p w14:paraId="322CF5DD" w14:textId="77777777" w:rsidR="00A74E00" w:rsidRPr="00913EA8" w:rsidRDefault="00A74E00" w:rsidP="00A74E00">
            <w:pPr>
              <w:spacing w:after="0" w:line="240" w:lineRule="auto"/>
              <w:ind w:left="-57" w:right="-57"/>
              <w:jc w:val="center"/>
              <w:rPr>
                <w:rFonts w:eastAsia="Calibri" w:cs="Times New Roman"/>
                <w:b/>
                <w:bCs/>
                <w:sz w:val="18"/>
                <w:szCs w:val="18"/>
              </w:rPr>
            </w:pPr>
            <w:r w:rsidRPr="00913EA8">
              <w:rPr>
                <w:rFonts w:eastAsia="Calibri" w:cs="Times New Roman"/>
                <w:b/>
                <w:bCs/>
                <w:sz w:val="18"/>
                <w:szCs w:val="18"/>
              </w:rPr>
              <w:t>17,57%</w:t>
            </w:r>
          </w:p>
        </w:tc>
      </w:tr>
    </w:tbl>
    <w:p w14:paraId="2B441A85" w14:textId="77777777" w:rsidR="00A74E00" w:rsidRPr="00913EA8" w:rsidRDefault="00A74E00" w:rsidP="00A74E00">
      <w:pPr>
        <w:spacing w:after="0" w:line="240" w:lineRule="auto"/>
        <w:ind w:firstLine="709"/>
        <w:rPr>
          <w:rFonts w:eastAsia="Calibri" w:cs="Times New Roman"/>
          <w:sz w:val="28"/>
          <w:szCs w:val="28"/>
          <w:highlight w:val="yellow"/>
        </w:rPr>
      </w:pPr>
    </w:p>
    <w:p w14:paraId="6EBA2301" w14:textId="77777777" w:rsidR="00A74E00" w:rsidRPr="00913EA8" w:rsidRDefault="00A74E00" w:rsidP="00A74E00">
      <w:pPr>
        <w:spacing w:after="0" w:line="240" w:lineRule="auto"/>
        <w:ind w:firstLine="851"/>
        <w:rPr>
          <w:rFonts w:eastAsia="Calibri" w:cs="Times New Roman"/>
          <w:szCs w:val="26"/>
        </w:rPr>
      </w:pPr>
      <w:r w:rsidRPr="00913EA8">
        <w:rPr>
          <w:rFonts w:eastAsia="Calibri" w:cs="Times New Roman"/>
          <w:szCs w:val="26"/>
        </w:rPr>
        <w:t xml:space="preserve">С учетом льготных тарифов на тепловую энергию и услуги на обращение с ТКО рост платежей жителей Карабашского городского округа за коммунальные услуги не превысит установленный Правительством Российской Федерации и Губернатором Челябинской области предельный индекс с 01.01.2025 г. в размере 0,0 %, с 01.07.2025 г. в размере 18,0 %. </w:t>
      </w:r>
    </w:p>
    <w:p w14:paraId="75DDC12A" w14:textId="77777777" w:rsidR="00A74E00" w:rsidRPr="00913EA8" w:rsidRDefault="00A74E00" w:rsidP="00A74E00">
      <w:pPr>
        <w:spacing w:after="0" w:line="240" w:lineRule="auto"/>
        <w:ind w:firstLine="851"/>
        <w:rPr>
          <w:rFonts w:eastAsia="Calibri" w:cs="Times New Roman"/>
          <w:szCs w:val="26"/>
        </w:rPr>
      </w:pPr>
      <w:r w:rsidRPr="00913EA8">
        <w:rPr>
          <w:rFonts w:eastAsia="Calibri" w:cs="Times New Roman"/>
          <w:szCs w:val="26"/>
        </w:rPr>
        <w:t xml:space="preserve">Граждане, у которых рост совокупных платежей за коммунальные услуги превысит установленные индексы роста по причине иного соотношения платежей за коммунальные услуги, вправе обратиться за начислением адресных субсидий по оплате коммунальных услуг в органы социальной защиты по месту жительства вне зависимости от величины доходов (Закон Челябинской области от 30.06.2016 г. № 374-ЗО </w:t>
      </w:r>
      <w:r w:rsidRPr="00913EA8">
        <w:rPr>
          <w:rFonts w:eastAsia="Calibri" w:cs="Times New Roman"/>
          <w:szCs w:val="26"/>
        </w:rPr>
        <w:br/>
      </w:r>
      <w:r w:rsidRPr="00913EA8">
        <w:rPr>
          <w:rFonts w:eastAsia="Calibri" w:cs="Times New Roman"/>
          <w:szCs w:val="26"/>
        </w:rPr>
        <w:lastRenderedPageBreak/>
        <w:t xml:space="preserve">«О предоставлении гражданам адресной субсидии в связи с ростом платы </w:t>
      </w:r>
      <w:r w:rsidRPr="00913EA8">
        <w:rPr>
          <w:rFonts w:eastAsia="Calibri" w:cs="Times New Roman"/>
          <w:szCs w:val="26"/>
        </w:rPr>
        <w:br/>
        <w:t>за коммунальные услуги»).</w:t>
      </w:r>
    </w:p>
    <w:p w14:paraId="5748665C" w14:textId="77777777" w:rsidR="00A74E00" w:rsidRPr="00913EA8" w:rsidRDefault="00A74E00" w:rsidP="00A74E00">
      <w:pPr>
        <w:spacing w:after="0" w:line="240" w:lineRule="auto"/>
        <w:ind w:firstLine="851"/>
        <w:rPr>
          <w:rFonts w:eastAsia="Calibri" w:cs="Times New Roman"/>
          <w:szCs w:val="26"/>
        </w:rPr>
      </w:pPr>
      <w:r w:rsidRPr="00913EA8">
        <w:rPr>
          <w:rFonts w:eastAsia="Calibri" w:cs="Times New Roman"/>
          <w:szCs w:val="26"/>
        </w:rPr>
        <w:t>Таким образом, приняты все меры по ограничению роста платы граждан за коммунальные услуги с 01.01.2025 года.</w:t>
      </w:r>
    </w:p>
    <w:p w14:paraId="0F8BCC3D" w14:textId="77777777" w:rsidR="00A74E00" w:rsidRPr="00913EA8" w:rsidRDefault="00A74E00" w:rsidP="00A74E00">
      <w:pPr>
        <w:spacing w:after="0" w:line="240" w:lineRule="auto"/>
        <w:ind w:firstLine="851"/>
        <w:rPr>
          <w:rFonts w:eastAsia="Calibri" w:cs="Times New Roman"/>
          <w:szCs w:val="26"/>
        </w:rPr>
      </w:pPr>
      <w:r w:rsidRPr="00913EA8">
        <w:rPr>
          <w:rFonts w:eastAsia="Calibri" w:cs="Times New Roman"/>
          <w:szCs w:val="26"/>
        </w:rPr>
        <w:t xml:space="preserve">Одновременно граждане, у которых доля расходов на оплату жилья </w:t>
      </w:r>
      <w:r w:rsidRPr="00913EA8">
        <w:rPr>
          <w:rFonts w:eastAsia="Calibri" w:cs="Times New Roman"/>
          <w:szCs w:val="26"/>
        </w:rPr>
        <w:br/>
        <w:t>и коммунальных услуг превышает 22% (а в отдельных случаях – 11%) от совокупного дохода семьи, имеют право обратиться в Управление социальной защиты населения по месту жительства для оформления субсидий на оплату жилищно-коммунальных услуг, что позволит существенно снизить их собственные расходы на коммунальные платежи.</w:t>
      </w:r>
    </w:p>
    <w:p w14:paraId="4F631A1E" w14:textId="2DD8B4C3" w:rsidR="00A74E00" w:rsidRPr="00913EA8" w:rsidRDefault="00A74E00" w:rsidP="00A74E00">
      <w:pPr>
        <w:spacing w:after="0" w:line="240" w:lineRule="auto"/>
        <w:ind w:firstLine="709"/>
        <w:rPr>
          <w:rFonts w:eastAsia="Calibri" w:cs="Times New Roman"/>
          <w:szCs w:val="26"/>
        </w:rPr>
      </w:pPr>
      <w:r w:rsidRPr="00913EA8">
        <w:rPr>
          <w:rFonts w:eastAsia="Calibri" w:cs="Times New Roman"/>
          <w:szCs w:val="26"/>
        </w:rPr>
        <w:t>5. Схема теплоснабжения Карабашского городского округа</w:t>
      </w:r>
      <w:r w:rsidR="00323FE7" w:rsidRPr="00913EA8">
        <w:rPr>
          <w:rFonts w:eastAsia="Calibri" w:cs="Times New Roman"/>
          <w:szCs w:val="26"/>
        </w:rPr>
        <w:t xml:space="preserve"> Челябинской области</w:t>
      </w:r>
      <w:r w:rsidRPr="00913EA8">
        <w:rPr>
          <w:rFonts w:eastAsia="Calibri" w:cs="Times New Roman"/>
          <w:szCs w:val="26"/>
        </w:rPr>
        <w:t xml:space="preserve"> утверждена постановлением администрации городского округа от </w:t>
      </w:r>
      <w:r w:rsidR="001F6292" w:rsidRPr="00913EA8">
        <w:rPr>
          <w:rFonts w:eastAsia="Calibri" w:cs="Times New Roman"/>
          <w:szCs w:val="26"/>
        </w:rPr>
        <w:t>30</w:t>
      </w:r>
      <w:r w:rsidRPr="00913EA8">
        <w:rPr>
          <w:rFonts w:eastAsia="Calibri" w:cs="Times New Roman"/>
          <w:szCs w:val="26"/>
        </w:rPr>
        <w:t>.06.202</w:t>
      </w:r>
      <w:r w:rsidR="001F6292" w:rsidRPr="00913EA8">
        <w:rPr>
          <w:rFonts w:eastAsia="Calibri" w:cs="Times New Roman"/>
          <w:szCs w:val="26"/>
        </w:rPr>
        <w:t>5</w:t>
      </w:r>
      <w:r w:rsidRPr="00913EA8">
        <w:rPr>
          <w:rFonts w:eastAsia="Calibri" w:cs="Times New Roman"/>
          <w:szCs w:val="26"/>
        </w:rPr>
        <w:t xml:space="preserve"> № </w:t>
      </w:r>
      <w:r w:rsidR="001F6292" w:rsidRPr="00913EA8">
        <w:rPr>
          <w:rFonts w:eastAsia="Calibri" w:cs="Times New Roman"/>
          <w:szCs w:val="26"/>
        </w:rPr>
        <w:t>490</w:t>
      </w:r>
      <w:r w:rsidRPr="00913EA8">
        <w:rPr>
          <w:rFonts w:eastAsia="Calibri" w:cs="Times New Roman"/>
          <w:szCs w:val="26"/>
        </w:rPr>
        <w:t>. Структура действующей редакции схемы теплоснабжения соответствует Требованиям к схемам теплоснабжения, утвержденным постановлением Правительства Российской Федерации от 22.02.2012 № 154, разработаны все требуемые разделы, а также обосновывающие материалы к схеме, являющиеся ее неотъемлемой частью.</w:t>
      </w:r>
    </w:p>
    <w:p w14:paraId="27EDD2E8" w14:textId="672C8266" w:rsidR="007C75C3" w:rsidRPr="00913EA8" w:rsidRDefault="00A74E00" w:rsidP="00A74E00">
      <w:pPr>
        <w:spacing w:after="0" w:line="240" w:lineRule="auto"/>
        <w:ind w:firstLine="709"/>
        <w:rPr>
          <w:rFonts w:eastAsia="Calibri" w:cs="Times New Roman"/>
          <w:kern w:val="2"/>
          <w:szCs w:val="26"/>
          <w:highlight w:val="yellow"/>
        </w:rPr>
      </w:pPr>
      <w:r w:rsidRPr="00913EA8">
        <w:rPr>
          <w:rFonts w:eastAsia="Calibri" w:cs="Times New Roman"/>
          <w:szCs w:val="26"/>
        </w:rPr>
        <w:t xml:space="preserve">Схема водоснабжения и водоотведения Карабашского городского округа </w:t>
      </w:r>
      <w:r w:rsidR="00323FE7" w:rsidRPr="00913EA8">
        <w:rPr>
          <w:rFonts w:eastAsia="Calibri" w:cs="Times New Roman"/>
          <w:szCs w:val="26"/>
        </w:rPr>
        <w:t xml:space="preserve">Челябинской области </w:t>
      </w:r>
      <w:r w:rsidRPr="00913EA8">
        <w:rPr>
          <w:rFonts w:eastAsia="Calibri" w:cs="Times New Roman"/>
          <w:szCs w:val="26"/>
        </w:rPr>
        <w:t>утверждена постановлением администрации городского округа от 28.11.2017 № 943 на период 2017-2028 гг. Структура и содержание схемы соответствуют Требованиям к содержанию схем, утвержденным постановлением Правительства Российской Федерации от 05.09.2013 № 782.</w:t>
      </w:r>
    </w:p>
    <w:p w14:paraId="77E113C2" w14:textId="7426AD78" w:rsidR="00D70B78" w:rsidRPr="00913EA8" w:rsidRDefault="00D70B78" w:rsidP="00961D76">
      <w:pPr>
        <w:suppressAutoHyphens/>
        <w:spacing w:after="0" w:line="240" w:lineRule="auto"/>
        <w:contextualSpacing/>
        <w:rPr>
          <w:rFonts w:eastAsia="Calibri" w:cs="Times New Roman"/>
          <w:kern w:val="2"/>
          <w:szCs w:val="26"/>
          <w:highlight w:val="yellow"/>
        </w:rPr>
      </w:pPr>
    </w:p>
    <w:p w14:paraId="2A81F533" w14:textId="77777777" w:rsidR="00961D76" w:rsidRPr="00913EA8" w:rsidRDefault="00961D76">
      <w:pPr>
        <w:rPr>
          <w:b/>
          <w:u w:val="single"/>
        </w:rPr>
      </w:pPr>
      <w:r w:rsidRPr="00913EA8">
        <w:rPr>
          <w:b/>
        </w:rPr>
        <w:t xml:space="preserve">           </w:t>
      </w:r>
      <w:r w:rsidRPr="00913EA8">
        <w:rPr>
          <w:b/>
          <w:u w:val="single"/>
        </w:rPr>
        <w:t>Общие выводы:</w:t>
      </w:r>
    </w:p>
    <w:p w14:paraId="062490E2" w14:textId="77777777" w:rsidR="00961D76" w:rsidRPr="00913EA8" w:rsidRDefault="00961D76" w:rsidP="00961D76">
      <w:pPr>
        <w:spacing w:after="0" w:line="240" w:lineRule="auto"/>
        <w:ind w:firstLine="709"/>
        <w:rPr>
          <w:rFonts w:cs="Times New Roman"/>
          <w:b/>
          <w:szCs w:val="26"/>
          <w:lang w:eastAsia="ru-RU"/>
        </w:rPr>
      </w:pPr>
      <w:r w:rsidRPr="00913EA8">
        <w:rPr>
          <w:rFonts w:cs="Times New Roman"/>
          <w:b/>
          <w:szCs w:val="26"/>
          <w:lang w:eastAsia="ru-RU"/>
        </w:rPr>
        <w:t>1. Общая динамика и параметры индексации</w:t>
      </w:r>
    </w:p>
    <w:p w14:paraId="43D6D9EF" w14:textId="77777777" w:rsidR="00961D76" w:rsidRPr="00913EA8" w:rsidRDefault="00961D76" w:rsidP="00961D76">
      <w:pPr>
        <w:spacing w:after="0" w:line="240" w:lineRule="auto"/>
        <w:ind w:firstLine="709"/>
        <w:rPr>
          <w:rFonts w:cs="Times New Roman"/>
          <w:szCs w:val="26"/>
          <w:lang w:eastAsia="ru-RU"/>
        </w:rPr>
      </w:pPr>
      <w:r w:rsidRPr="00913EA8">
        <w:rPr>
          <w:rFonts w:cs="Times New Roman"/>
          <w:szCs w:val="26"/>
          <w:lang w:eastAsia="ru-RU"/>
        </w:rPr>
        <w:t>Ключевые изменения в 2025 году:</w:t>
      </w:r>
    </w:p>
    <w:p w14:paraId="247389A1" w14:textId="77777777" w:rsidR="00961D76" w:rsidRPr="00913EA8" w:rsidRDefault="00961D76" w:rsidP="00961D76">
      <w:pPr>
        <w:spacing w:after="0" w:line="240" w:lineRule="auto"/>
        <w:ind w:firstLine="709"/>
        <w:rPr>
          <w:rFonts w:cs="Times New Roman"/>
          <w:szCs w:val="26"/>
          <w:lang w:eastAsia="ru-RU"/>
        </w:rPr>
      </w:pPr>
      <w:r w:rsidRPr="00913EA8">
        <w:rPr>
          <w:rFonts w:cs="Times New Roman"/>
          <w:szCs w:val="26"/>
          <w:lang w:eastAsia="ru-RU"/>
        </w:rPr>
        <w:t>В 2025 году основное повышение тарифов в Карабаше, как и по всей России, произошло с 1 июля. Правительство РФ установило для Челябинской области предельный индекс роста платы граждан в размере 18% (с допустимым отклонением до 22,8% по отдельным услугам).</w:t>
      </w:r>
    </w:p>
    <w:p w14:paraId="7F73BD3A" w14:textId="77777777" w:rsidR="00961D76" w:rsidRPr="00913EA8" w:rsidRDefault="00961D76" w:rsidP="00961D76">
      <w:pPr>
        <w:spacing w:after="0" w:line="240" w:lineRule="auto"/>
        <w:ind w:firstLine="709"/>
        <w:rPr>
          <w:rFonts w:cs="Times New Roman"/>
          <w:szCs w:val="26"/>
          <w:lang w:eastAsia="ru-RU"/>
        </w:rPr>
      </w:pPr>
      <w:r w:rsidRPr="00913EA8">
        <w:rPr>
          <w:rFonts w:cs="Times New Roman"/>
          <w:szCs w:val="26"/>
          <w:lang w:eastAsia="ru-RU"/>
        </w:rPr>
        <w:t>Специфика 2026 года (Сдвиг сроков):</w:t>
      </w:r>
    </w:p>
    <w:p w14:paraId="162F4ED0" w14:textId="77777777" w:rsidR="00961D76" w:rsidRPr="00913EA8" w:rsidRDefault="00961D76" w:rsidP="00961D76">
      <w:pPr>
        <w:spacing w:after="0" w:line="240" w:lineRule="auto"/>
        <w:ind w:firstLine="709"/>
        <w:rPr>
          <w:rFonts w:cs="Times New Roman"/>
          <w:szCs w:val="26"/>
          <w:lang w:eastAsia="ru-RU"/>
        </w:rPr>
      </w:pPr>
      <w:r w:rsidRPr="00913EA8">
        <w:rPr>
          <w:rFonts w:cs="Times New Roman"/>
          <w:szCs w:val="26"/>
          <w:lang w:eastAsia="ru-RU"/>
        </w:rPr>
        <w:t>В 2026 году график индексации изменился. Правительство РФ перенесло плановое повышение тарифов с июля на 1 октября 2026 года.</w:t>
      </w:r>
    </w:p>
    <w:p w14:paraId="2FEF350A" w14:textId="77777777" w:rsidR="00961D76" w:rsidRPr="00913EA8" w:rsidRDefault="00961D76" w:rsidP="00961D76">
      <w:pPr>
        <w:pStyle w:val="ab"/>
        <w:numPr>
          <w:ilvl w:val="0"/>
          <w:numId w:val="20"/>
        </w:numPr>
        <w:spacing w:after="0" w:line="240" w:lineRule="auto"/>
        <w:ind w:left="0" w:firstLine="567"/>
        <w:rPr>
          <w:rFonts w:cs="Times New Roman"/>
          <w:szCs w:val="26"/>
          <w:lang w:eastAsia="ru-RU"/>
        </w:rPr>
      </w:pPr>
      <w:r w:rsidRPr="00913EA8">
        <w:rPr>
          <w:rFonts w:cs="Times New Roman"/>
          <w:szCs w:val="26"/>
          <w:lang w:eastAsia="ru-RU"/>
        </w:rPr>
        <w:t>Январь 2026: Произошло незначительное повышение (в среднем на 1,7%), связанное с изменением ставки НДС и ежегодной индексацией взносов на капремонт.</w:t>
      </w:r>
    </w:p>
    <w:p w14:paraId="06D2924F" w14:textId="77777777" w:rsidR="00961D76" w:rsidRPr="00913EA8" w:rsidRDefault="00961D76" w:rsidP="00961D76">
      <w:pPr>
        <w:pStyle w:val="ab"/>
        <w:numPr>
          <w:ilvl w:val="0"/>
          <w:numId w:val="20"/>
        </w:numPr>
        <w:spacing w:after="0" w:line="240" w:lineRule="auto"/>
        <w:ind w:left="0" w:firstLine="567"/>
        <w:rPr>
          <w:rFonts w:cs="Times New Roman"/>
          <w:szCs w:val="26"/>
          <w:lang w:eastAsia="ru-RU"/>
        </w:rPr>
      </w:pPr>
      <w:r w:rsidRPr="00913EA8">
        <w:rPr>
          <w:rFonts w:cs="Times New Roman"/>
          <w:szCs w:val="26"/>
          <w:lang w:eastAsia="ru-RU"/>
        </w:rPr>
        <w:t>Октябрь 2026: Основной этап повышения. Для жителей Карабаша (включен в перечень муниципалитетов с высокой дифференциацией) тарифы вырастут дополнительно на 14% (что в сумме с январским ростом даст +15,7% к уровню декабря 2025 года).</w:t>
      </w:r>
    </w:p>
    <w:p w14:paraId="574393B9" w14:textId="77777777" w:rsidR="00961D76" w:rsidRPr="00913EA8" w:rsidRDefault="00961D76" w:rsidP="00961D76">
      <w:pPr>
        <w:spacing w:after="0" w:line="240" w:lineRule="auto"/>
        <w:ind w:firstLine="709"/>
        <w:rPr>
          <w:rFonts w:cs="Times New Roman"/>
          <w:b/>
          <w:szCs w:val="26"/>
          <w:lang w:eastAsia="ru-RU"/>
        </w:rPr>
      </w:pPr>
    </w:p>
    <w:p w14:paraId="568714CB" w14:textId="77777777" w:rsidR="00961D76" w:rsidRPr="00913EA8" w:rsidRDefault="00961D76" w:rsidP="00961D76">
      <w:pPr>
        <w:spacing w:after="0" w:line="240" w:lineRule="auto"/>
        <w:ind w:firstLine="709"/>
        <w:rPr>
          <w:rFonts w:cs="Times New Roman"/>
          <w:b/>
          <w:szCs w:val="26"/>
          <w:lang w:eastAsia="ru-RU"/>
        </w:rPr>
      </w:pPr>
      <w:r w:rsidRPr="00913EA8">
        <w:rPr>
          <w:rFonts w:cs="Times New Roman"/>
          <w:b/>
          <w:szCs w:val="26"/>
          <w:lang w:eastAsia="ru-RU"/>
        </w:rPr>
        <w:t>2. Сравнительная аналитика по видам услуг (2025–2026)</w:t>
      </w:r>
    </w:p>
    <w:p w14:paraId="1735A1DD" w14:textId="53903DAC" w:rsidR="00961D76" w:rsidRPr="00913EA8" w:rsidRDefault="00B52495" w:rsidP="00961D76">
      <w:pPr>
        <w:spacing w:after="0" w:line="240" w:lineRule="auto"/>
        <w:ind w:firstLine="709"/>
        <w:rPr>
          <w:rFonts w:cs="Times New Roman"/>
          <w:b/>
          <w:szCs w:val="26"/>
          <w:lang w:eastAsia="ru-RU"/>
        </w:rPr>
      </w:pPr>
      <w:r w:rsidRPr="00913EA8">
        <w:rPr>
          <w:rFonts w:cs="Times New Roman"/>
          <w:b/>
          <w:szCs w:val="26"/>
          <w:lang w:eastAsia="ru-RU"/>
        </w:rPr>
        <w:t>1)</w:t>
      </w:r>
      <w:r w:rsidR="00961D76" w:rsidRPr="00913EA8">
        <w:rPr>
          <w:rFonts w:cs="Times New Roman"/>
          <w:b/>
          <w:szCs w:val="26"/>
          <w:lang w:eastAsia="ru-RU"/>
        </w:rPr>
        <w:t xml:space="preserve"> Электроэнергия</w:t>
      </w:r>
    </w:p>
    <w:p w14:paraId="7F8F6742" w14:textId="77777777" w:rsidR="00961D76" w:rsidRPr="00913EA8" w:rsidRDefault="00961D76" w:rsidP="00961D76">
      <w:pPr>
        <w:spacing w:after="0" w:line="240" w:lineRule="auto"/>
        <w:ind w:firstLine="709"/>
        <w:rPr>
          <w:rFonts w:cs="Times New Roman"/>
          <w:szCs w:val="26"/>
          <w:lang w:eastAsia="ru-RU"/>
        </w:rPr>
      </w:pPr>
      <w:r w:rsidRPr="00913EA8">
        <w:rPr>
          <w:rFonts w:cs="Times New Roman"/>
          <w:szCs w:val="26"/>
          <w:lang w:eastAsia="ru-RU"/>
        </w:rPr>
        <w:t>Тарифы на электроэнергию в Карабаше зависят от типа плиты и объема потребления (дифференцированы по диапазонам).</w:t>
      </w:r>
    </w:p>
    <w:p w14:paraId="3B795639" w14:textId="77777777" w:rsidR="00961D76" w:rsidRPr="00913EA8" w:rsidRDefault="00961D76" w:rsidP="00961D76">
      <w:pPr>
        <w:spacing w:after="0" w:line="240" w:lineRule="auto"/>
        <w:ind w:firstLine="709"/>
        <w:rPr>
          <w:rFonts w:cs="Times New Roman"/>
          <w:szCs w:val="26"/>
          <w:lang w:eastAsia="ru-RU"/>
        </w:rPr>
      </w:pPr>
      <w:r w:rsidRPr="00913EA8">
        <w:rPr>
          <w:rFonts w:cs="Times New Roman"/>
          <w:szCs w:val="26"/>
          <w:lang w:eastAsia="ru-RU"/>
        </w:rPr>
        <w:t>В 2025 году (II полугодие): Рост составил 12,4%.</w:t>
      </w:r>
    </w:p>
    <w:p w14:paraId="38ED9D4D" w14:textId="1F913C68" w:rsidR="00961D76" w:rsidRPr="00913EA8" w:rsidRDefault="00961D76" w:rsidP="00961D76">
      <w:pPr>
        <w:spacing w:after="0" w:line="240" w:lineRule="auto"/>
        <w:ind w:firstLine="709"/>
        <w:rPr>
          <w:rFonts w:cs="Times New Roman"/>
          <w:szCs w:val="26"/>
          <w:lang w:eastAsia="ru-RU"/>
        </w:rPr>
      </w:pPr>
      <w:r w:rsidRPr="00913EA8">
        <w:rPr>
          <w:rFonts w:cs="Times New Roman"/>
          <w:szCs w:val="26"/>
          <w:lang w:eastAsia="ru-RU"/>
        </w:rPr>
        <w:t>- Дома с газовыми плитами: 4,77 руб./кВт·ч.</w:t>
      </w:r>
    </w:p>
    <w:p w14:paraId="0EB86F96" w14:textId="77777777" w:rsidR="00961D76" w:rsidRPr="00913EA8" w:rsidRDefault="00961D76" w:rsidP="00961D76">
      <w:pPr>
        <w:spacing w:after="0" w:line="240" w:lineRule="auto"/>
        <w:ind w:firstLine="709"/>
        <w:rPr>
          <w:rFonts w:cs="Times New Roman"/>
          <w:szCs w:val="26"/>
          <w:lang w:eastAsia="ru-RU"/>
        </w:rPr>
      </w:pPr>
      <w:r w:rsidRPr="00913EA8">
        <w:rPr>
          <w:rFonts w:cs="Times New Roman"/>
          <w:szCs w:val="26"/>
          <w:lang w:eastAsia="ru-RU"/>
        </w:rPr>
        <w:t>- Дома с электроплитами: 3,34 руб./кВт·ч.</w:t>
      </w:r>
    </w:p>
    <w:p w14:paraId="549D9473" w14:textId="77777777" w:rsidR="00961D76" w:rsidRPr="00961D76" w:rsidRDefault="00961D76" w:rsidP="00961D76">
      <w:pPr>
        <w:spacing w:after="0" w:line="240" w:lineRule="auto"/>
        <w:ind w:firstLine="709"/>
        <w:rPr>
          <w:rFonts w:cs="Times New Roman"/>
          <w:szCs w:val="26"/>
          <w:lang w:eastAsia="ru-RU"/>
        </w:rPr>
      </w:pPr>
      <w:r w:rsidRPr="00913EA8">
        <w:rPr>
          <w:rFonts w:cs="Times New Roman"/>
          <w:szCs w:val="26"/>
          <w:lang w:eastAsia="ru-RU"/>
        </w:rPr>
        <w:t>Прогноз на 2026 год (с 1 июля, а затем с 1 октября):</w:t>
      </w:r>
      <w:r w:rsidRPr="00913EA8">
        <w:rPr>
          <w:rFonts w:cs="Times New Roman"/>
          <w:szCs w:val="26"/>
          <w:lang w:eastAsia="ru-RU"/>
        </w:rPr>
        <w:br/>
        <w:t xml:space="preserve">Согласно тарифным сеткам на 2026 год, ожидается дальнейший рост. Для населения с </w:t>
      </w:r>
      <w:r w:rsidRPr="00913EA8">
        <w:rPr>
          <w:rFonts w:cs="Times New Roman"/>
          <w:szCs w:val="26"/>
          <w:lang w:eastAsia="ru-RU"/>
        </w:rPr>
        <w:lastRenderedPageBreak/>
        <w:t xml:space="preserve">электроплитами в первом диапазоне потребления </w:t>
      </w:r>
      <w:r w:rsidRPr="00961D76">
        <w:rPr>
          <w:rFonts w:cs="Times New Roman"/>
          <w:szCs w:val="26"/>
          <w:lang w:eastAsia="ru-RU"/>
        </w:rPr>
        <w:t>тариф вырастет до 3,77 руб./кВт·ч (с октября 2026). Рост по сравнению с концом 2025 года составит около 12-13%.</w:t>
      </w:r>
    </w:p>
    <w:p w14:paraId="3C54DA24" w14:textId="77777777" w:rsidR="00961D76" w:rsidRPr="00961D76" w:rsidRDefault="00961D76" w:rsidP="00961D76">
      <w:pPr>
        <w:spacing w:after="0" w:line="240" w:lineRule="auto"/>
        <w:ind w:firstLine="709"/>
        <w:rPr>
          <w:rFonts w:cs="Times New Roman"/>
          <w:b/>
          <w:szCs w:val="26"/>
          <w:lang w:eastAsia="ru-RU"/>
        </w:rPr>
      </w:pPr>
    </w:p>
    <w:p w14:paraId="1E41732B" w14:textId="2A95DF4B" w:rsidR="00961D76" w:rsidRPr="00961D76" w:rsidRDefault="00B52495" w:rsidP="00961D76">
      <w:pPr>
        <w:spacing w:after="0" w:line="240" w:lineRule="auto"/>
        <w:ind w:firstLine="709"/>
        <w:rPr>
          <w:rFonts w:cs="Times New Roman"/>
          <w:b/>
          <w:szCs w:val="26"/>
          <w:lang w:eastAsia="ru-RU"/>
        </w:rPr>
      </w:pPr>
      <w:r>
        <w:rPr>
          <w:rFonts w:cs="Times New Roman"/>
          <w:b/>
          <w:szCs w:val="26"/>
          <w:lang w:eastAsia="ru-RU"/>
        </w:rPr>
        <w:t>2)</w:t>
      </w:r>
      <w:r w:rsidR="00961D76" w:rsidRPr="00961D76">
        <w:rPr>
          <w:rFonts w:cs="Times New Roman"/>
          <w:b/>
          <w:szCs w:val="26"/>
          <w:lang w:eastAsia="ru-RU"/>
        </w:rPr>
        <w:t xml:space="preserve"> Теплоэнергия (Отопление и ГВС)</w:t>
      </w:r>
    </w:p>
    <w:p w14:paraId="4FEBF52A" w14:textId="77777777" w:rsidR="00961D76" w:rsidRPr="00961D76" w:rsidRDefault="00961D76" w:rsidP="00961D76">
      <w:pPr>
        <w:spacing w:after="0" w:line="240" w:lineRule="auto"/>
        <w:ind w:firstLine="709"/>
        <w:rPr>
          <w:rFonts w:cs="Times New Roman"/>
          <w:szCs w:val="26"/>
          <w:lang w:eastAsia="ru-RU"/>
        </w:rPr>
      </w:pPr>
      <w:r w:rsidRPr="00961D76">
        <w:rPr>
          <w:rFonts w:cs="Times New Roman"/>
          <w:szCs w:val="26"/>
          <w:lang w:eastAsia="ru-RU"/>
        </w:rPr>
        <w:t>Это самая затратная коммунальная услуга в Карабаше. Стоимость зависит от поставщика.</w:t>
      </w:r>
    </w:p>
    <w:p w14:paraId="2A291D1B" w14:textId="77777777" w:rsidR="00961D76" w:rsidRPr="00961D76" w:rsidRDefault="00961D76" w:rsidP="00961D76">
      <w:pPr>
        <w:spacing w:after="0" w:line="240" w:lineRule="auto"/>
        <w:ind w:firstLine="709"/>
        <w:rPr>
          <w:rFonts w:cs="Times New Roman"/>
          <w:szCs w:val="26"/>
          <w:lang w:eastAsia="ru-RU"/>
        </w:rPr>
      </w:pPr>
      <w:r w:rsidRPr="00961D76">
        <w:rPr>
          <w:rFonts w:cs="Times New Roman"/>
          <w:szCs w:val="26"/>
          <w:lang w:eastAsia="ru-RU"/>
        </w:rPr>
        <w:t>Итоги 2025 года: основной поставщик ООО «Перспектива» во втором полугодии утратил льготный тариф. Цена выросла на 20,1% — с 2 614,70 до 3 140,93 руб./Гкал.</w:t>
      </w:r>
    </w:p>
    <w:p w14:paraId="064E6E47" w14:textId="77777777" w:rsidR="00961D76" w:rsidRPr="00961D76" w:rsidRDefault="00961D76" w:rsidP="00961D76">
      <w:pPr>
        <w:spacing w:after="0" w:line="240" w:lineRule="auto"/>
        <w:ind w:firstLine="709"/>
        <w:rPr>
          <w:rFonts w:cs="Times New Roman"/>
          <w:szCs w:val="26"/>
          <w:lang w:eastAsia="ru-RU"/>
        </w:rPr>
      </w:pPr>
      <w:r w:rsidRPr="00961D76">
        <w:rPr>
          <w:rFonts w:cs="Times New Roman"/>
          <w:szCs w:val="26"/>
          <w:lang w:eastAsia="ru-RU"/>
        </w:rPr>
        <w:t>Планы на 2026 год: в Челябинской области, куда входит Карабаш, тарифы на тепло с 1 октября 2026 года проиндексируют на 14%. Таким образом, стоимость 1 Гкал может превысить 3 580 рублей.</w:t>
      </w:r>
    </w:p>
    <w:p w14:paraId="09E948A0" w14:textId="11C3B9AE" w:rsidR="00961D76" w:rsidRPr="00961D76" w:rsidRDefault="00B52495" w:rsidP="00961D76">
      <w:pPr>
        <w:spacing w:after="0" w:line="240" w:lineRule="auto"/>
        <w:ind w:firstLine="709"/>
        <w:rPr>
          <w:rFonts w:cs="Times New Roman"/>
          <w:b/>
          <w:szCs w:val="26"/>
          <w:lang w:eastAsia="ru-RU"/>
        </w:rPr>
      </w:pPr>
      <w:r>
        <w:rPr>
          <w:rFonts w:cs="Times New Roman"/>
          <w:b/>
          <w:szCs w:val="26"/>
          <w:lang w:eastAsia="ru-RU"/>
        </w:rPr>
        <w:t>3)</w:t>
      </w:r>
      <w:r w:rsidR="00961D76" w:rsidRPr="00961D76">
        <w:rPr>
          <w:rFonts w:cs="Times New Roman"/>
          <w:b/>
          <w:szCs w:val="26"/>
          <w:lang w:eastAsia="ru-RU"/>
        </w:rPr>
        <w:t xml:space="preserve"> Водоснабжение и Водоотведение (ХВС)</w:t>
      </w:r>
    </w:p>
    <w:p w14:paraId="5593E9C1" w14:textId="77777777" w:rsidR="00961D76" w:rsidRPr="00961D76" w:rsidRDefault="00961D76" w:rsidP="00961D76">
      <w:pPr>
        <w:pStyle w:val="ab"/>
        <w:numPr>
          <w:ilvl w:val="0"/>
          <w:numId w:val="21"/>
        </w:numPr>
        <w:spacing w:after="0" w:line="240" w:lineRule="auto"/>
        <w:ind w:left="0" w:firstLine="567"/>
        <w:rPr>
          <w:rFonts w:cs="Times New Roman"/>
          <w:szCs w:val="26"/>
          <w:lang w:eastAsia="ru-RU"/>
        </w:rPr>
      </w:pPr>
      <w:r w:rsidRPr="00961D76">
        <w:rPr>
          <w:rFonts w:cs="Times New Roman"/>
          <w:szCs w:val="26"/>
          <w:lang w:eastAsia="ru-RU"/>
        </w:rPr>
        <w:t>2025 год: Холодная вода подорожала с 34,05 руб. до 35,94 руб./куб. м (рост +5,5%). При этом тариф на водоотведение был заморожен и остался на уровне 23,23 руб./куб. м.</w:t>
      </w:r>
    </w:p>
    <w:p w14:paraId="267B83D5" w14:textId="77777777" w:rsidR="00961D76" w:rsidRPr="00961D76" w:rsidRDefault="00961D76" w:rsidP="00961D76">
      <w:pPr>
        <w:pStyle w:val="ab"/>
        <w:numPr>
          <w:ilvl w:val="0"/>
          <w:numId w:val="21"/>
        </w:numPr>
        <w:spacing w:after="0" w:line="240" w:lineRule="auto"/>
        <w:ind w:left="0" w:firstLine="567"/>
        <w:rPr>
          <w:rFonts w:cs="Times New Roman"/>
          <w:szCs w:val="26"/>
          <w:lang w:eastAsia="ru-RU"/>
        </w:rPr>
      </w:pPr>
      <w:r w:rsidRPr="00961D76">
        <w:rPr>
          <w:rFonts w:cs="Times New Roman"/>
          <w:szCs w:val="26"/>
          <w:lang w:eastAsia="ru-RU"/>
        </w:rPr>
        <w:t>2026 год: с учетом плановой индексации в 14% (общая с октября), цена за холодную воду может приблизиться к отметке 41 руб./куб. м.</w:t>
      </w:r>
    </w:p>
    <w:p w14:paraId="6B7D3960" w14:textId="0476A562" w:rsidR="00961D76" w:rsidRPr="00961D76" w:rsidRDefault="00B52495" w:rsidP="00961D76">
      <w:pPr>
        <w:spacing w:after="0" w:line="240" w:lineRule="auto"/>
        <w:ind w:firstLine="709"/>
        <w:rPr>
          <w:rFonts w:cs="Times New Roman"/>
          <w:b/>
          <w:szCs w:val="26"/>
          <w:lang w:eastAsia="ru-RU"/>
        </w:rPr>
      </w:pPr>
      <w:r>
        <w:rPr>
          <w:rFonts w:cs="Times New Roman"/>
          <w:b/>
          <w:szCs w:val="26"/>
          <w:lang w:eastAsia="ru-RU"/>
        </w:rPr>
        <w:t>4)</w:t>
      </w:r>
      <w:r w:rsidR="00961D76" w:rsidRPr="00961D76">
        <w:rPr>
          <w:rFonts w:cs="Times New Roman"/>
          <w:b/>
          <w:szCs w:val="26"/>
          <w:lang w:eastAsia="ru-RU"/>
        </w:rPr>
        <w:t xml:space="preserve"> Газоснабжение</w:t>
      </w:r>
    </w:p>
    <w:p w14:paraId="3E0EFE27" w14:textId="77777777" w:rsidR="00961D76" w:rsidRPr="00961D76" w:rsidRDefault="00961D76" w:rsidP="00961D76">
      <w:pPr>
        <w:pStyle w:val="ab"/>
        <w:numPr>
          <w:ilvl w:val="0"/>
          <w:numId w:val="22"/>
        </w:numPr>
        <w:spacing w:after="0" w:line="240" w:lineRule="auto"/>
        <w:ind w:left="0" w:firstLine="567"/>
        <w:rPr>
          <w:rFonts w:cs="Times New Roman"/>
          <w:szCs w:val="26"/>
          <w:lang w:eastAsia="ru-RU"/>
        </w:rPr>
      </w:pPr>
      <w:r w:rsidRPr="00961D76">
        <w:rPr>
          <w:rFonts w:cs="Times New Roman"/>
          <w:szCs w:val="26"/>
          <w:lang w:eastAsia="ru-RU"/>
        </w:rPr>
        <w:t>2025 год: розничная цена на природный газ для приготовления пищи выросла на 10,2% и составила 10,51 руб./куб. м.</w:t>
      </w:r>
    </w:p>
    <w:p w14:paraId="6038F5C2" w14:textId="77777777" w:rsidR="00961D76" w:rsidRPr="00961D76" w:rsidRDefault="00961D76" w:rsidP="00961D76">
      <w:pPr>
        <w:pStyle w:val="ab"/>
        <w:numPr>
          <w:ilvl w:val="0"/>
          <w:numId w:val="22"/>
        </w:numPr>
        <w:spacing w:after="0" w:line="240" w:lineRule="auto"/>
        <w:ind w:left="0" w:firstLine="567"/>
        <w:rPr>
          <w:rFonts w:cs="Times New Roman"/>
          <w:szCs w:val="26"/>
          <w:lang w:eastAsia="ru-RU"/>
        </w:rPr>
      </w:pPr>
      <w:r w:rsidRPr="00961D76">
        <w:rPr>
          <w:rFonts w:cs="Times New Roman"/>
          <w:szCs w:val="26"/>
          <w:lang w:eastAsia="ru-RU"/>
        </w:rPr>
        <w:t>2026 год: в рамках осенней индексации тариф на газ также будет увеличен, следуя общим региональным трендам.</w:t>
      </w:r>
    </w:p>
    <w:p w14:paraId="0438FA48" w14:textId="7139EAF8" w:rsidR="00961D76" w:rsidRPr="00961D76" w:rsidRDefault="00B52495" w:rsidP="00961D76">
      <w:pPr>
        <w:spacing w:after="0" w:line="240" w:lineRule="auto"/>
        <w:ind w:firstLine="709"/>
        <w:rPr>
          <w:rFonts w:cs="Times New Roman"/>
          <w:b/>
          <w:szCs w:val="26"/>
          <w:lang w:eastAsia="ru-RU"/>
        </w:rPr>
      </w:pPr>
      <w:r>
        <w:rPr>
          <w:rFonts w:cs="Times New Roman"/>
          <w:b/>
          <w:szCs w:val="26"/>
          <w:lang w:eastAsia="ru-RU"/>
        </w:rPr>
        <w:t>5)</w:t>
      </w:r>
      <w:r w:rsidR="00961D76" w:rsidRPr="00961D76">
        <w:rPr>
          <w:rFonts w:cs="Times New Roman"/>
          <w:b/>
          <w:szCs w:val="26"/>
          <w:lang w:eastAsia="ru-RU"/>
        </w:rPr>
        <w:t xml:space="preserve"> Обращение с ТКО (Мусор)</w:t>
      </w:r>
    </w:p>
    <w:p w14:paraId="18E657BA" w14:textId="77777777" w:rsidR="00961D76" w:rsidRPr="00961D76" w:rsidRDefault="00961D76" w:rsidP="00961D76">
      <w:pPr>
        <w:spacing w:after="0" w:line="240" w:lineRule="auto"/>
        <w:ind w:firstLine="709"/>
        <w:rPr>
          <w:rFonts w:cs="Times New Roman"/>
          <w:szCs w:val="26"/>
          <w:lang w:eastAsia="ru-RU"/>
        </w:rPr>
      </w:pPr>
      <w:r w:rsidRPr="00961D76">
        <w:rPr>
          <w:rFonts w:cs="Times New Roman"/>
          <w:szCs w:val="26"/>
          <w:lang w:eastAsia="ru-RU"/>
        </w:rPr>
        <w:t>Тариф зависит от места проживания (МКД или частный сектор) и количества прописанных.</w:t>
      </w:r>
    </w:p>
    <w:p w14:paraId="57C03D8E" w14:textId="77777777" w:rsidR="00961D76" w:rsidRPr="00961D76" w:rsidRDefault="00961D76" w:rsidP="00961D76">
      <w:pPr>
        <w:pStyle w:val="ab"/>
        <w:numPr>
          <w:ilvl w:val="0"/>
          <w:numId w:val="23"/>
        </w:numPr>
        <w:spacing w:after="0" w:line="240" w:lineRule="auto"/>
        <w:ind w:left="0" w:firstLine="567"/>
        <w:rPr>
          <w:rFonts w:cs="Times New Roman"/>
          <w:szCs w:val="26"/>
          <w:lang w:eastAsia="ru-RU"/>
        </w:rPr>
      </w:pPr>
      <w:r w:rsidRPr="00961D76">
        <w:rPr>
          <w:rFonts w:cs="Times New Roman"/>
          <w:szCs w:val="26"/>
          <w:lang w:eastAsia="ru-RU"/>
        </w:rPr>
        <w:t>2025 год: С 1 июля тариф вырос ровно на установленные 18%.</w:t>
      </w:r>
    </w:p>
    <w:p w14:paraId="05065944" w14:textId="77777777" w:rsidR="00961D76" w:rsidRPr="00961D76" w:rsidRDefault="00961D76" w:rsidP="00961D76">
      <w:pPr>
        <w:spacing w:after="0" w:line="240" w:lineRule="auto"/>
        <w:ind w:firstLine="709"/>
        <w:rPr>
          <w:rFonts w:cs="Times New Roman"/>
          <w:szCs w:val="26"/>
          <w:lang w:eastAsia="ru-RU"/>
        </w:rPr>
      </w:pPr>
      <w:r w:rsidRPr="00961D76">
        <w:rPr>
          <w:rFonts w:cs="Times New Roman"/>
          <w:szCs w:val="26"/>
          <w:lang w:eastAsia="ru-RU"/>
        </w:rPr>
        <w:t>- Многоквартирные дома: 141,82 руб./чел.</w:t>
      </w:r>
    </w:p>
    <w:p w14:paraId="5F9B2FA9" w14:textId="77777777" w:rsidR="00961D76" w:rsidRPr="00961D76" w:rsidRDefault="00961D76" w:rsidP="00961D76">
      <w:pPr>
        <w:spacing w:after="0" w:line="240" w:lineRule="auto"/>
        <w:ind w:firstLine="709"/>
        <w:rPr>
          <w:rFonts w:cs="Times New Roman"/>
          <w:szCs w:val="26"/>
          <w:lang w:eastAsia="ru-RU"/>
        </w:rPr>
      </w:pPr>
      <w:r w:rsidRPr="00961D76">
        <w:rPr>
          <w:rFonts w:cs="Times New Roman"/>
          <w:szCs w:val="26"/>
          <w:lang w:eastAsia="ru-RU"/>
        </w:rPr>
        <w:t>- Частный сектор: 109,49 руб./чел. </w:t>
      </w:r>
    </w:p>
    <w:p w14:paraId="5F805BCE" w14:textId="77777777" w:rsidR="00961D76" w:rsidRPr="00961D76" w:rsidRDefault="00961D76" w:rsidP="00961D76">
      <w:pPr>
        <w:pStyle w:val="ab"/>
        <w:numPr>
          <w:ilvl w:val="0"/>
          <w:numId w:val="23"/>
        </w:numPr>
        <w:spacing w:after="0" w:line="240" w:lineRule="auto"/>
        <w:ind w:left="0" w:firstLine="567"/>
        <w:rPr>
          <w:rFonts w:cs="Times New Roman"/>
          <w:szCs w:val="26"/>
          <w:lang w:eastAsia="ru-RU"/>
        </w:rPr>
      </w:pPr>
      <w:r w:rsidRPr="00961D76">
        <w:rPr>
          <w:rFonts w:cs="Times New Roman"/>
          <w:szCs w:val="26"/>
          <w:lang w:eastAsia="ru-RU"/>
        </w:rPr>
        <w:t>2026 год: Ожидается повышение с 1 октября не менее чем на 14%.</w:t>
      </w:r>
    </w:p>
    <w:p w14:paraId="5A4EDFE0" w14:textId="32CD8D02" w:rsidR="00961D76" w:rsidRPr="00961D76" w:rsidRDefault="00B52495" w:rsidP="00961D76">
      <w:pPr>
        <w:spacing w:after="0" w:line="240" w:lineRule="auto"/>
        <w:ind w:firstLine="709"/>
        <w:rPr>
          <w:rFonts w:cs="Times New Roman"/>
          <w:b/>
          <w:szCs w:val="26"/>
          <w:lang w:eastAsia="ru-RU"/>
        </w:rPr>
      </w:pPr>
      <w:r>
        <w:rPr>
          <w:rFonts w:cs="Times New Roman"/>
          <w:b/>
          <w:szCs w:val="26"/>
          <w:lang w:eastAsia="ru-RU"/>
        </w:rPr>
        <w:t>6)</w:t>
      </w:r>
      <w:r w:rsidR="00961D76" w:rsidRPr="00961D76">
        <w:rPr>
          <w:rFonts w:cs="Times New Roman"/>
          <w:b/>
          <w:szCs w:val="26"/>
          <w:lang w:eastAsia="ru-RU"/>
        </w:rPr>
        <w:t xml:space="preserve"> Капитальный ремонт</w:t>
      </w:r>
    </w:p>
    <w:p w14:paraId="1EEF7FC0" w14:textId="77777777" w:rsidR="00961D76" w:rsidRPr="00961D76" w:rsidRDefault="00961D76" w:rsidP="00961D76">
      <w:pPr>
        <w:spacing w:after="0" w:line="240" w:lineRule="auto"/>
        <w:ind w:firstLine="709"/>
        <w:rPr>
          <w:rFonts w:cs="Times New Roman"/>
          <w:szCs w:val="26"/>
          <w:lang w:eastAsia="ru-RU"/>
        </w:rPr>
      </w:pPr>
      <w:r w:rsidRPr="00961D76">
        <w:rPr>
          <w:rFonts w:cs="Times New Roman"/>
          <w:szCs w:val="26"/>
          <w:lang w:eastAsia="ru-RU"/>
        </w:rPr>
        <w:t>Эта услуга индексируется с 1 января каждого года.</w:t>
      </w:r>
    </w:p>
    <w:p w14:paraId="6504A763" w14:textId="77777777" w:rsidR="00961D76" w:rsidRPr="00961D76" w:rsidRDefault="00961D76" w:rsidP="00961D76">
      <w:pPr>
        <w:pStyle w:val="ab"/>
        <w:numPr>
          <w:ilvl w:val="0"/>
          <w:numId w:val="23"/>
        </w:numPr>
        <w:spacing w:after="0" w:line="240" w:lineRule="auto"/>
        <w:ind w:left="0" w:firstLine="567"/>
        <w:rPr>
          <w:rFonts w:cs="Times New Roman"/>
          <w:szCs w:val="26"/>
          <w:lang w:eastAsia="ru-RU"/>
        </w:rPr>
      </w:pPr>
      <w:r w:rsidRPr="00961D76">
        <w:rPr>
          <w:rFonts w:cs="Times New Roman"/>
          <w:szCs w:val="26"/>
          <w:lang w:eastAsia="ru-RU"/>
        </w:rPr>
        <w:t>2025 год: Взнос составлял 13,92 руб./кв. м.</w:t>
      </w:r>
    </w:p>
    <w:p w14:paraId="7E967B78" w14:textId="77777777" w:rsidR="00961D76" w:rsidRPr="00961D76" w:rsidRDefault="00961D76" w:rsidP="00961D76">
      <w:pPr>
        <w:pStyle w:val="ab"/>
        <w:numPr>
          <w:ilvl w:val="0"/>
          <w:numId w:val="23"/>
        </w:numPr>
        <w:spacing w:after="0" w:line="240" w:lineRule="auto"/>
        <w:ind w:left="0" w:firstLine="567"/>
        <w:rPr>
          <w:rFonts w:cs="Times New Roman"/>
          <w:szCs w:val="26"/>
          <w:lang w:eastAsia="ru-RU"/>
        </w:rPr>
      </w:pPr>
      <w:r w:rsidRPr="00961D76">
        <w:rPr>
          <w:rFonts w:cs="Times New Roman"/>
          <w:szCs w:val="26"/>
          <w:lang w:eastAsia="ru-RU"/>
        </w:rPr>
        <w:t>2026 год: с января плата выросла до 15,45 руб./кв. м.</w:t>
      </w:r>
    </w:p>
    <w:p w14:paraId="6E0BAA1F" w14:textId="77777777" w:rsidR="00961D76" w:rsidRPr="00961D76" w:rsidRDefault="00961D76" w:rsidP="00961D76">
      <w:pPr>
        <w:spacing w:after="0" w:line="240" w:lineRule="auto"/>
        <w:ind w:firstLine="709"/>
        <w:rPr>
          <w:rFonts w:cs="Times New Roman"/>
          <w:b/>
          <w:szCs w:val="26"/>
          <w:lang w:eastAsia="ru-RU"/>
        </w:rPr>
      </w:pPr>
    </w:p>
    <w:p w14:paraId="508A4718" w14:textId="77777777" w:rsidR="00961D76" w:rsidRPr="00961D76" w:rsidRDefault="00961D76" w:rsidP="00961D76">
      <w:pPr>
        <w:spacing w:after="0" w:line="240" w:lineRule="auto"/>
        <w:ind w:firstLine="709"/>
        <w:rPr>
          <w:rFonts w:cs="Times New Roman"/>
          <w:b/>
          <w:szCs w:val="26"/>
          <w:lang w:eastAsia="ru-RU"/>
        </w:rPr>
      </w:pPr>
      <w:r w:rsidRPr="00961D76">
        <w:rPr>
          <w:rFonts w:cs="Times New Roman"/>
          <w:b/>
          <w:szCs w:val="26"/>
          <w:lang w:eastAsia="ru-RU"/>
        </w:rPr>
        <w:t>3. Резюме и прогноз нагрузки на бюджет</w:t>
      </w:r>
    </w:p>
    <w:p w14:paraId="63D649D8" w14:textId="77777777" w:rsidR="00961D76" w:rsidRPr="00961D76" w:rsidRDefault="00961D76" w:rsidP="00961D76">
      <w:pPr>
        <w:spacing w:after="0" w:line="240" w:lineRule="auto"/>
        <w:ind w:firstLine="709"/>
        <w:rPr>
          <w:rFonts w:cs="Times New Roman"/>
          <w:szCs w:val="26"/>
          <w:lang w:eastAsia="ru-RU"/>
        </w:rPr>
      </w:pPr>
      <w:r w:rsidRPr="00961D76">
        <w:rPr>
          <w:rFonts w:cs="Times New Roman"/>
          <w:szCs w:val="26"/>
          <w:lang w:eastAsia="ru-RU"/>
        </w:rPr>
        <w:t>Для жителя стандартной двухкомнатной квартиры в Карабаше совокупный платеж за ЖКХ в 2026 году вырастет на 15-16% по сравнению с декабрем 2025 года. Основной скачок произойдет в октябре 2026 года, а не летом, как привыкли жители.</w:t>
      </w:r>
    </w:p>
    <w:p w14:paraId="2EDBD36A" w14:textId="77777777" w:rsidR="00961D76" w:rsidRPr="00961D76" w:rsidRDefault="00961D76" w:rsidP="00961D76">
      <w:pPr>
        <w:spacing w:after="0" w:line="240" w:lineRule="auto"/>
        <w:ind w:firstLine="709"/>
        <w:rPr>
          <w:szCs w:val="26"/>
        </w:rPr>
      </w:pPr>
    </w:p>
    <w:p w14:paraId="424A4B38" w14:textId="77777777" w:rsidR="00961D76" w:rsidRDefault="00961D76" w:rsidP="00961D76">
      <w:pPr>
        <w:ind w:firstLine="708"/>
      </w:pPr>
    </w:p>
    <w:p w14:paraId="27EC2691" w14:textId="50355EC8" w:rsidR="00336F14" w:rsidRPr="00961D76" w:rsidRDefault="00336F14">
      <w:pPr>
        <w:rPr>
          <w:rFonts w:asciiTheme="majorHAnsi" w:eastAsiaTheme="majorEastAsia" w:hAnsiTheme="majorHAnsi" w:cstheme="majorBidi"/>
          <w:b/>
          <w:bCs/>
          <w:color w:val="00B050"/>
          <w:sz w:val="28"/>
          <w:szCs w:val="28"/>
          <w:u w:val="single"/>
        </w:rPr>
      </w:pPr>
      <w:r w:rsidRPr="00961D76">
        <w:rPr>
          <w:color w:val="00B050"/>
          <w:u w:val="single"/>
        </w:rPr>
        <w:br w:type="page"/>
      </w:r>
    </w:p>
    <w:p w14:paraId="299048AB" w14:textId="7D1CB534" w:rsidR="00082CBA" w:rsidRPr="006D658C" w:rsidRDefault="007711D3" w:rsidP="00082CBA">
      <w:pPr>
        <w:pStyle w:val="1"/>
      </w:pPr>
      <w:bookmarkStart w:id="57" w:name="_Toc188621799"/>
      <w:r>
        <w:lastRenderedPageBreak/>
        <w:t>20</w:t>
      </w:r>
      <w:r w:rsidR="00082CBA" w:rsidRPr="006D658C">
        <w:t>. РЫНОК ТРУДА</w:t>
      </w:r>
      <w:bookmarkEnd w:id="51"/>
      <w:bookmarkEnd w:id="57"/>
    </w:p>
    <w:p w14:paraId="1F40803F" w14:textId="77777777" w:rsidR="00D81BFB" w:rsidRPr="006D658C" w:rsidRDefault="00054DEB" w:rsidP="0003792C">
      <w:pPr>
        <w:pStyle w:val="2"/>
      </w:pPr>
      <w:bookmarkStart w:id="58" w:name="_Toc188621800"/>
      <w:r w:rsidRPr="006D658C">
        <w:t>ОСНОВНЫЕ ПОКАЗАТЕЛИ РЫНКА ТРУДА</w:t>
      </w:r>
      <w:bookmarkEnd w:id="58"/>
    </w:p>
    <w:p w14:paraId="0884A63D" w14:textId="77777777" w:rsidR="006D658C" w:rsidRPr="006D658C" w:rsidRDefault="006D658C" w:rsidP="006D658C">
      <w:pPr>
        <w:spacing w:after="0" w:line="240" w:lineRule="auto"/>
        <w:ind w:firstLine="709"/>
        <w:jc w:val="right"/>
        <w:rPr>
          <w:rFonts w:eastAsia="Calibri" w:cs="Times New Roman"/>
          <w:sz w:val="24"/>
          <w:szCs w:val="24"/>
        </w:rPr>
      </w:pPr>
      <w:r w:rsidRPr="006D658C">
        <w:rPr>
          <w:rFonts w:eastAsia="Calibri" w:cs="Times New Roman"/>
          <w:sz w:val="24"/>
          <w:szCs w:val="24"/>
        </w:rPr>
        <w:t>Таблица 1</w:t>
      </w:r>
    </w:p>
    <w:tbl>
      <w:tblPr>
        <w:tblW w:w="5000" w:type="pct"/>
        <w:tblInd w:w="-108" w:type="dxa"/>
        <w:tblLayout w:type="fixed"/>
        <w:tblCellMar>
          <w:left w:w="10" w:type="dxa"/>
          <w:right w:w="10" w:type="dxa"/>
        </w:tblCellMar>
        <w:tblLook w:val="04A0" w:firstRow="1" w:lastRow="0" w:firstColumn="1" w:lastColumn="0" w:noHBand="0" w:noVBand="1"/>
      </w:tblPr>
      <w:tblGrid>
        <w:gridCol w:w="2480"/>
        <w:gridCol w:w="1242"/>
        <w:gridCol w:w="1881"/>
        <w:gridCol w:w="2126"/>
        <w:gridCol w:w="2552"/>
      </w:tblGrid>
      <w:tr w:rsidR="007C0BD7" w:rsidRPr="006D658C" w14:paraId="23AFC5F9" w14:textId="77777777" w:rsidTr="007C0BD7">
        <w:trPr>
          <w:trHeight w:val="555"/>
        </w:trPr>
        <w:tc>
          <w:tcPr>
            <w:tcW w:w="2480" w:type="dxa"/>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63EA3239" w14:textId="77777777" w:rsidR="007C0BD7" w:rsidRPr="006D658C" w:rsidRDefault="007C0BD7" w:rsidP="006D658C">
            <w:pPr>
              <w:tabs>
                <w:tab w:val="left" w:pos="709"/>
                <w:tab w:val="left" w:pos="993"/>
                <w:tab w:val="left" w:pos="1134"/>
                <w:tab w:val="left" w:pos="1276"/>
              </w:tabs>
              <w:suppressAutoHyphens/>
              <w:autoSpaceDN w:val="0"/>
              <w:spacing w:after="0" w:line="240" w:lineRule="auto"/>
              <w:jc w:val="center"/>
              <w:textAlignment w:val="baseline"/>
              <w:rPr>
                <w:rFonts w:ascii="Calibri" w:eastAsia="Calibri" w:hAnsi="Calibri" w:cs="F"/>
                <w:sz w:val="22"/>
              </w:rPr>
            </w:pPr>
            <w:r w:rsidRPr="006D658C">
              <w:rPr>
                <w:rFonts w:eastAsia="Calibri" w:cs="Times New Roman"/>
                <w:sz w:val="20"/>
                <w:szCs w:val="20"/>
              </w:rPr>
              <w:t>Наименование показателей</w:t>
            </w:r>
          </w:p>
        </w:tc>
        <w:tc>
          <w:tcPr>
            <w:tcW w:w="1242" w:type="dxa"/>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6A132702" w14:textId="255BD377" w:rsidR="007C0BD7" w:rsidRDefault="007C0BD7" w:rsidP="006D658C">
            <w:pPr>
              <w:suppressAutoHyphens/>
              <w:autoSpaceDN w:val="0"/>
              <w:spacing w:after="0" w:line="240" w:lineRule="auto"/>
              <w:ind w:left="-108" w:right="-108"/>
              <w:jc w:val="center"/>
              <w:textAlignment w:val="baseline"/>
              <w:rPr>
                <w:rFonts w:eastAsia="Calibri" w:cs="Times New Roman"/>
                <w:b/>
                <w:bCs/>
                <w:sz w:val="20"/>
                <w:szCs w:val="20"/>
              </w:rPr>
            </w:pPr>
          </w:p>
          <w:p w14:paraId="4847EE7C" w14:textId="79259B4A" w:rsidR="007C0BD7" w:rsidRPr="006D658C" w:rsidRDefault="007C0BD7" w:rsidP="006D658C">
            <w:pPr>
              <w:suppressAutoHyphens/>
              <w:autoSpaceDN w:val="0"/>
              <w:spacing w:after="0" w:line="240" w:lineRule="auto"/>
              <w:ind w:left="-108" w:right="-108"/>
              <w:jc w:val="center"/>
              <w:textAlignment w:val="baseline"/>
              <w:rPr>
                <w:rFonts w:ascii="Calibri" w:eastAsia="Calibri" w:hAnsi="Calibri" w:cs="F"/>
                <w:sz w:val="22"/>
              </w:rPr>
            </w:pPr>
            <w:r>
              <w:rPr>
                <w:rFonts w:eastAsia="Calibri" w:cs="Times New Roman"/>
                <w:b/>
                <w:bCs/>
                <w:sz w:val="20"/>
                <w:szCs w:val="20"/>
              </w:rPr>
              <w:t>2024</w:t>
            </w:r>
          </w:p>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20193329" w14:textId="7B494F3F" w:rsidR="007C0BD7" w:rsidRDefault="007C0BD7" w:rsidP="006D658C">
            <w:pPr>
              <w:tabs>
                <w:tab w:val="left" w:pos="67"/>
                <w:tab w:val="left" w:pos="601"/>
              </w:tabs>
              <w:suppressAutoHyphens/>
              <w:autoSpaceDN w:val="0"/>
              <w:spacing w:after="0" w:line="240" w:lineRule="auto"/>
              <w:ind w:left="-108" w:right="-108"/>
              <w:jc w:val="center"/>
              <w:textAlignment w:val="baseline"/>
              <w:rPr>
                <w:rFonts w:eastAsia="Calibri" w:cs="Times New Roman"/>
                <w:b/>
                <w:sz w:val="20"/>
                <w:szCs w:val="20"/>
              </w:rPr>
            </w:pPr>
          </w:p>
          <w:p w14:paraId="0A94F1DA" w14:textId="6B5F2BE3" w:rsidR="007C0BD7" w:rsidRPr="006D658C" w:rsidRDefault="007C0BD7" w:rsidP="006D658C">
            <w:pPr>
              <w:tabs>
                <w:tab w:val="left" w:pos="67"/>
                <w:tab w:val="left" w:pos="601"/>
              </w:tabs>
              <w:suppressAutoHyphens/>
              <w:autoSpaceDN w:val="0"/>
              <w:spacing w:after="0" w:line="240" w:lineRule="auto"/>
              <w:ind w:left="-108" w:right="-108"/>
              <w:jc w:val="center"/>
              <w:textAlignment w:val="baseline"/>
              <w:rPr>
                <w:rFonts w:ascii="Calibri" w:eastAsia="Calibri" w:hAnsi="Calibri" w:cs="F"/>
                <w:sz w:val="22"/>
              </w:rPr>
            </w:pPr>
            <w:r>
              <w:rPr>
                <w:rFonts w:eastAsia="Calibri" w:cs="Times New Roman"/>
                <w:b/>
                <w:sz w:val="20"/>
                <w:szCs w:val="20"/>
              </w:rPr>
              <w:t>2025</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F0EF3C4" w14:textId="77777777" w:rsidR="007C0BD7" w:rsidRPr="006D658C" w:rsidRDefault="007C0BD7" w:rsidP="006D658C">
            <w:pPr>
              <w:tabs>
                <w:tab w:val="left" w:pos="67"/>
                <w:tab w:val="left" w:pos="601"/>
              </w:tabs>
              <w:suppressAutoHyphens/>
              <w:autoSpaceDN w:val="0"/>
              <w:spacing w:after="0" w:line="240" w:lineRule="auto"/>
              <w:ind w:left="-108" w:right="-108"/>
              <w:jc w:val="center"/>
              <w:textAlignment w:val="baseline"/>
              <w:rPr>
                <w:rFonts w:ascii="Calibri" w:eastAsia="Calibri" w:hAnsi="Calibri" w:cs="F"/>
                <w:sz w:val="22"/>
              </w:rPr>
            </w:pPr>
            <w:r w:rsidRPr="006D658C">
              <w:rPr>
                <w:rFonts w:eastAsia="Calibri" w:cs="Times New Roman"/>
                <w:b/>
                <w:sz w:val="20"/>
                <w:szCs w:val="20"/>
              </w:rPr>
              <w:t>Прирост (сокращение)</w:t>
            </w:r>
          </w:p>
          <w:p w14:paraId="4BAA6930" w14:textId="77777777" w:rsidR="007C0BD7" w:rsidRPr="006D658C" w:rsidRDefault="007C0BD7" w:rsidP="006D658C">
            <w:pPr>
              <w:tabs>
                <w:tab w:val="left" w:pos="709"/>
                <w:tab w:val="left" w:pos="993"/>
                <w:tab w:val="left" w:pos="1134"/>
                <w:tab w:val="left" w:pos="1276"/>
              </w:tabs>
              <w:suppressAutoHyphens/>
              <w:autoSpaceDN w:val="0"/>
              <w:spacing w:after="0" w:line="240" w:lineRule="auto"/>
              <w:jc w:val="center"/>
              <w:textAlignment w:val="baseline"/>
              <w:rPr>
                <w:rFonts w:ascii="Calibri" w:eastAsia="Calibri" w:hAnsi="Calibri" w:cs="F"/>
                <w:sz w:val="22"/>
              </w:rPr>
            </w:pPr>
            <w:r w:rsidRPr="006D658C">
              <w:rPr>
                <w:rFonts w:eastAsia="Calibri" w:cs="Times New Roman"/>
                <w:b/>
                <w:sz w:val="20"/>
                <w:szCs w:val="20"/>
              </w:rPr>
              <w:t>декабря к октябрю</w:t>
            </w:r>
          </w:p>
        </w:tc>
      </w:tr>
      <w:tr w:rsidR="007C0BD7" w:rsidRPr="006D658C" w14:paraId="7F5B0118" w14:textId="77777777" w:rsidTr="007C0BD7">
        <w:trPr>
          <w:trHeight w:val="555"/>
        </w:trPr>
        <w:tc>
          <w:tcPr>
            <w:tcW w:w="2480" w:type="dxa"/>
            <w:vMerge/>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294AAD36" w14:textId="77777777" w:rsidR="007C0BD7" w:rsidRPr="006D658C" w:rsidRDefault="007C0BD7" w:rsidP="006D658C">
            <w:pPr>
              <w:jc w:val="left"/>
              <w:rPr>
                <w:rFonts w:ascii="Calibri" w:eastAsia="Calibri" w:hAnsi="Calibri" w:cs="Times New Roman"/>
                <w:sz w:val="22"/>
              </w:rPr>
            </w:pPr>
          </w:p>
        </w:tc>
        <w:tc>
          <w:tcPr>
            <w:tcW w:w="1242" w:type="dxa"/>
            <w:vMerge/>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2BC6F41A" w14:textId="77777777" w:rsidR="007C0BD7" w:rsidRPr="006D658C" w:rsidRDefault="007C0BD7" w:rsidP="006D658C">
            <w:pPr>
              <w:jc w:val="left"/>
              <w:rPr>
                <w:rFonts w:ascii="Calibri" w:eastAsia="Calibri" w:hAnsi="Calibri" w:cs="Times New Roman"/>
                <w:sz w:val="22"/>
              </w:rPr>
            </w:pPr>
          </w:p>
        </w:tc>
        <w:tc>
          <w:tcPr>
            <w:tcW w:w="1881" w:type="dxa"/>
            <w:vMerge/>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A8F5DF8" w14:textId="77777777" w:rsidR="007C0BD7" w:rsidRPr="006D658C" w:rsidRDefault="007C0BD7" w:rsidP="006D658C">
            <w:pPr>
              <w:jc w:val="left"/>
              <w:rPr>
                <w:rFonts w:ascii="Calibri" w:eastAsia="Calibri" w:hAnsi="Calibri" w:cs="Times New Roman"/>
                <w:sz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3914A260" w14:textId="77777777" w:rsidR="007C0BD7" w:rsidRPr="006D658C" w:rsidRDefault="007C0BD7" w:rsidP="006D658C">
            <w:pPr>
              <w:tabs>
                <w:tab w:val="left" w:pos="709"/>
                <w:tab w:val="left" w:pos="993"/>
                <w:tab w:val="left" w:pos="1134"/>
                <w:tab w:val="left" w:pos="1276"/>
              </w:tabs>
              <w:suppressAutoHyphens/>
              <w:autoSpaceDN w:val="0"/>
              <w:spacing w:after="0" w:line="240" w:lineRule="auto"/>
              <w:jc w:val="center"/>
              <w:textAlignment w:val="baseline"/>
              <w:rPr>
                <w:rFonts w:ascii="Calibri" w:eastAsia="Calibri" w:hAnsi="Calibri" w:cs="F"/>
                <w:sz w:val="22"/>
              </w:rPr>
            </w:pPr>
            <w:r w:rsidRPr="006D658C">
              <w:rPr>
                <w:rFonts w:eastAsia="Calibri" w:cs="Times New Roman"/>
                <w:b/>
                <w:sz w:val="20"/>
                <w:szCs w:val="20"/>
              </w:rPr>
              <w:t>человек</w:t>
            </w:r>
          </w:p>
        </w:tc>
        <w:tc>
          <w:tcPr>
            <w:tcW w:w="255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67A607F3" w14:textId="77777777" w:rsidR="007C0BD7" w:rsidRPr="006D658C" w:rsidRDefault="007C0BD7" w:rsidP="006D658C">
            <w:pPr>
              <w:tabs>
                <w:tab w:val="left" w:pos="709"/>
                <w:tab w:val="left" w:pos="993"/>
                <w:tab w:val="left" w:pos="1134"/>
                <w:tab w:val="left" w:pos="1276"/>
              </w:tabs>
              <w:suppressAutoHyphens/>
              <w:autoSpaceDN w:val="0"/>
              <w:spacing w:after="0" w:line="240" w:lineRule="auto"/>
              <w:jc w:val="center"/>
              <w:textAlignment w:val="baseline"/>
              <w:rPr>
                <w:rFonts w:ascii="Calibri" w:eastAsia="Calibri" w:hAnsi="Calibri" w:cs="F"/>
                <w:sz w:val="22"/>
              </w:rPr>
            </w:pPr>
            <w:r w:rsidRPr="006D658C">
              <w:rPr>
                <w:rFonts w:eastAsia="Calibri" w:cs="Times New Roman"/>
                <w:b/>
                <w:sz w:val="20"/>
                <w:szCs w:val="20"/>
              </w:rPr>
              <w:t>%</w:t>
            </w:r>
          </w:p>
        </w:tc>
      </w:tr>
      <w:tr w:rsidR="007C0BD7" w:rsidRPr="006D658C" w14:paraId="28D7E30B" w14:textId="77777777" w:rsidTr="007C0BD7">
        <w:tc>
          <w:tcPr>
            <w:tcW w:w="2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5ED3A" w14:textId="77777777" w:rsidR="007C0BD7" w:rsidRPr="006D658C" w:rsidRDefault="007C0BD7" w:rsidP="006D658C">
            <w:pPr>
              <w:tabs>
                <w:tab w:val="left" w:pos="709"/>
                <w:tab w:val="left" w:pos="993"/>
                <w:tab w:val="left" w:pos="1134"/>
                <w:tab w:val="left" w:pos="1276"/>
              </w:tabs>
              <w:suppressAutoHyphens/>
              <w:autoSpaceDN w:val="0"/>
              <w:spacing w:after="0" w:line="240" w:lineRule="auto"/>
              <w:jc w:val="left"/>
              <w:textAlignment w:val="baseline"/>
              <w:rPr>
                <w:rFonts w:ascii="Calibri" w:eastAsia="Calibri" w:hAnsi="Calibri" w:cs="F"/>
                <w:sz w:val="22"/>
              </w:rPr>
            </w:pPr>
            <w:r w:rsidRPr="006D658C">
              <w:rPr>
                <w:rFonts w:eastAsia="Calibri" w:cs="Times New Roman"/>
                <w:sz w:val="20"/>
                <w:szCs w:val="20"/>
              </w:rPr>
              <w:t>Численность граждан, обратившихся в центр занятости населения, чел.</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0C3B9" w14:textId="04E3BA2B"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257</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17B95" w14:textId="16766E16"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227</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EC1D9" w14:textId="7557FE8C"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-3</w:t>
            </w:r>
            <w:r w:rsidRPr="006D658C">
              <w:rPr>
                <w:rFonts w:eastAsia="Calibri" w:cs="Times New Roman"/>
                <w:color w:val="000000"/>
                <w:sz w:val="24"/>
                <w:szCs w:val="20"/>
              </w:rPr>
              <w:t>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F5696" w14:textId="48FAB53F" w:rsidR="007C0BD7" w:rsidRPr="00C1206C" w:rsidRDefault="007C0BD7" w:rsidP="00C1206C">
            <w:pPr>
              <w:suppressAutoHyphens/>
              <w:autoSpaceDN w:val="0"/>
              <w:spacing w:after="0" w:line="240" w:lineRule="auto"/>
              <w:ind w:hanging="108"/>
              <w:jc w:val="center"/>
              <w:textAlignment w:val="baseline"/>
              <w:rPr>
                <w:rFonts w:eastAsia="Calibri" w:cs="Times New Roman"/>
                <w:sz w:val="24"/>
                <w:szCs w:val="20"/>
              </w:rPr>
            </w:pPr>
            <w:r w:rsidRPr="00C1206C">
              <w:rPr>
                <w:rFonts w:eastAsia="Calibri" w:cs="Times New Roman"/>
                <w:sz w:val="24"/>
                <w:szCs w:val="20"/>
              </w:rPr>
              <w:t>снижение на 11,7%</w:t>
            </w:r>
          </w:p>
        </w:tc>
      </w:tr>
      <w:tr w:rsidR="007C0BD7" w:rsidRPr="006D658C" w14:paraId="78982E57" w14:textId="77777777" w:rsidTr="007C0BD7">
        <w:tc>
          <w:tcPr>
            <w:tcW w:w="2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DF196" w14:textId="77777777" w:rsidR="007C0BD7" w:rsidRPr="006D658C" w:rsidRDefault="007C0BD7" w:rsidP="006D658C">
            <w:pPr>
              <w:tabs>
                <w:tab w:val="left" w:pos="709"/>
                <w:tab w:val="left" w:pos="993"/>
                <w:tab w:val="left" w:pos="1134"/>
                <w:tab w:val="left" w:pos="1276"/>
              </w:tabs>
              <w:suppressAutoHyphens/>
              <w:autoSpaceDN w:val="0"/>
              <w:spacing w:after="0" w:line="240" w:lineRule="auto"/>
              <w:jc w:val="left"/>
              <w:textAlignment w:val="baseline"/>
              <w:rPr>
                <w:rFonts w:ascii="Calibri" w:eastAsia="Calibri" w:hAnsi="Calibri" w:cs="F"/>
                <w:sz w:val="22"/>
              </w:rPr>
            </w:pPr>
            <w:r w:rsidRPr="006D658C">
              <w:rPr>
                <w:rFonts w:eastAsia="Calibri" w:cs="Times New Roman"/>
                <w:sz w:val="20"/>
                <w:szCs w:val="20"/>
              </w:rPr>
              <w:t>Численность граждан, которым присвоен статус безработного, чел.</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0648D" w14:textId="1EB3B3E3"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192</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E4F96" w14:textId="21CC6CE9"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198</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00994" w14:textId="0622C599"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w:t>
            </w:r>
            <w:r w:rsidRPr="006D658C">
              <w:rPr>
                <w:rFonts w:eastAsia="Calibri" w:cs="Times New Roman"/>
                <w:color w:val="000000"/>
                <w:sz w:val="24"/>
                <w:szCs w:val="20"/>
              </w:rPr>
              <w:t>6</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E6FA9" w14:textId="0281F184" w:rsidR="007C0BD7" w:rsidRPr="00C1206C" w:rsidRDefault="007C0BD7" w:rsidP="00C1206C">
            <w:pPr>
              <w:suppressAutoHyphens/>
              <w:autoSpaceDN w:val="0"/>
              <w:spacing w:after="0" w:line="240" w:lineRule="auto"/>
              <w:ind w:hanging="108"/>
              <w:jc w:val="center"/>
              <w:textAlignment w:val="baseline"/>
              <w:rPr>
                <w:rFonts w:eastAsia="Calibri" w:cs="Times New Roman"/>
                <w:sz w:val="24"/>
                <w:szCs w:val="20"/>
              </w:rPr>
            </w:pPr>
            <w:r w:rsidRPr="00C1206C">
              <w:rPr>
                <w:rFonts w:eastAsia="Calibri" w:cs="Times New Roman"/>
                <w:sz w:val="24"/>
                <w:szCs w:val="20"/>
              </w:rPr>
              <w:t xml:space="preserve">рост на </w:t>
            </w:r>
          </w:p>
          <w:p w14:paraId="51AC55AC" w14:textId="1B6B6215" w:rsidR="007C0BD7" w:rsidRPr="00C1206C" w:rsidRDefault="007C0BD7" w:rsidP="00C1206C">
            <w:pPr>
              <w:suppressAutoHyphens/>
              <w:autoSpaceDN w:val="0"/>
              <w:spacing w:after="0" w:line="240" w:lineRule="auto"/>
              <w:ind w:hanging="108"/>
              <w:jc w:val="center"/>
              <w:textAlignment w:val="baseline"/>
              <w:rPr>
                <w:rFonts w:eastAsia="Calibri" w:cs="Times New Roman"/>
                <w:sz w:val="24"/>
                <w:szCs w:val="20"/>
              </w:rPr>
            </w:pPr>
            <w:r w:rsidRPr="00C1206C">
              <w:rPr>
                <w:rFonts w:eastAsia="Calibri" w:cs="Times New Roman"/>
                <w:sz w:val="24"/>
                <w:szCs w:val="20"/>
              </w:rPr>
              <w:t>3,1%</w:t>
            </w:r>
          </w:p>
        </w:tc>
      </w:tr>
      <w:tr w:rsidR="007C0BD7" w:rsidRPr="006D658C" w14:paraId="2DDA3C63" w14:textId="77777777" w:rsidTr="007C0BD7">
        <w:tc>
          <w:tcPr>
            <w:tcW w:w="2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6BB2B" w14:textId="77777777" w:rsidR="007C0BD7" w:rsidRPr="006D658C" w:rsidRDefault="007C0BD7" w:rsidP="006D658C">
            <w:pPr>
              <w:tabs>
                <w:tab w:val="left" w:pos="709"/>
                <w:tab w:val="left" w:pos="993"/>
                <w:tab w:val="left" w:pos="1134"/>
                <w:tab w:val="left" w:pos="1276"/>
              </w:tabs>
              <w:suppressAutoHyphens/>
              <w:autoSpaceDN w:val="0"/>
              <w:spacing w:after="0" w:line="240" w:lineRule="auto"/>
              <w:jc w:val="left"/>
              <w:textAlignment w:val="baseline"/>
              <w:rPr>
                <w:rFonts w:ascii="Calibri" w:eastAsia="Calibri" w:hAnsi="Calibri" w:cs="F"/>
                <w:sz w:val="22"/>
              </w:rPr>
            </w:pPr>
            <w:r w:rsidRPr="006D658C">
              <w:rPr>
                <w:rFonts w:eastAsia="Calibri" w:cs="Times New Roman"/>
                <w:sz w:val="20"/>
                <w:szCs w:val="20"/>
              </w:rPr>
              <w:t>Трудоустроено всего, чел.</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3340E" w14:textId="2F671C55"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111</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0BB78" w14:textId="68FEB2AE"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8</w:t>
            </w:r>
            <w:r w:rsidRPr="006D658C">
              <w:rPr>
                <w:rFonts w:eastAsia="Calibri" w:cs="Times New Roman"/>
                <w:color w:val="000000"/>
                <w:sz w:val="24"/>
                <w:szCs w:val="20"/>
              </w:rPr>
              <w:t>5</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4932B" w14:textId="7F6D1104" w:rsidR="007C0BD7" w:rsidRPr="006D658C" w:rsidRDefault="007C0BD7" w:rsidP="00C1206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-26</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EAD07" w14:textId="19589AD1" w:rsidR="007C0BD7" w:rsidRPr="00C1206C" w:rsidRDefault="007C0BD7" w:rsidP="006D658C">
            <w:pPr>
              <w:suppressAutoHyphens/>
              <w:autoSpaceDN w:val="0"/>
              <w:spacing w:after="0" w:line="240" w:lineRule="auto"/>
              <w:ind w:hanging="108"/>
              <w:jc w:val="center"/>
              <w:textAlignment w:val="baseline"/>
              <w:rPr>
                <w:rFonts w:eastAsia="Calibri" w:cs="Times New Roman"/>
                <w:color w:val="FF0000"/>
                <w:sz w:val="24"/>
                <w:szCs w:val="20"/>
              </w:rPr>
            </w:pPr>
            <w:r w:rsidRPr="00C1206C">
              <w:rPr>
                <w:rFonts w:eastAsia="Calibri" w:cs="Times New Roman"/>
                <w:sz w:val="24"/>
                <w:szCs w:val="20"/>
              </w:rPr>
              <w:t>снижение на 23,4%</w:t>
            </w:r>
          </w:p>
        </w:tc>
      </w:tr>
      <w:tr w:rsidR="007C0BD7" w:rsidRPr="006D658C" w14:paraId="1BA3B088" w14:textId="77777777" w:rsidTr="007C0BD7">
        <w:tc>
          <w:tcPr>
            <w:tcW w:w="2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B6627" w14:textId="77777777" w:rsidR="007C0BD7" w:rsidRPr="006D658C" w:rsidRDefault="007C0BD7" w:rsidP="006D658C">
            <w:pPr>
              <w:tabs>
                <w:tab w:val="left" w:pos="709"/>
                <w:tab w:val="left" w:pos="993"/>
                <w:tab w:val="left" w:pos="1134"/>
                <w:tab w:val="left" w:pos="1276"/>
              </w:tabs>
              <w:suppressAutoHyphens/>
              <w:autoSpaceDN w:val="0"/>
              <w:spacing w:after="0" w:line="240" w:lineRule="auto"/>
              <w:jc w:val="left"/>
              <w:textAlignment w:val="baseline"/>
              <w:rPr>
                <w:rFonts w:ascii="Calibri" w:eastAsia="Calibri" w:hAnsi="Calibri" w:cs="F"/>
                <w:sz w:val="22"/>
              </w:rPr>
            </w:pPr>
            <w:r w:rsidRPr="006D658C">
              <w:rPr>
                <w:rFonts w:eastAsia="Calibri" w:cs="Times New Roman"/>
                <w:sz w:val="20"/>
                <w:szCs w:val="20"/>
              </w:rPr>
              <w:t>Приступили к профессиональному обучению, чел.</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44D38" w14:textId="79B25093"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31</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30C07" w14:textId="200CC60C"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12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1223E" w14:textId="340FF89A" w:rsidR="007C0BD7" w:rsidRPr="006D658C" w:rsidRDefault="007C0BD7" w:rsidP="00C1206C">
            <w:pPr>
              <w:suppressAutoHyphens/>
              <w:autoSpaceDN w:val="0"/>
              <w:spacing w:after="0" w:line="240" w:lineRule="auto"/>
              <w:jc w:val="center"/>
              <w:textAlignment w:val="baseline"/>
              <w:rPr>
                <w:rFonts w:eastAsia="Calibri" w:cs="Times New Roman"/>
                <w:color w:val="000000"/>
                <w:sz w:val="24"/>
                <w:szCs w:val="20"/>
              </w:rPr>
            </w:pPr>
            <w:r w:rsidRPr="006D658C">
              <w:rPr>
                <w:rFonts w:eastAsia="Calibri" w:cs="Times New Roman"/>
                <w:color w:val="000000"/>
                <w:sz w:val="24"/>
                <w:szCs w:val="20"/>
              </w:rPr>
              <w:t>-</w:t>
            </w:r>
            <w:r>
              <w:rPr>
                <w:rFonts w:eastAsia="Calibri" w:cs="Times New Roman"/>
                <w:color w:val="000000"/>
                <w:sz w:val="24"/>
                <w:szCs w:val="20"/>
              </w:rPr>
              <w:t>19</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B52C1" w14:textId="310233B5" w:rsidR="007C0BD7" w:rsidRPr="00C1206C" w:rsidRDefault="007C0BD7" w:rsidP="006D658C">
            <w:pPr>
              <w:suppressAutoHyphens/>
              <w:autoSpaceDN w:val="0"/>
              <w:spacing w:after="0" w:line="240" w:lineRule="auto"/>
              <w:ind w:hanging="108"/>
              <w:jc w:val="center"/>
              <w:textAlignment w:val="baseline"/>
              <w:rPr>
                <w:rFonts w:eastAsia="Calibri" w:cs="Times New Roman"/>
                <w:color w:val="FF0000"/>
                <w:sz w:val="24"/>
                <w:szCs w:val="20"/>
              </w:rPr>
            </w:pPr>
            <w:r w:rsidRPr="00C1206C">
              <w:rPr>
                <w:rFonts w:eastAsia="Calibri" w:cs="Times New Roman"/>
                <w:sz w:val="24"/>
                <w:szCs w:val="20"/>
              </w:rPr>
              <w:t>снижение на 61,3%</w:t>
            </w:r>
          </w:p>
        </w:tc>
      </w:tr>
      <w:tr w:rsidR="007C0BD7" w:rsidRPr="006D658C" w14:paraId="0A6CDF8D" w14:textId="77777777" w:rsidTr="007C0BD7">
        <w:tc>
          <w:tcPr>
            <w:tcW w:w="2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8057B" w14:textId="77777777" w:rsidR="007C0BD7" w:rsidRPr="006D658C" w:rsidRDefault="007C0BD7" w:rsidP="006D658C">
            <w:pPr>
              <w:tabs>
                <w:tab w:val="left" w:pos="709"/>
                <w:tab w:val="left" w:pos="993"/>
                <w:tab w:val="left" w:pos="1134"/>
                <w:tab w:val="left" w:pos="1276"/>
              </w:tabs>
              <w:suppressAutoHyphens/>
              <w:autoSpaceDN w:val="0"/>
              <w:spacing w:after="0" w:line="240" w:lineRule="auto"/>
              <w:jc w:val="left"/>
              <w:textAlignment w:val="baseline"/>
              <w:rPr>
                <w:rFonts w:ascii="Calibri" w:eastAsia="Calibri" w:hAnsi="Calibri" w:cs="F"/>
                <w:sz w:val="22"/>
              </w:rPr>
            </w:pPr>
            <w:r w:rsidRPr="006D658C">
              <w:rPr>
                <w:rFonts w:eastAsia="Calibri" w:cs="Times New Roman"/>
                <w:sz w:val="20"/>
                <w:szCs w:val="20"/>
              </w:rPr>
              <w:t>Заявленная потребность в работниках в течение отчетного периода, вакансий</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C8B97" w14:textId="66A2BD79"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265</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42562" w14:textId="121869B6"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203</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AC817" w14:textId="3BE2118E" w:rsidR="007C0BD7" w:rsidRPr="006D658C" w:rsidRDefault="007C0BD7" w:rsidP="006D658C">
            <w:pPr>
              <w:suppressAutoHyphens/>
              <w:autoSpaceDN w:val="0"/>
              <w:spacing w:after="0" w:line="240" w:lineRule="auto"/>
              <w:jc w:val="center"/>
              <w:textAlignment w:val="baseline"/>
              <w:rPr>
                <w:rFonts w:eastAsia="Calibri" w:cs="Times New Roman"/>
                <w:color w:val="000000"/>
                <w:sz w:val="24"/>
                <w:szCs w:val="20"/>
              </w:rPr>
            </w:pPr>
            <w:r>
              <w:rPr>
                <w:rFonts w:eastAsia="Calibri" w:cs="Times New Roman"/>
                <w:color w:val="000000"/>
                <w:sz w:val="24"/>
                <w:szCs w:val="20"/>
              </w:rPr>
              <w:t>-62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AE9A1" w14:textId="1ACC705D" w:rsidR="007C0BD7" w:rsidRPr="00C1206C" w:rsidRDefault="007C0BD7" w:rsidP="00C1206C">
            <w:pPr>
              <w:suppressAutoHyphens/>
              <w:autoSpaceDN w:val="0"/>
              <w:spacing w:after="0" w:line="240" w:lineRule="auto"/>
              <w:ind w:hanging="108"/>
              <w:jc w:val="center"/>
              <w:textAlignment w:val="baseline"/>
              <w:rPr>
                <w:rFonts w:eastAsia="Calibri" w:cs="Times New Roman"/>
                <w:color w:val="FF0000"/>
                <w:sz w:val="24"/>
                <w:szCs w:val="20"/>
              </w:rPr>
            </w:pPr>
            <w:r w:rsidRPr="00C1206C">
              <w:rPr>
                <w:rFonts w:eastAsia="Calibri" w:cs="Times New Roman"/>
                <w:sz w:val="24"/>
                <w:szCs w:val="20"/>
              </w:rPr>
              <w:t>снижение на 23,4%</w:t>
            </w:r>
          </w:p>
        </w:tc>
      </w:tr>
    </w:tbl>
    <w:p w14:paraId="0DC8E3FD" w14:textId="77777777" w:rsidR="006D658C" w:rsidRPr="006D658C" w:rsidRDefault="006D658C" w:rsidP="006D658C">
      <w:pPr>
        <w:tabs>
          <w:tab w:val="left" w:pos="3369"/>
          <w:tab w:val="left" w:pos="5211"/>
          <w:tab w:val="left" w:pos="6771"/>
        </w:tabs>
        <w:spacing w:after="0"/>
        <w:ind w:left="108"/>
        <w:jc w:val="left"/>
        <w:rPr>
          <w:rFonts w:eastAsia="Calibri" w:cs="Times New Roman"/>
          <w:b/>
          <w:sz w:val="24"/>
          <w:szCs w:val="24"/>
        </w:rPr>
      </w:pPr>
    </w:p>
    <w:p w14:paraId="6EDF2A7D" w14:textId="77777777" w:rsidR="006D658C" w:rsidRPr="006D658C" w:rsidRDefault="006D658C" w:rsidP="006D658C">
      <w:pPr>
        <w:spacing w:after="0" w:line="240" w:lineRule="auto"/>
        <w:ind w:firstLine="709"/>
        <w:jc w:val="right"/>
        <w:rPr>
          <w:rFonts w:eastAsia="Calibri" w:cs="Times New Roman"/>
          <w:b/>
          <w:sz w:val="24"/>
          <w:szCs w:val="24"/>
        </w:rPr>
      </w:pPr>
      <w:r w:rsidRPr="006D658C">
        <w:rPr>
          <w:rFonts w:eastAsia="Calibri" w:cs="Times New Roman"/>
          <w:sz w:val="24"/>
          <w:szCs w:val="24"/>
        </w:rPr>
        <w:t>Таблица 2</w:t>
      </w:r>
    </w:p>
    <w:tbl>
      <w:tblPr>
        <w:tblStyle w:val="410"/>
        <w:tblW w:w="4947" w:type="pct"/>
        <w:tblLook w:val="04A0" w:firstRow="1" w:lastRow="0" w:firstColumn="1" w:lastColumn="0" w:noHBand="0" w:noVBand="1"/>
      </w:tblPr>
      <w:tblGrid>
        <w:gridCol w:w="3228"/>
        <w:gridCol w:w="990"/>
        <w:gridCol w:w="989"/>
        <w:gridCol w:w="997"/>
        <w:gridCol w:w="991"/>
        <w:gridCol w:w="991"/>
        <w:gridCol w:w="1986"/>
      </w:tblGrid>
      <w:tr w:rsidR="00386243" w:rsidRPr="006D658C" w14:paraId="33639A67" w14:textId="77777777" w:rsidTr="00386243">
        <w:tc>
          <w:tcPr>
            <w:tcW w:w="1587" w:type="pct"/>
            <w:vMerge w:val="restart"/>
            <w:shd w:val="clear" w:color="auto" w:fill="DAEEF3" w:themeFill="accent5" w:themeFillTint="33"/>
            <w:vAlign w:val="center"/>
          </w:tcPr>
          <w:p w14:paraId="026DE57D" w14:textId="77777777" w:rsidR="00386243" w:rsidRPr="006D658C" w:rsidRDefault="00386243" w:rsidP="006D658C">
            <w:pPr>
              <w:tabs>
                <w:tab w:val="left" w:pos="709"/>
                <w:tab w:val="left" w:pos="993"/>
                <w:tab w:val="left" w:pos="1134"/>
                <w:tab w:val="left" w:pos="1276"/>
              </w:tabs>
              <w:jc w:val="center"/>
              <w:rPr>
                <w:rFonts w:eastAsia="Calibri" w:cs="Times New Roman"/>
                <w:b/>
                <w:sz w:val="22"/>
              </w:rPr>
            </w:pPr>
            <w:r w:rsidRPr="006D658C">
              <w:rPr>
                <w:rFonts w:eastAsia="Calibri" w:cs="Times New Roman"/>
                <w:b/>
                <w:sz w:val="22"/>
              </w:rPr>
              <w:t>Наименование показателей</w:t>
            </w:r>
          </w:p>
        </w:tc>
        <w:tc>
          <w:tcPr>
            <w:tcW w:w="487" w:type="pct"/>
            <w:vMerge w:val="restart"/>
            <w:shd w:val="clear" w:color="auto" w:fill="DAEEF3" w:themeFill="accent5" w:themeFillTint="33"/>
            <w:vAlign w:val="center"/>
          </w:tcPr>
          <w:p w14:paraId="0BF7A773" w14:textId="77777777" w:rsidR="004C428D" w:rsidRDefault="004C428D" w:rsidP="006D658C">
            <w:pPr>
              <w:jc w:val="center"/>
              <w:rPr>
                <w:rFonts w:eastAsia="Calibri" w:cs="Times New Roman"/>
                <w:b/>
                <w:sz w:val="20"/>
                <w:szCs w:val="20"/>
              </w:rPr>
            </w:pPr>
          </w:p>
          <w:p w14:paraId="4D09AB6D" w14:textId="18A1A305" w:rsidR="00386243" w:rsidRPr="006D658C" w:rsidRDefault="00386243" w:rsidP="006D658C">
            <w:pPr>
              <w:jc w:val="center"/>
              <w:rPr>
                <w:rFonts w:eastAsia="Calibri" w:cs="Times New Roman"/>
                <w:b/>
                <w:sz w:val="20"/>
                <w:szCs w:val="20"/>
              </w:rPr>
            </w:pPr>
            <w:r w:rsidRPr="006D658C">
              <w:rPr>
                <w:rFonts w:eastAsia="Calibri" w:cs="Times New Roman"/>
                <w:b/>
                <w:sz w:val="20"/>
                <w:szCs w:val="20"/>
              </w:rPr>
              <w:t>на 01.10.</w:t>
            </w:r>
          </w:p>
          <w:p w14:paraId="0702453A" w14:textId="562CAB83" w:rsidR="00386243" w:rsidRPr="006D658C" w:rsidRDefault="00386243" w:rsidP="004C428D">
            <w:pPr>
              <w:jc w:val="center"/>
              <w:rPr>
                <w:rFonts w:eastAsia="Calibri" w:cs="Times New Roman"/>
                <w:b/>
                <w:sz w:val="20"/>
                <w:szCs w:val="20"/>
              </w:rPr>
            </w:pPr>
            <w:r w:rsidRPr="006D658C">
              <w:rPr>
                <w:rFonts w:eastAsia="Calibri" w:cs="Times New Roman"/>
                <w:b/>
                <w:sz w:val="20"/>
                <w:szCs w:val="20"/>
              </w:rPr>
              <w:t>202</w:t>
            </w:r>
            <w:r w:rsidR="004C428D">
              <w:rPr>
                <w:rFonts w:eastAsia="Calibri" w:cs="Times New Roman"/>
                <w:b/>
                <w:sz w:val="20"/>
                <w:szCs w:val="20"/>
              </w:rPr>
              <w:t>5</w:t>
            </w:r>
          </w:p>
        </w:tc>
        <w:tc>
          <w:tcPr>
            <w:tcW w:w="486" w:type="pct"/>
            <w:vMerge w:val="restart"/>
            <w:shd w:val="clear" w:color="auto" w:fill="DAEEF3" w:themeFill="accent5" w:themeFillTint="33"/>
            <w:vAlign w:val="center"/>
          </w:tcPr>
          <w:p w14:paraId="6641C5AE" w14:textId="77777777" w:rsidR="004C428D" w:rsidRDefault="004C428D" w:rsidP="006D658C">
            <w:pPr>
              <w:jc w:val="center"/>
              <w:rPr>
                <w:rFonts w:eastAsia="Calibri" w:cs="Times New Roman"/>
                <w:b/>
                <w:sz w:val="20"/>
                <w:szCs w:val="20"/>
              </w:rPr>
            </w:pPr>
          </w:p>
          <w:p w14:paraId="7D267744" w14:textId="77612E7F" w:rsidR="00386243" w:rsidRPr="006D658C" w:rsidRDefault="00386243" w:rsidP="006D658C">
            <w:pPr>
              <w:jc w:val="center"/>
              <w:rPr>
                <w:rFonts w:eastAsia="Calibri" w:cs="Times New Roman"/>
                <w:b/>
                <w:sz w:val="20"/>
                <w:szCs w:val="20"/>
              </w:rPr>
            </w:pPr>
            <w:r w:rsidRPr="006D658C">
              <w:rPr>
                <w:rFonts w:eastAsia="Calibri" w:cs="Times New Roman"/>
                <w:b/>
                <w:sz w:val="20"/>
                <w:szCs w:val="20"/>
              </w:rPr>
              <w:t>на 01.11.</w:t>
            </w:r>
          </w:p>
          <w:p w14:paraId="47BA6A8E" w14:textId="1392D778" w:rsidR="00386243" w:rsidRPr="006D658C" w:rsidRDefault="00386243" w:rsidP="004C428D">
            <w:pPr>
              <w:jc w:val="center"/>
              <w:rPr>
                <w:rFonts w:eastAsia="Calibri" w:cs="Times New Roman"/>
                <w:b/>
                <w:sz w:val="20"/>
                <w:szCs w:val="20"/>
              </w:rPr>
            </w:pPr>
            <w:r w:rsidRPr="006D658C">
              <w:rPr>
                <w:rFonts w:eastAsia="Calibri" w:cs="Times New Roman"/>
                <w:b/>
                <w:sz w:val="20"/>
                <w:szCs w:val="20"/>
              </w:rPr>
              <w:t>202</w:t>
            </w:r>
            <w:r w:rsidR="004C428D">
              <w:rPr>
                <w:rFonts w:eastAsia="Calibri" w:cs="Times New Roman"/>
                <w:b/>
                <w:sz w:val="20"/>
                <w:szCs w:val="20"/>
              </w:rPr>
              <w:t>5</w:t>
            </w:r>
          </w:p>
        </w:tc>
        <w:tc>
          <w:tcPr>
            <w:tcW w:w="490" w:type="pct"/>
            <w:vMerge w:val="restart"/>
            <w:shd w:val="clear" w:color="auto" w:fill="DAEEF3" w:themeFill="accent5" w:themeFillTint="33"/>
            <w:vAlign w:val="center"/>
          </w:tcPr>
          <w:p w14:paraId="3645B40A" w14:textId="77777777" w:rsidR="004C428D" w:rsidRDefault="004C428D" w:rsidP="006D658C">
            <w:pPr>
              <w:jc w:val="center"/>
              <w:rPr>
                <w:rFonts w:eastAsia="Calibri" w:cs="Times New Roman"/>
                <w:b/>
                <w:sz w:val="20"/>
                <w:szCs w:val="20"/>
              </w:rPr>
            </w:pPr>
          </w:p>
          <w:p w14:paraId="5596B75B" w14:textId="0CD08331" w:rsidR="00386243" w:rsidRPr="006D658C" w:rsidRDefault="00386243" w:rsidP="006D658C">
            <w:pPr>
              <w:jc w:val="center"/>
              <w:rPr>
                <w:rFonts w:eastAsia="Calibri" w:cs="Times New Roman"/>
                <w:b/>
                <w:sz w:val="20"/>
                <w:szCs w:val="20"/>
              </w:rPr>
            </w:pPr>
            <w:r w:rsidRPr="006D658C">
              <w:rPr>
                <w:rFonts w:eastAsia="Calibri" w:cs="Times New Roman"/>
                <w:b/>
                <w:sz w:val="20"/>
                <w:szCs w:val="20"/>
              </w:rPr>
              <w:t>на 01.12.</w:t>
            </w:r>
          </w:p>
          <w:p w14:paraId="1204FBDF" w14:textId="7BC4F5E9" w:rsidR="00386243" w:rsidRPr="006D658C" w:rsidRDefault="00386243" w:rsidP="004C428D">
            <w:pPr>
              <w:jc w:val="center"/>
              <w:rPr>
                <w:rFonts w:eastAsia="Calibri" w:cs="Times New Roman"/>
                <w:b/>
                <w:sz w:val="20"/>
                <w:szCs w:val="20"/>
              </w:rPr>
            </w:pPr>
            <w:r w:rsidRPr="006D658C">
              <w:rPr>
                <w:rFonts w:eastAsia="Calibri" w:cs="Times New Roman"/>
                <w:b/>
                <w:sz w:val="20"/>
                <w:szCs w:val="20"/>
              </w:rPr>
              <w:t>202</w:t>
            </w:r>
            <w:r w:rsidR="004C428D">
              <w:rPr>
                <w:rFonts w:eastAsia="Calibri" w:cs="Times New Roman"/>
                <w:b/>
                <w:sz w:val="20"/>
                <w:szCs w:val="20"/>
              </w:rPr>
              <w:t>5</w:t>
            </w:r>
          </w:p>
        </w:tc>
        <w:tc>
          <w:tcPr>
            <w:tcW w:w="487" w:type="pct"/>
            <w:vMerge w:val="restart"/>
            <w:shd w:val="clear" w:color="auto" w:fill="DAEEF3" w:themeFill="accent5" w:themeFillTint="33"/>
          </w:tcPr>
          <w:p w14:paraId="6AE85216" w14:textId="77777777" w:rsidR="004C428D" w:rsidRDefault="004C428D" w:rsidP="006D658C">
            <w:pPr>
              <w:jc w:val="center"/>
              <w:rPr>
                <w:rFonts w:eastAsia="Calibri" w:cs="Times New Roman"/>
                <w:b/>
                <w:sz w:val="20"/>
                <w:szCs w:val="20"/>
              </w:rPr>
            </w:pPr>
          </w:p>
          <w:p w14:paraId="643F5D5F" w14:textId="1BB0DBAE" w:rsidR="00386243" w:rsidRPr="006D658C" w:rsidRDefault="00386243" w:rsidP="006D658C">
            <w:pPr>
              <w:jc w:val="center"/>
              <w:rPr>
                <w:rFonts w:eastAsia="Calibri" w:cs="Times New Roman"/>
                <w:b/>
                <w:sz w:val="20"/>
                <w:szCs w:val="20"/>
              </w:rPr>
            </w:pPr>
            <w:r w:rsidRPr="006D658C">
              <w:rPr>
                <w:rFonts w:eastAsia="Calibri" w:cs="Times New Roman"/>
                <w:b/>
                <w:sz w:val="20"/>
                <w:szCs w:val="20"/>
              </w:rPr>
              <w:t>на 01.01.</w:t>
            </w:r>
          </w:p>
          <w:p w14:paraId="6DEDEAAA" w14:textId="76E45A87" w:rsidR="00386243" w:rsidRPr="006D658C" w:rsidRDefault="00386243" w:rsidP="004C428D">
            <w:pPr>
              <w:jc w:val="center"/>
              <w:rPr>
                <w:rFonts w:eastAsia="Calibri" w:cs="Times New Roman"/>
                <w:b/>
                <w:sz w:val="20"/>
                <w:szCs w:val="20"/>
              </w:rPr>
            </w:pPr>
            <w:r w:rsidRPr="006D658C">
              <w:rPr>
                <w:rFonts w:eastAsia="Calibri" w:cs="Times New Roman"/>
                <w:b/>
                <w:sz w:val="20"/>
                <w:szCs w:val="20"/>
              </w:rPr>
              <w:t>202</w:t>
            </w:r>
            <w:r w:rsidR="004C428D">
              <w:rPr>
                <w:rFonts w:eastAsia="Calibri" w:cs="Times New Roman"/>
                <w:b/>
                <w:sz w:val="20"/>
                <w:szCs w:val="20"/>
              </w:rPr>
              <w:t>6</w:t>
            </w:r>
          </w:p>
        </w:tc>
        <w:tc>
          <w:tcPr>
            <w:tcW w:w="1463" w:type="pct"/>
            <w:gridSpan w:val="2"/>
            <w:shd w:val="clear" w:color="auto" w:fill="DAEEF3" w:themeFill="accent5" w:themeFillTint="33"/>
            <w:vAlign w:val="center"/>
          </w:tcPr>
          <w:p w14:paraId="5B505DD6" w14:textId="77777777" w:rsidR="00386243" w:rsidRPr="006D658C" w:rsidRDefault="00386243" w:rsidP="006D658C">
            <w:pPr>
              <w:jc w:val="center"/>
              <w:rPr>
                <w:rFonts w:eastAsia="Calibri" w:cs="Times New Roman"/>
                <w:b/>
                <w:sz w:val="20"/>
                <w:szCs w:val="20"/>
              </w:rPr>
            </w:pPr>
            <w:r w:rsidRPr="006D658C">
              <w:rPr>
                <w:rFonts w:eastAsia="Calibri" w:cs="Times New Roman"/>
                <w:b/>
                <w:sz w:val="20"/>
                <w:szCs w:val="20"/>
              </w:rPr>
              <w:t>Прирост (сокращение)</w:t>
            </w:r>
          </w:p>
          <w:p w14:paraId="352CD21B" w14:textId="769E9F60" w:rsidR="00386243" w:rsidRPr="006D658C" w:rsidRDefault="00386243" w:rsidP="00D77B4B">
            <w:pPr>
              <w:jc w:val="center"/>
              <w:rPr>
                <w:rFonts w:eastAsia="Calibri" w:cs="Times New Roman"/>
                <w:b/>
                <w:sz w:val="20"/>
                <w:szCs w:val="20"/>
              </w:rPr>
            </w:pPr>
            <w:r w:rsidRPr="006D658C">
              <w:rPr>
                <w:rFonts w:eastAsia="Calibri" w:cs="Times New Roman"/>
                <w:b/>
                <w:sz w:val="20"/>
                <w:szCs w:val="20"/>
              </w:rPr>
              <w:t>к показателям на 01.0</w:t>
            </w:r>
            <w:r w:rsidR="00D77B4B">
              <w:rPr>
                <w:rFonts w:eastAsia="Calibri" w:cs="Times New Roman"/>
                <w:b/>
                <w:sz w:val="20"/>
                <w:szCs w:val="20"/>
              </w:rPr>
              <w:t>1</w:t>
            </w:r>
            <w:r w:rsidRPr="006D658C">
              <w:rPr>
                <w:rFonts w:eastAsia="Calibri" w:cs="Times New Roman"/>
                <w:b/>
                <w:sz w:val="20"/>
                <w:szCs w:val="20"/>
              </w:rPr>
              <w:t>.</w:t>
            </w:r>
          </w:p>
        </w:tc>
      </w:tr>
      <w:tr w:rsidR="00386243" w:rsidRPr="006D658C" w14:paraId="7BA13CB7" w14:textId="77777777" w:rsidTr="00386243">
        <w:trPr>
          <w:trHeight w:val="317"/>
        </w:trPr>
        <w:tc>
          <w:tcPr>
            <w:tcW w:w="1587" w:type="pct"/>
            <w:vMerge/>
            <w:vAlign w:val="center"/>
          </w:tcPr>
          <w:p w14:paraId="0F2726E1" w14:textId="77777777" w:rsidR="00386243" w:rsidRPr="006D658C" w:rsidRDefault="00386243" w:rsidP="006D658C">
            <w:pPr>
              <w:tabs>
                <w:tab w:val="left" w:pos="709"/>
                <w:tab w:val="left" w:pos="993"/>
                <w:tab w:val="left" w:pos="1134"/>
                <w:tab w:val="left" w:pos="1276"/>
              </w:tabs>
              <w:jc w:val="left"/>
              <w:rPr>
                <w:rFonts w:eastAsia="Calibri" w:cs="Times New Roman"/>
                <w:sz w:val="22"/>
              </w:rPr>
            </w:pPr>
          </w:p>
        </w:tc>
        <w:tc>
          <w:tcPr>
            <w:tcW w:w="487" w:type="pct"/>
            <w:vMerge/>
          </w:tcPr>
          <w:p w14:paraId="6C0B47D3" w14:textId="77777777" w:rsidR="00386243" w:rsidRPr="006D658C" w:rsidRDefault="00386243" w:rsidP="006D658C">
            <w:pPr>
              <w:ind w:left="-57" w:right="-57"/>
              <w:jc w:val="center"/>
              <w:rPr>
                <w:rFonts w:eastAsia="Calibri" w:cs="Times New Roman"/>
                <w:sz w:val="22"/>
              </w:rPr>
            </w:pPr>
          </w:p>
        </w:tc>
        <w:tc>
          <w:tcPr>
            <w:tcW w:w="486" w:type="pct"/>
            <w:vMerge/>
          </w:tcPr>
          <w:p w14:paraId="07CF4B70" w14:textId="77777777" w:rsidR="00386243" w:rsidRPr="006D658C" w:rsidRDefault="00386243" w:rsidP="006D658C">
            <w:pPr>
              <w:ind w:left="-57" w:right="-57"/>
              <w:jc w:val="center"/>
              <w:rPr>
                <w:rFonts w:eastAsia="Calibri" w:cs="Times New Roman"/>
                <w:sz w:val="22"/>
              </w:rPr>
            </w:pPr>
          </w:p>
        </w:tc>
        <w:tc>
          <w:tcPr>
            <w:tcW w:w="490" w:type="pct"/>
            <w:vMerge/>
          </w:tcPr>
          <w:p w14:paraId="368DBCD0" w14:textId="77777777" w:rsidR="00386243" w:rsidRPr="006D658C" w:rsidRDefault="00386243" w:rsidP="006D658C">
            <w:pPr>
              <w:ind w:left="-57" w:right="-57"/>
              <w:jc w:val="center"/>
              <w:rPr>
                <w:rFonts w:eastAsia="Calibri" w:cs="Times New Roman"/>
                <w:sz w:val="22"/>
              </w:rPr>
            </w:pPr>
          </w:p>
        </w:tc>
        <w:tc>
          <w:tcPr>
            <w:tcW w:w="487" w:type="pct"/>
            <w:vMerge/>
          </w:tcPr>
          <w:p w14:paraId="76914915" w14:textId="77777777" w:rsidR="00386243" w:rsidRPr="006D658C" w:rsidRDefault="00386243" w:rsidP="006D658C">
            <w:pPr>
              <w:ind w:left="-57" w:right="-57"/>
              <w:jc w:val="center"/>
              <w:rPr>
                <w:rFonts w:eastAsia="Calibri" w:cs="Times New Roman"/>
                <w:sz w:val="22"/>
              </w:rPr>
            </w:pPr>
          </w:p>
        </w:tc>
        <w:tc>
          <w:tcPr>
            <w:tcW w:w="487" w:type="pct"/>
            <w:shd w:val="clear" w:color="auto" w:fill="DAEEF3" w:themeFill="accent5" w:themeFillTint="33"/>
            <w:vAlign w:val="center"/>
          </w:tcPr>
          <w:p w14:paraId="3EAD9C72" w14:textId="77777777" w:rsidR="00386243" w:rsidRPr="006D658C" w:rsidRDefault="00386243" w:rsidP="006D658C">
            <w:pPr>
              <w:ind w:left="-57" w:right="-57"/>
              <w:jc w:val="center"/>
              <w:rPr>
                <w:rFonts w:eastAsia="Calibri" w:cs="Times New Roman"/>
                <w:b/>
                <w:sz w:val="22"/>
              </w:rPr>
            </w:pPr>
            <w:r w:rsidRPr="006D658C">
              <w:rPr>
                <w:rFonts w:eastAsia="Calibri" w:cs="Times New Roman"/>
                <w:b/>
                <w:sz w:val="22"/>
              </w:rPr>
              <w:t>человек</w:t>
            </w:r>
          </w:p>
        </w:tc>
        <w:tc>
          <w:tcPr>
            <w:tcW w:w="976" w:type="pct"/>
            <w:shd w:val="clear" w:color="auto" w:fill="DAEEF3" w:themeFill="accent5" w:themeFillTint="33"/>
            <w:vAlign w:val="center"/>
          </w:tcPr>
          <w:p w14:paraId="255797F5" w14:textId="77777777" w:rsidR="00386243" w:rsidRPr="006D658C" w:rsidRDefault="00386243" w:rsidP="006D658C">
            <w:pPr>
              <w:jc w:val="center"/>
              <w:rPr>
                <w:rFonts w:eastAsia="Calibri" w:cs="Times New Roman"/>
                <w:b/>
                <w:sz w:val="22"/>
              </w:rPr>
            </w:pPr>
            <w:r w:rsidRPr="006D658C">
              <w:rPr>
                <w:rFonts w:eastAsia="Calibri" w:cs="Times New Roman"/>
                <w:b/>
                <w:sz w:val="22"/>
              </w:rPr>
              <w:t>%</w:t>
            </w:r>
          </w:p>
        </w:tc>
      </w:tr>
      <w:tr w:rsidR="00386243" w:rsidRPr="006D658C" w14:paraId="4A27D867" w14:textId="77777777" w:rsidTr="00386243">
        <w:trPr>
          <w:trHeight w:val="408"/>
        </w:trPr>
        <w:tc>
          <w:tcPr>
            <w:tcW w:w="1587" w:type="pct"/>
            <w:vAlign w:val="center"/>
          </w:tcPr>
          <w:p w14:paraId="73A342F2" w14:textId="77777777" w:rsidR="00386243" w:rsidRPr="006D658C" w:rsidRDefault="00386243" w:rsidP="006D658C">
            <w:pPr>
              <w:tabs>
                <w:tab w:val="left" w:pos="709"/>
                <w:tab w:val="left" w:pos="993"/>
                <w:tab w:val="left" w:pos="1134"/>
                <w:tab w:val="left" w:pos="1276"/>
              </w:tabs>
              <w:jc w:val="left"/>
              <w:rPr>
                <w:rFonts w:eastAsia="Calibri" w:cs="Times New Roman"/>
                <w:sz w:val="22"/>
              </w:rPr>
            </w:pPr>
            <w:r w:rsidRPr="006D658C">
              <w:rPr>
                <w:rFonts w:eastAsia="Calibri" w:cs="Times New Roman"/>
                <w:sz w:val="22"/>
              </w:rPr>
              <w:t>Численность состоящих на учете безработных граждан, чел.</w:t>
            </w:r>
          </w:p>
        </w:tc>
        <w:tc>
          <w:tcPr>
            <w:tcW w:w="487" w:type="pct"/>
            <w:vAlign w:val="center"/>
          </w:tcPr>
          <w:p w14:paraId="594C3187" w14:textId="2DA0EBE2" w:rsidR="00386243" w:rsidRPr="006D658C" w:rsidRDefault="004C428D" w:rsidP="006D658C">
            <w:pPr>
              <w:jc w:val="center"/>
              <w:rPr>
                <w:rFonts w:eastAsia="Calibri" w:cs="Times New Roman"/>
                <w:sz w:val="24"/>
                <w:szCs w:val="24"/>
              </w:rPr>
            </w:pPr>
            <w:r>
              <w:rPr>
                <w:rFonts w:eastAsia="Calibri" w:cs="Times New Roman"/>
                <w:sz w:val="24"/>
                <w:szCs w:val="24"/>
              </w:rPr>
              <w:t>63</w:t>
            </w:r>
          </w:p>
        </w:tc>
        <w:tc>
          <w:tcPr>
            <w:tcW w:w="486" w:type="pct"/>
            <w:vAlign w:val="center"/>
          </w:tcPr>
          <w:p w14:paraId="5B14EC5F" w14:textId="6431EFFD" w:rsidR="00386243" w:rsidRPr="006D658C" w:rsidRDefault="004C428D" w:rsidP="006D658C">
            <w:pPr>
              <w:jc w:val="center"/>
              <w:rPr>
                <w:rFonts w:eastAsia="Calibri" w:cs="Times New Roman"/>
                <w:sz w:val="24"/>
                <w:szCs w:val="24"/>
              </w:rPr>
            </w:pPr>
            <w:r>
              <w:rPr>
                <w:rFonts w:eastAsia="Calibri" w:cs="Times New Roman"/>
                <w:sz w:val="24"/>
                <w:szCs w:val="24"/>
              </w:rPr>
              <w:t>67</w:t>
            </w:r>
          </w:p>
        </w:tc>
        <w:tc>
          <w:tcPr>
            <w:tcW w:w="490" w:type="pct"/>
            <w:vAlign w:val="center"/>
          </w:tcPr>
          <w:p w14:paraId="4CBCDAAB" w14:textId="44FBED08" w:rsidR="00386243" w:rsidRPr="006D658C" w:rsidRDefault="004C428D" w:rsidP="006D658C">
            <w:pPr>
              <w:jc w:val="center"/>
              <w:rPr>
                <w:rFonts w:eastAsia="Calibri" w:cs="Times New Roman"/>
                <w:sz w:val="24"/>
                <w:szCs w:val="24"/>
              </w:rPr>
            </w:pPr>
            <w:r>
              <w:rPr>
                <w:rFonts w:eastAsia="Calibri" w:cs="Times New Roman"/>
                <w:sz w:val="24"/>
                <w:szCs w:val="24"/>
              </w:rPr>
              <w:t>68</w:t>
            </w:r>
          </w:p>
        </w:tc>
        <w:tc>
          <w:tcPr>
            <w:tcW w:w="487" w:type="pct"/>
            <w:vAlign w:val="center"/>
          </w:tcPr>
          <w:p w14:paraId="041DAA04" w14:textId="30FE019F" w:rsidR="00386243" w:rsidRPr="006D658C" w:rsidRDefault="004C428D" w:rsidP="006D658C">
            <w:pPr>
              <w:jc w:val="center"/>
              <w:rPr>
                <w:rFonts w:eastAsia="Calibri" w:cs="Times New Roman"/>
                <w:sz w:val="24"/>
                <w:szCs w:val="24"/>
              </w:rPr>
            </w:pPr>
            <w:r>
              <w:rPr>
                <w:rFonts w:eastAsia="Calibri" w:cs="Times New Roman"/>
                <w:sz w:val="24"/>
                <w:szCs w:val="24"/>
              </w:rPr>
              <w:t>58</w:t>
            </w:r>
          </w:p>
        </w:tc>
        <w:tc>
          <w:tcPr>
            <w:tcW w:w="487" w:type="pct"/>
            <w:shd w:val="clear" w:color="auto" w:fill="auto"/>
            <w:vAlign w:val="center"/>
          </w:tcPr>
          <w:p w14:paraId="01101168" w14:textId="1101A2AF" w:rsidR="00386243" w:rsidRPr="006D658C" w:rsidRDefault="00386243" w:rsidP="004C428D">
            <w:pPr>
              <w:jc w:val="center"/>
              <w:rPr>
                <w:rFonts w:eastAsia="Calibri" w:cs="Times New Roman"/>
                <w:sz w:val="24"/>
                <w:szCs w:val="24"/>
              </w:rPr>
            </w:pPr>
            <w:r w:rsidRPr="006D658C">
              <w:rPr>
                <w:rFonts w:eastAsia="Calibri" w:cs="Times New Roman"/>
                <w:sz w:val="24"/>
                <w:szCs w:val="24"/>
              </w:rPr>
              <w:t>-</w:t>
            </w:r>
            <w:r w:rsidR="004C428D">
              <w:rPr>
                <w:rFonts w:eastAsia="Calibri" w:cs="Times New Roman"/>
                <w:sz w:val="24"/>
                <w:szCs w:val="24"/>
              </w:rPr>
              <w:t>5</w:t>
            </w:r>
          </w:p>
        </w:tc>
        <w:tc>
          <w:tcPr>
            <w:tcW w:w="976" w:type="pct"/>
            <w:shd w:val="clear" w:color="auto" w:fill="auto"/>
            <w:vAlign w:val="center"/>
          </w:tcPr>
          <w:p w14:paraId="60786DDD" w14:textId="1C08545E" w:rsidR="00386243" w:rsidRPr="004C428D" w:rsidRDefault="00386243" w:rsidP="00515456">
            <w:pPr>
              <w:jc w:val="center"/>
              <w:rPr>
                <w:rFonts w:eastAsia="Calibri" w:cs="Times New Roman"/>
                <w:color w:val="FF0000"/>
                <w:sz w:val="24"/>
                <w:szCs w:val="24"/>
              </w:rPr>
            </w:pPr>
            <w:r w:rsidRPr="00515456">
              <w:rPr>
                <w:rFonts w:eastAsia="Calibri" w:cs="Times New Roman"/>
                <w:sz w:val="24"/>
                <w:szCs w:val="24"/>
              </w:rPr>
              <w:t>-</w:t>
            </w:r>
            <w:r w:rsidR="00515456" w:rsidRPr="00515456">
              <w:rPr>
                <w:rFonts w:eastAsia="Calibri" w:cs="Times New Roman"/>
                <w:sz w:val="24"/>
                <w:szCs w:val="24"/>
              </w:rPr>
              <w:t>8</w:t>
            </w:r>
            <w:r w:rsidRPr="00515456">
              <w:rPr>
                <w:rFonts w:eastAsia="Calibri" w:cs="Times New Roman"/>
                <w:sz w:val="24"/>
                <w:szCs w:val="24"/>
              </w:rPr>
              <w:t>,</w:t>
            </w:r>
            <w:r w:rsidR="00515456" w:rsidRPr="00515456">
              <w:rPr>
                <w:rFonts w:eastAsia="Calibri" w:cs="Times New Roman"/>
                <w:sz w:val="24"/>
                <w:szCs w:val="24"/>
              </w:rPr>
              <w:t>6</w:t>
            </w:r>
            <w:r w:rsidR="00515456">
              <w:rPr>
                <w:rFonts w:eastAsia="Calibri" w:cs="Times New Roman"/>
                <w:sz w:val="24"/>
                <w:szCs w:val="24"/>
              </w:rPr>
              <w:t>%</w:t>
            </w:r>
          </w:p>
        </w:tc>
      </w:tr>
      <w:tr w:rsidR="00386243" w:rsidRPr="006D658C" w14:paraId="75FE9512" w14:textId="77777777" w:rsidTr="00386243">
        <w:trPr>
          <w:trHeight w:val="413"/>
        </w:trPr>
        <w:tc>
          <w:tcPr>
            <w:tcW w:w="1587" w:type="pct"/>
            <w:vAlign w:val="center"/>
          </w:tcPr>
          <w:p w14:paraId="75A5D064" w14:textId="77777777" w:rsidR="00386243" w:rsidRPr="006D658C" w:rsidRDefault="00386243" w:rsidP="006D658C">
            <w:pPr>
              <w:tabs>
                <w:tab w:val="left" w:pos="709"/>
                <w:tab w:val="left" w:pos="993"/>
                <w:tab w:val="left" w:pos="1134"/>
                <w:tab w:val="left" w:pos="1276"/>
              </w:tabs>
              <w:jc w:val="left"/>
              <w:rPr>
                <w:rFonts w:eastAsia="Calibri" w:cs="Times New Roman"/>
                <w:sz w:val="22"/>
              </w:rPr>
            </w:pPr>
            <w:r w:rsidRPr="006D658C">
              <w:rPr>
                <w:rFonts w:eastAsia="Calibri" w:cs="Times New Roman"/>
                <w:sz w:val="22"/>
              </w:rPr>
              <w:t>Уровень зарегистрированной безработицы, %</w:t>
            </w:r>
          </w:p>
        </w:tc>
        <w:tc>
          <w:tcPr>
            <w:tcW w:w="487" w:type="pct"/>
            <w:vAlign w:val="center"/>
          </w:tcPr>
          <w:p w14:paraId="75387886" w14:textId="063CE6AC" w:rsidR="00386243" w:rsidRPr="006D658C" w:rsidRDefault="004C428D" w:rsidP="006D658C">
            <w:pPr>
              <w:jc w:val="center"/>
              <w:rPr>
                <w:rFonts w:eastAsia="Calibri" w:cs="Times New Roman"/>
                <w:sz w:val="24"/>
                <w:szCs w:val="24"/>
              </w:rPr>
            </w:pPr>
            <w:r>
              <w:rPr>
                <w:rFonts w:eastAsia="Calibri" w:cs="Times New Roman"/>
                <w:sz w:val="24"/>
                <w:szCs w:val="24"/>
              </w:rPr>
              <w:t>1,59</w:t>
            </w:r>
          </w:p>
        </w:tc>
        <w:tc>
          <w:tcPr>
            <w:tcW w:w="486" w:type="pct"/>
            <w:vAlign w:val="center"/>
          </w:tcPr>
          <w:p w14:paraId="1274919C" w14:textId="5800A9FD" w:rsidR="00386243" w:rsidRPr="006D658C" w:rsidRDefault="004C428D" w:rsidP="006D658C">
            <w:pPr>
              <w:jc w:val="center"/>
              <w:rPr>
                <w:rFonts w:eastAsia="Calibri" w:cs="Times New Roman"/>
                <w:sz w:val="24"/>
                <w:szCs w:val="24"/>
              </w:rPr>
            </w:pPr>
            <w:r>
              <w:rPr>
                <w:rFonts w:eastAsia="Calibri" w:cs="Times New Roman"/>
                <w:sz w:val="24"/>
                <w:szCs w:val="24"/>
              </w:rPr>
              <w:t>1,69</w:t>
            </w:r>
          </w:p>
        </w:tc>
        <w:tc>
          <w:tcPr>
            <w:tcW w:w="490" w:type="pct"/>
            <w:vAlign w:val="center"/>
          </w:tcPr>
          <w:p w14:paraId="1D02DAED" w14:textId="68B3FB60" w:rsidR="00386243" w:rsidRPr="006D658C" w:rsidRDefault="004C428D" w:rsidP="006D658C">
            <w:pPr>
              <w:jc w:val="center"/>
              <w:rPr>
                <w:rFonts w:eastAsia="Calibri" w:cs="Times New Roman"/>
                <w:sz w:val="24"/>
                <w:szCs w:val="24"/>
              </w:rPr>
            </w:pPr>
            <w:r>
              <w:rPr>
                <w:rFonts w:eastAsia="Calibri" w:cs="Times New Roman"/>
                <w:sz w:val="24"/>
                <w:szCs w:val="24"/>
              </w:rPr>
              <w:t>1,71</w:t>
            </w:r>
          </w:p>
        </w:tc>
        <w:tc>
          <w:tcPr>
            <w:tcW w:w="487" w:type="pct"/>
            <w:vAlign w:val="center"/>
          </w:tcPr>
          <w:p w14:paraId="119573FE" w14:textId="4F89DB41" w:rsidR="00386243" w:rsidRPr="006D658C" w:rsidRDefault="004C428D" w:rsidP="006D658C">
            <w:pPr>
              <w:jc w:val="center"/>
              <w:rPr>
                <w:rFonts w:eastAsia="Calibri" w:cs="Times New Roman"/>
                <w:sz w:val="24"/>
                <w:szCs w:val="24"/>
              </w:rPr>
            </w:pPr>
            <w:r>
              <w:rPr>
                <w:rFonts w:eastAsia="Calibri" w:cs="Times New Roman"/>
                <w:sz w:val="24"/>
                <w:szCs w:val="24"/>
              </w:rPr>
              <w:t>1,47</w:t>
            </w:r>
          </w:p>
        </w:tc>
        <w:tc>
          <w:tcPr>
            <w:tcW w:w="487" w:type="pct"/>
            <w:shd w:val="clear" w:color="auto" w:fill="auto"/>
            <w:vAlign w:val="center"/>
          </w:tcPr>
          <w:p w14:paraId="2D8F8C19" w14:textId="77777777" w:rsidR="00386243" w:rsidRPr="006D658C" w:rsidRDefault="00386243" w:rsidP="006D658C">
            <w:pPr>
              <w:jc w:val="center"/>
              <w:rPr>
                <w:rFonts w:eastAsia="Calibri" w:cs="Times New Roman"/>
                <w:sz w:val="24"/>
                <w:szCs w:val="24"/>
              </w:rPr>
            </w:pPr>
            <w:r w:rsidRPr="006D658C">
              <w:rPr>
                <w:rFonts w:eastAsia="Calibri" w:cs="Times New Roman"/>
                <w:sz w:val="24"/>
                <w:szCs w:val="24"/>
              </w:rPr>
              <w:t>-</w:t>
            </w:r>
          </w:p>
        </w:tc>
        <w:tc>
          <w:tcPr>
            <w:tcW w:w="976" w:type="pct"/>
            <w:shd w:val="clear" w:color="auto" w:fill="auto"/>
            <w:vAlign w:val="center"/>
          </w:tcPr>
          <w:p w14:paraId="76FE7717" w14:textId="1AB7E6EC" w:rsidR="00386243" w:rsidRPr="004C428D" w:rsidRDefault="00386243" w:rsidP="00515456">
            <w:pPr>
              <w:jc w:val="center"/>
              <w:rPr>
                <w:rFonts w:eastAsia="Calibri" w:cs="Times New Roman"/>
                <w:color w:val="FF0000"/>
                <w:sz w:val="24"/>
                <w:szCs w:val="24"/>
              </w:rPr>
            </w:pPr>
            <w:r w:rsidRPr="00515456">
              <w:rPr>
                <w:rFonts w:eastAsia="Calibri" w:cs="Times New Roman"/>
                <w:sz w:val="24"/>
                <w:szCs w:val="24"/>
              </w:rPr>
              <w:t>-0,</w:t>
            </w:r>
            <w:r w:rsidR="00515456" w:rsidRPr="00515456">
              <w:rPr>
                <w:rFonts w:eastAsia="Calibri" w:cs="Times New Roman"/>
                <w:sz w:val="24"/>
                <w:szCs w:val="24"/>
              </w:rPr>
              <w:t>12</w:t>
            </w:r>
            <w:r w:rsidRPr="00515456">
              <w:rPr>
                <w:rFonts w:eastAsia="Calibri" w:cs="Times New Roman"/>
                <w:sz w:val="24"/>
                <w:szCs w:val="24"/>
              </w:rPr>
              <w:t xml:space="preserve"> п.п.</w:t>
            </w:r>
          </w:p>
        </w:tc>
      </w:tr>
      <w:tr w:rsidR="00386243" w:rsidRPr="006D658C" w14:paraId="3A0F00A8" w14:textId="77777777" w:rsidTr="00386243">
        <w:trPr>
          <w:trHeight w:val="561"/>
        </w:trPr>
        <w:tc>
          <w:tcPr>
            <w:tcW w:w="1587" w:type="pct"/>
            <w:vAlign w:val="center"/>
          </w:tcPr>
          <w:p w14:paraId="42A9D9F6" w14:textId="77777777" w:rsidR="00386243" w:rsidRPr="006D658C" w:rsidRDefault="00386243" w:rsidP="006D658C">
            <w:pPr>
              <w:tabs>
                <w:tab w:val="left" w:pos="709"/>
                <w:tab w:val="left" w:pos="993"/>
                <w:tab w:val="left" w:pos="1134"/>
                <w:tab w:val="left" w:pos="1276"/>
              </w:tabs>
              <w:jc w:val="left"/>
              <w:rPr>
                <w:rFonts w:eastAsia="Calibri" w:cs="Times New Roman"/>
                <w:sz w:val="22"/>
              </w:rPr>
            </w:pPr>
            <w:r w:rsidRPr="006D658C">
              <w:rPr>
                <w:rFonts w:eastAsia="Calibri" w:cs="Times New Roman"/>
                <w:sz w:val="22"/>
              </w:rPr>
              <w:t>Потребность в работниках для замещения свободных рабочих мест, вакансий</w:t>
            </w:r>
          </w:p>
        </w:tc>
        <w:tc>
          <w:tcPr>
            <w:tcW w:w="487" w:type="pct"/>
            <w:vAlign w:val="center"/>
          </w:tcPr>
          <w:p w14:paraId="091B871D" w14:textId="3EA507F2" w:rsidR="00386243" w:rsidRPr="006D658C" w:rsidRDefault="004C428D" w:rsidP="006D658C">
            <w:pPr>
              <w:jc w:val="center"/>
              <w:rPr>
                <w:rFonts w:eastAsia="Calibri" w:cs="Times New Roman"/>
                <w:sz w:val="24"/>
                <w:szCs w:val="24"/>
              </w:rPr>
            </w:pPr>
            <w:r>
              <w:rPr>
                <w:rFonts w:eastAsia="Calibri" w:cs="Times New Roman"/>
                <w:sz w:val="24"/>
                <w:szCs w:val="24"/>
              </w:rPr>
              <w:t>237</w:t>
            </w:r>
          </w:p>
        </w:tc>
        <w:tc>
          <w:tcPr>
            <w:tcW w:w="486" w:type="pct"/>
            <w:vAlign w:val="center"/>
          </w:tcPr>
          <w:p w14:paraId="001B27B9" w14:textId="31363CAD" w:rsidR="00386243" w:rsidRPr="006D658C" w:rsidRDefault="004C428D" w:rsidP="006D658C">
            <w:pPr>
              <w:jc w:val="center"/>
              <w:rPr>
                <w:rFonts w:eastAsia="Calibri" w:cs="Times New Roman"/>
                <w:sz w:val="24"/>
                <w:szCs w:val="24"/>
              </w:rPr>
            </w:pPr>
            <w:r>
              <w:rPr>
                <w:rFonts w:eastAsia="Calibri" w:cs="Times New Roman"/>
                <w:sz w:val="24"/>
                <w:szCs w:val="24"/>
              </w:rPr>
              <w:t>236</w:t>
            </w:r>
          </w:p>
        </w:tc>
        <w:tc>
          <w:tcPr>
            <w:tcW w:w="490" w:type="pct"/>
            <w:vAlign w:val="center"/>
          </w:tcPr>
          <w:p w14:paraId="2CCFA2EC" w14:textId="4C99868B" w:rsidR="00386243" w:rsidRPr="006D658C" w:rsidRDefault="004C428D" w:rsidP="006D658C">
            <w:pPr>
              <w:jc w:val="center"/>
              <w:rPr>
                <w:rFonts w:eastAsia="Calibri" w:cs="Times New Roman"/>
                <w:sz w:val="24"/>
                <w:szCs w:val="24"/>
              </w:rPr>
            </w:pPr>
            <w:r>
              <w:rPr>
                <w:rFonts w:eastAsia="Calibri" w:cs="Times New Roman"/>
                <w:sz w:val="24"/>
                <w:szCs w:val="24"/>
              </w:rPr>
              <w:t>234</w:t>
            </w:r>
          </w:p>
        </w:tc>
        <w:tc>
          <w:tcPr>
            <w:tcW w:w="487" w:type="pct"/>
            <w:vAlign w:val="center"/>
          </w:tcPr>
          <w:p w14:paraId="34AA12DA" w14:textId="33E0936E" w:rsidR="00386243" w:rsidRPr="006D658C" w:rsidRDefault="004C428D" w:rsidP="006D658C">
            <w:pPr>
              <w:jc w:val="center"/>
              <w:rPr>
                <w:rFonts w:eastAsia="Calibri" w:cs="Times New Roman"/>
                <w:sz w:val="24"/>
                <w:szCs w:val="24"/>
              </w:rPr>
            </w:pPr>
            <w:r>
              <w:rPr>
                <w:rFonts w:eastAsia="Calibri" w:cs="Times New Roman"/>
                <w:sz w:val="24"/>
                <w:szCs w:val="24"/>
              </w:rPr>
              <w:t>203</w:t>
            </w:r>
          </w:p>
        </w:tc>
        <w:tc>
          <w:tcPr>
            <w:tcW w:w="487" w:type="pct"/>
            <w:shd w:val="clear" w:color="auto" w:fill="auto"/>
            <w:vAlign w:val="center"/>
          </w:tcPr>
          <w:p w14:paraId="7BA1F242" w14:textId="0D81903F" w:rsidR="00386243" w:rsidRPr="006D658C" w:rsidRDefault="004C428D" w:rsidP="006D658C">
            <w:pPr>
              <w:jc w:val="center"/>
              <w:rPr>
                <w:rFonts w:eastAsia="Calibri" w:cs="Times New Roman"/>
                <w:sz w:val="24"/>
                <w:szCs w:val="24"/>
              </w:rPr>
            </w:pPr>
            <w:r>
              <w:rPr>
                <w:rFonts w:eastAsia="Calibri" w:cs="Times New Roman"/>
                <w:sz w:val="24"/>
                <w:szCs w:val="24"/>
              </w:rPr>
              <w:t>-34</w:t>
            </w:r>
          </w:p>
        </w:tc>
        <w:tc>
          <w:tcPr>
            <w:tcW w:w="976" w:type="pct"/>
            <w:shd w:val="clear" w:color="auto" w:fill="auto"/>
            <w:vAlign w:val="center"/>
          </w:tcPr>
          <w:p w14:paraId="0ED7CF9B" w14:textId="6244A8F5" w:rsidR="00386243" w:rsidRPr="004C428D" w:rsidRDefault="00386243" w:rsidP="00515456">
            <w:pPr>
              <w:jc w:val="center"/>
              <w:rPr>
                <w:rFonts w:eastAsia="Calibri" w:cs="Times New Roman"/>
                <w:color w:val="FF0000"/>
                <w:sz w:val="24"/>
                <w:szCs w:val="24"/>
              </w:rPr>
            </w:pPr>
            <w:r w:rsidRPr="00515456">
              <w:rPr>
                <w:rFonts w:eastAsia="Calibri" w:cs="Times New Roman"/>
                <w:sz w:val="24"/>
                <w:szCs w:val="24"/>
              </w:rPr>
              <w:t>-</w:t>
            </w:r>
            <w:r w:rsidR="00515456" w:rsidRPr="00515456">
              <w:rPr>
                <w:rFonts w:eastAsia="Calibri" w:cs="Times New Roman"/>
                <w:sz w:val="24"/>
                <w:szCs w:val="24"/>
              </w:rPr>
              <w:t>14</w:t>
            </w:r>
            <w:r w:rsidRPr="00515456">
              <w:rPr>
                <w:rFonts w:eastAsia="Calibri" w:cs="Times New Roman"/>
                <w:sz w:val="24"/>
                <w:szCs w:val="24"/>
              </w:rPr>
              <w:t>,</w:t>
            </w:r>
            <w:r w:rsidR="00515456" w:rsidRPr="00515456">
              <w:rPr>
                <w:rFonts w:eastAsia="Calibri" w:cs="Times New Roman"/>
                <w:sz w:val="24"/>
                <w:szCs w:val="24"/>
              </w:rPr>
              <w:t>3 %</w:t>
            </w:r>
          </w:p>
        </w:tc>
      </w:tr>
      <w:tr w:rsidR="00CF2F2E" w:rsidRPr="00CF2F2E" w14:paraId="1236F53F" w14:textId="77777777" w:rsidTr="00386243">
        <w:trPr>
          <w:trHeight w:val="427"/>
        </w:trPr>
        <w:tc>
          <w:tcPr>
            <w:tcW w:w="1587" w:type="pct"/>
            <w:vAlign w:val="center"/>
          </w:tcPr>
          <w:p w14:paraId="6C98FA21" w14:textId="77777777" w:rsidR="00386243" w:rsidRPr="00CF2F2E" w:rsidRDefault="00386243" w:rsidP="006D658C">
            <w:pPr>
              <w:tabs>
                <w:tab w:val="left" w:pos="709"/>
                <w:tab w:val="left" w:pos="993"/>
                <w:tab w:val="left" w:pos="1134"/>
                <w:tab w:val="left" w:pos="1276"/>
              </w:tabs>
              <w:jc w:val="left"/>
              <w:rPr>
                <w:rFonts w:eastAsia="Calibri" w:cs="Times New Roman"/>
                <w:sz w:val="22"/>
              </w:rPr>
            </w:pPr>
            <w:r w:rsidRPr="00CF2F2E">
              <w:rPr>
                <w:rFonts w:eastAsia="Calibri" w:cs="Times New Roman"/>
                <w:sz w:val="22"/>
              </w:rPr>
              <w:t>Коэффициент напряженности, незанятых/на одну вакансию</w:t>
            </w:r>
          </w:p>
        </w:tc>
        <w:tc>
          <w:tcPr>
            <w:tcW w:w="487" w:type="pct"/>
            <w:vAlign w:val="center"/>
          </w:tcPr>
          <w:p w14:paraId="43C0C0AB"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0,3</w:t>
            </w:r>
          </w:p>
        </w:tc>
        <w:tc>
          <w:tcPr>
            <w:tcW w:w="486" w:type="pct"/>
            <w:vAlign w:val="center"/>
          </w:tcPr>
          <w:p w14:paraId="54AC438D"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0,3</w:t>
            </w:r>
          </w:p>
        </w:tc>
        <w:tc>
          <w:tcPr>
            <w:tcW w:w="490" w:type="pct"/>
            <w:vAlign w:val="center"/>
          </w:tcPr>
          <w:p w14:paraId="6FA8537C"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0,2</w:t>
            </w:r>
          </w:p>
        </w:tc>
        <w:tc>
          <w:tcPr>
            <w:tcW w:w="487" w:type="pct"/>
            <w:vAlign w:val="center"/>
          </w:tcPr>
          <w:p w14:paraId="27979F07" w14:textId="7756901B" w:rsidR="00386243" w:rsidRPr="00CF2F2E" w:rsidRDefault="00515456" w:rsidP="006D658C">
            <w:pPr>
              <w:jc w:val="center"/>
              <w:rPr>
                <w:rFonts w:eastAsia="Calibri" w:cs="Times New Roman"/>
                <w:sz w:val="24"/>
                <w:szCs w:val="24"/>
              </w:rPr>
            </w:pPr>
            <w:r w:rsidRPr="00CF2F2E">
              <w:rPr>
                <w:rFonts w:eastAsia="Calibri" w:cs="Times New Roman"/>
                <w:sz w:val="24"/>
                <w:szCs w:val="24"/>
              </w:rPr>
              <w:t>0,3</w:t>
            </w:r>
          </w:p>
        </w:tc>
        <w:tc>
          <w:tcPr>
            <w:tcW w:w="487" w:type="pct"/>
            <w:shd w:val="clear" w:color="auto" w:fill="auto"/>
            <w:vAlign w:val="center"/>
          </w:tcPr>
          <w:p w14:paraId="7EBCA76E"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w:t>
            </w:r>
          </w:p>
        </w:tc>
        <w:tc>
          <w:tcPr>
            <w:tcW w:w="976" w:type="pct"/>
            <w:shd w:val="clear" w:color="auto" w:fill="auto"/>
            <w:vAlign w:val="center"/>
          </w:tcPr>
          <w:p w14:paraId="267029A3" w14:textId="784344DB" w:rsidR="00386243" w:rsidRPr="00CF2F2E" w:rsidRDefault="00515456" w:rsidP="006D658C">
            <w:pPr>
              <w:jc w:val="center"/>
              <w:rPr>
                <w:rFonts w:eastAsia="Calibri" w:cs="Times New Roman"/>
                <w:sz w:val="24"/>
                <w:szCs w:val="24"/>
              </w:rPr>
            </w:pPr>
            <w:r w:rsidRPr="00CF2F2E">
              <w:rPr>
                <w:rFonts w:eastAsia="Calibri" w:cs="Times New Roman"/>
                <w:sz w:val="24"/>
                <w:szCs w:val="24"/>
              </w:rPr>
              <w:t>0,00%</w:t>
            </w:r>
          </w:p>
        </w:tc>
      </w:tr>
      <w:tr w:rsidR="00CF2F2E" w:rsidRPr="00CF2F2E" w14:paraId="5B2B64A1" w14:textId="77777777" w:rsidTr="00386243">
        <w:trPr>
          <w:trHeight w:val="585"/>
        </w:trPr>
        <w:tc>
          <w:tcPr>
            <w:tcW w:w="1587" w:type="pct"/>
            <w:vAlign w:val="center"/>
          </w:tcPr>
          <w:p w14:paraId="616B261C" w14:textId="77777777" w:rsidR="00386243" w:rsidRPr="00CF2F2E" w:rsidRDefault="00386243" w:rsidP="006D658C">
            <w:pPr>
              <w:jc w:val="left"/>
              <w:rPr>
                <w:rFonts w:eastAsia="Calibri" w:cs="Times New Roman"/>
                <w:sz w:val="22"/>
              </w:rPr>
            </w:pPr>
            <w:r w:rsidRPr="00CF2F2E">
              <w:rPr>
                <w:rFonts w:eastAsia="Calibri" w:cs="Times New Roman"/>
                <w:sz w:val="22"/>
                <w:lang w:eastAsia="ru-RU"/>
              </w:rPr>
              <w:t xml:space="preserve">Предполагаемое увольнение, </w:t>
            </w:r>
            <w:r w:rsidRPr="00CF2F2E">
              <w:rPr>
                <w:rFonts w:eastAsia="Calibri" w:cs="Times New Roman"/>
                <w:sz w:val="22"/>
              </w:rPr>
              <w:t>организаций/чел.</w:t>
            </w:r>
          </w:p>
        </w:tc>
        <w:tc>
          <w:tcPr>
            <w:tcW w:w="487" w:type="pct"/>
            <w:vAlign w:val="center"/>
          </w:tcPr>
          <w:p w14:paraId="66A1F129" w14:textId="1BFA15F5" w:rsidR="00386243" w:rsidRPr="00CF2F2E" w:rsidRDefault="00F40DE6" w:rsidP="006D658C">
            <w:pPr>
              <w:jc w:val="center"/>
              <w:rPr>
                <w:rFonts w:eastAsia="Calibri" w:cs="Times New Roman"/>
                <w:sz w:val="24"/>
                <w:szCs w:val="24"/>
              </w:rPr>
            </w:pPr>
            <w:r w:rsidRPr="00CF2F2E">
              <w:rPr>
                <w:rFonts w:eastAsia="Calibri" w:cs="Times New Roman"/>
                <w:sz w:val="24"/>
                <w:szCs w:val="24"/>
              </w:rPr>
              <w:t>1/22</w:t>
            </w:r>
          </w:p>
        </w:tc>
        <w:tc>
          <w:tcPr>
            <w:tcW w:w="486" w:type="pct"/>
            <w:vAlign w:val="center"/>
          </w:tcPr>
          <w:p w14:paraId="6DADAECC"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2/2</w:t>
            </w:r>
          </w:p>
        </w:tc>
        <w:tc>
          <w:tcPr>
            <w:tcW w:w="490" w:type="pct"/>
            <w:vAlign w:val="center"/>
          </w:tcPr>
          <w:p w14:paraId="3B17C072"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1/1</w:t>
            </w:r>
          </w:p>
        </w:tc>
        <w:tc>
          <w:tcPr>
            <w:tcW w:w="487" w:type="pct"/>
            <w:vAlign w:val="center"/>
          </w:tcPr>
          <w:p w14:paraId="193EA477" w14:textId="6C9F0401" w:rsidR="00386243" w:rsidRPr="00CF2F2E" w:rsidRDefault="00D77B4B" w:rsidP="006D658C">
            <w:pPr>
              <w:jc w:val="center"/>
              <w:rPr>
                <w:rFonts w:eastAsia="Calibri" w:cs="Times New Roman"/>
                <w:sz w:val="24"/>
                <w:szCs w:val="24"/>
              </w:rPr>
            </w:pPr>
            <w:r w:rsidRPr="00CF2F2E">
              <w:rPr>
                <w:rFonts w:eastAsia="Calibri" w:cs="Times New Roman"/>
                <w:sz w:val="24"/>
                <w:szCs w:val="24"/>
              </w:rPr>
              <w:t>1/</w:t>
            </w:r>
            <w:r w:rsidR="00F40DE6" w:rsidRPr="00CF2F2E">
              <w:rPr>
                <w:rFonts w:eastAsia="Calibri" w:cs="Times New Roman"/>
                <w:sz w:val="24"/>
                <w:szCs w:val="24"/>
              </w:rPr>
              <w:t>1</w:t>
            </w:r>
          </w:p>
        </w:tc>
        <w:tc>
          <w:tcPr>
            <w:tcW w:w="487" w:type="pct"/>
            <w:shd w:val="clear" w:color="auto" w:fill="auto"/>
            <w:vAlign w:val="center"/>
          </w:tcPr>
          <w:p w14:paraId="133834E9" w14:textId="73FD2D92" w:rsidR="00386243" w:rsidRPr="00CF2F2E" w:rsidRDefault="002C3FF8" w:rsidP="006D658C">
            <w:pPr>
              <w:jc w:val="center"/>
              <w:rPr>
                <w:rFonts w:eastAsia="Calibri" w:cs="Times New Roman"/>
                <w:sz w:val="24"/>
                <w:szCs w:val="24"/>
              </w:rPr>
            </w:pPr>
            <w:r w:rsidRPr="00CF2F2E">
              <w:rPr>
                <w:rFonts w:eastAsia="Calibri" w:cs="Times New Roman"/>
                <w:sz w:val="24"/>
                <w:szCs w:val="24"/>
              </w:rPr>
              <w:t>1/1</w:t>
            </w:r>
          </w:p>
        </w:tc>
        <w:tc>
          <w:tcPr>
            <w:tcW w:w="976" w:type="pct"/>
            <w:shd w:val="clear" w:color="auto" w:fill="auto"/>
            <w:vAlign w:val="center"/>
          </w:tcPr>
          <w:p w14:paraId="6E5293A7" w14:textId="77777777" w:rsidR="00386243" w:rsidRPr="00CF2F2E" w:rsidRDefault="00386243" w:rsidP="006D658C">
            <w:pPr>
              <w:ind w:left="-108"/>
              <w:jc w:val="center"/>
              <w:rPr>
                <w:rFonts w:eastAsia="Calibri" w:cs="Times New Roman"/>
                <w:sz w:val="24"/>
                <w:szCs w:val="24"/>
              </w:rPr>
            </w:pPr>
            <w:r w:rsidRPr="00CF2F2E">
              <w:rPr>
                <w:rFonts w:eastAsia="Calibri" w:cs="Times New Roman"/>
                <w:sz w:val="24"/>
                <w:szCs w:val="24"/>
              </w:rPr>
              <w:t>снижение в 22,0 р.</w:t>
            </w:r>
          </w:p>
        </w:tc>
      </w:tr>
      <w:tr w:rsidR="00CF2F2E" w:rsidRPr="00CF2F2E" w14:paraId="6126562B" w14:textId="77777777" w:rsidTr="00386243">
        <w:trPr>
          <w:trHeight w:val="385"/>
        </w:trPr>
        <w:tc>
          <w:tcPr>
            <w:tcW w:w="1587" w:type="pct"/>
            <w:vAlign w:val="center"/>
          </w:tcPr>
          <w:p w14:paraId="2AC04DBB" w14:textId="77777777" w:rsidR="00386243" w:rsidRPr="00CF2F2E" w:rsidRDefault="00386243" w:rsidP="006D658C">
            <w:pPr>
              <w:ind w:left="5"/>
              <w:jc w:val="left"/>
              <w:rPr>
                <w:rFonts w:eastAsia="Calibri" w:cs="Times New Roman"/>
                <w:sz w:val="22"/>
              </w:rPr>
            </w:pPr>
            <w:r w:rsidRPr="00CF2F2E">
              <w:rPr>
                <w:rFonts w:eastAsia="Calibri" w:cs="Times New Roman"/>
                <w:sz w:val="22"/>
              </w:rPr>
              <w:t>в том числе:</w:t>
            </w:r>
          </w:p>
          <w:p w14:paraId="2E72BF39" w14:textId="77777777" w:rsidR="00386243" w:rsidRPr="00CF2F2E" w:rsidRDefault="00386243" w:rsidP="006D658C">
            <w:pPr>
              <w:ind w:left="5"/>
              <w:jc w:val="left"/>
              <w:rPr>
                <w:rFonts w:eastAsia="Calibri" w:cs="Times New Roman"/>
                <w:sz w:val="22"/>
                <w:lang w:eastAsia="ru-RU"/>
              </w:rPr>
            </w:pPr>
            <w:r w:rsidRPr="00CF2F2E">
              <w:rPr>
                <w:rFonts w:eastAsia="Calibri" w:cs="Times New Roman"/>
                <w:sz w:val="22"/>
              </w:rPr>
              <w:t>массовые высвобождения</w:t>
            </w:r>
          </w:p>
        </w:tc>
        <w:tc>
          <w:tcPr>
            <w:tcW w:w="487" w:type="pct"/>
            <w:vAlign w:val="center"/>
          </w:tcPr>
          <w:p w14:paraId="031EC1B5"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6" w:type="pct"/>
            <w:vAlign w:val="center"/>
          </w:tcPr>
          <w:p w14:paraId="4DF9E19E"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90" w:type="pct"/>
            <w:vAlign w:val="center"/>
          </w:tcPr>
          <w:p w14:paraId="06515255"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7" w:type="pct"/>
            <w:vAlign w:val="center"/>
          </w:tcPr>
          <w:p w14:paraId="78D02885"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7" w:type="pct"/>
            <w:shd w:val="clear" w:color="auto" w:fill="auto"/>
            <w:vAlign w:val="center"/>
          </w:tcPr>
          <w:p w14:paraId="64AF6582"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976" w:type="pct"/>
            <w:shd w:val="clear" w:color="auto" w:fill="auto"/>
            <w:vAlign w:val="center"/>
          </w:tcPr>
          <w:p w14:paraId="37D61B59" w14:textId="77777777" w:rsidR="00386243" w:rsidRPr="00CF2F2E" w:rsidRDefault="00386243" w:rsidP="006D658C">
            <w:pPr>
              <w:ind w:left="-108"/>
              <w:jc w:val="center"/>
              <w:rPr>
                <w:rFonts w:eastAsia="Calibri" w:cs="Times New Roman"/>
                <w:sz w:val="24"/>
                <w:szCs w:val="24"/>
              </w:rPr>
            </w:pPr>
            <w:r w:rsidRPr="00CF2F2E">
              <w:rPr>
                <w:rFonts w:eastAsia="Calibri" w:cs="Times New Roman"/>
                <w:sz w:val="24"/>
                <w:szCs w:val="24"/>
              </w:rPr>
              <w:t>-</w:t>
            </w:r>
          </w:p>
        </w:tc>
      </w:tr>
      <w:tr w:rsidR="00CF2F2E" w:rsidRPr="00CF2F2E" w14:paraId="1F73C07F" w14:textId="77777777" w:rsidTr="00386243">
        <w:trPr>
          <w:trHeight w:val="703"/>
        </w:trPr>
        <w:tc>
          <w:tcPr>
            <w:tcW w:w="1587" w:type="pct"/>
            <w:vAlign w:val="center"/>
          </w:tcPr>
          <w:p w14:paraId="16C49B85" w14:textId="77777777" w:rsidR="00386243" w:rsidRPr="00CF2F2E" w:rsidRDefault="00386243" w:rsidP="006D658C">
            <w:pPr>
              <w:ind w:left="5"/>
              <w:jc w:val="left"/>
              <w:rPr>
                <w:rFonts w:eastAsia="Calibri" w:cs="Times New Roman"/>
                <w:sz w:val="22"/>
              </w:rPr>
            </w:pPr>
            <w:r w:rsidRPr="00CF2F2E">
              <w:rPr>
                <w:rFonts w:eastAsia="Calibri" w:cs="Times New Roman"/>
                <w:sz w:val="22"/>
              </w:rPr>
              <w:t>Численность работников, работающих неполное рабочее время по инициативе работодателей, организаций/чел.</w:t>
            </w:r>
          </w:p>
        </w:tc>
        <w:tc>
          <w:tcPr>
            <w:tcW w:w="487" w:type="pct"/>
            <w:vAlign w:val="center"/>
          </w:tcPr>
          <w:p w14:paraId="0F8F0660"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6" w:type="pct"/>
            <w:vAlign w:val="center"/>
          </w:tcPr>
          <w:p w14:paraId="7CF4482B"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90" w:type="pct"/>
            <w:vAlign w:val="center"/>
          </w:tcPr>
          <w:p w14:paraId="42819BC6"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7" w:type="pct"/>
            <w:vAlign w:val="center"/>
          </w:tcPr>
          <w:p w14:paraId="0141C20A"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7" w:type="pct"/>
            <w:shd w:val="clear" w:color="auto" w:fill="auto"/>
            <w:vAlign w:val="center"/>
          </w:tcPr>
          <w:p w14:paraId="52BDBB92"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976" w:type="pct"/>
            <w:shd w:val="clear" w:color="auto" w:fill="auto"/>
            <w:vAlign w:val="center"/>
          </w:tcPr>
          <w:p w14:paraId="53D1A3E2" w14:textId="77777777" w:rsidR="00386243" w:rsidRPr="00CF2F2E" w:rsidRDefault="00386243" w:rsidP="006D658C">
            <w:pPr>
              <w:ind w:left="-108"/>
              <w:jc w:val="center"/>
              <w:rPr>
                <w:rFonts w:eastAsia="Calibri" w:cs="Times New Roman"/>
                <w:sz w:val="24"/>
                <w:szCs w:val="24"/>
              </w:rPr>
            </w:pPr>
            <w:r w:rsidRPr="00CF2F2E">
              <w:rPr>
                <w:rFonts w:eastAsia="Calibri" w:cs="Times New Roman"/>
                <w:sz w:val="24"/>
                <w:szCs w:val="24"/>
              </w:rPr>
              <w:t>-</w:t>
            </w:r>
          </w:p>
        </w:tc>
      </w:tr>
      <w:tr w:rsidR="00CF2F2E" w:rsidRPr="00CF2F2E" w14:paraId="4064088A" w14:textId="77777777" w:rsidTr="00386243">
        <w:trPr>
          <w:trHeight w:val="557"/>
        </w:trPr>
        <w:tc>
          <w:tcPr>
            <w:tcW w:w="1587" w:type="pct"/>
            <w:vAlign w:val="center"/>
          </w:tcPr>
          <w:p w14:paraId="36AC8E0C" w14:textId="77777777" w:rsidR="00386243" w:rsidRPr="00CF2F2E" w:rsidRDefault="00386243" w:rsidP="006D658C">
            <w:pPr>
              <w:ind w:left="5"/>
              <w:jc w:val="left"/>
              <w:rPr>
                <w:rFonts w:eastAsia="Calibri" w:cs="Times New Roman"/>
                <w:sz w:val="22"/>
              </w:rPr>
            </w:pPr>
            <w:r w:rsidRPr="00CF2F2E">
              <w:rPr>
                <w:rFonts w:eastAsia="Calibri" w:cs="Times New Roman"/>
                <w:sz w:val="22"/>
              </w:rPr>
              <w:t>Численность работников, находящихся в простое по вине работодателя, организаций/чел.</w:t>
            </w:r>
          </w:p>
        </w:tc>
        <w:tc>
          <w:tcPr>
            <w:tcW w:w="487" w:type="pct"/>
            <w:vAlign w:val="center"/>
          </w:tcPr>
          <w:p w14:paraId="14D227E5"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6" w:type="pct"/>
            <w:vAlign w:val="center"/>
          </w:tcPr>
          <w:p w14:paraId="5D51453F"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90" w:type="pct"/>
            <w:vAlign w:val="center"/>
          </w:tcPr>
          <w:p w14:paraId="11DA5F8D"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7" w:type="pct"/>
            <w:vAlign w:val="center"/>
          </w:tcPr>
          <w:p w14:paraId="019059A7"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7" w:type="pct"/>
            <w:shd w:val="clear" w:color="auto" w:fill="auto"/>
            <w:vAlign w:val="center"/>
          </w:tcPr>
          <w:p w14:paraId="19CBFC57"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976" w:type="pct"/>
            <w:shd w:val="clear" w:color="auto" w:fill="auto"/>
            <w:vAlign w:val="center"/>
          </w:tcPr>
          <w:p w14:paraId="419C5093" w14:textId="77777777" w:rsidR="00386243" w:rsidRPr="00CF2F2E" w:rsidRDefault="00386243" w:rsidP="006D658C">
            <w:pPr>
              <w:ind w:left="-108"/>
              <w:jc w:val="center"/>
              <w:rPr>
                <w:rFonts w:eastAsia="Calibri" w:cs="Times New Roman"/>
                <w:sz w:val="24"/>
                <w:szCs w:val="24"/>
              </w:rPr>
            </w:pPr>
            <w:r w:rsidRPr="00CF2F2E">
              <w:rPr>
                <w:rFonts w:eastAsia="Calibri" w:cs="Times New Roman"/>
                <w:sz w:val="24"/>
                <w:szCs w:val="24"/>
              </w:rPr>
              <w:t>-</w:t>
            </w:r>
          </w:p>
        </w:tc>
      </w:tr>
      <w:tr w:rsidR="00386243" w:rsidRPr="00CF2F2E" w14:paraId="746F5E51" w14:textId="77777777" w:rsidTr="00386243">
        <w:trPr>
          <w:trHeight w:val="693"/>
        </w:trPr>
        <w:tc>
          <w:tcPr>
            <w:tcW w:w="1587" w:type="pct"/>
            <w:vAlign w:val="center"/>
          </w:tcPr>
          <w:p w14:paraId="58A87391" w14:textId="77777777" w:rsidR="00386243" w:rsidRPr="00CF2F2E" w:rsidRDefault="00386243" w:rsidP="006D658C">
            <w:pPr>
              <w:ind w:left="5"/>
              <w:jc w:val="left"/>
              <w:rPr>
                <w:rFonts w:eastAsia="Calibri" w:cs="Times New Roman"/>
                <w:sz w:val="22"/>
              </w:rPr>
            </w:pPr>
            <w:r w:rsidRPr="00CF2F2E">
              <w:rPr>
                <w:rFonts w:eastAsia="Calibri" w:cs="Times New Roman"/>
                <w:sz w:val="22"/>
              </w:rPr>
              <w:t>Численность работников, находящихся в отпусках без сохранения зарплаты, организаций/чел.</w:t>
            </w:r>
          </w:p>
        </w:tc>
        <w:tc>
          <w:tcPr>
            <w:tcW w:w="487" w:type="pct"/>
            <w:vAlign w:val="center"/>
          </w:tcPr>
          <w:p w14:paraId="51666EEC"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6" w:type="pct"/>
            <w:vAlign w:val="center"/>
          </w:tcPr>
          <w:p w14:paraId="61BA2721"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90" w:type="pct"/>
            <w:vAlign w:val="center"/>
          </w:tcPr>
          <w:p w14:paraId="3D7BFD32"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7" w:type="pct"/>
            <w:vAlign w:val="center"/>
          </w:tcPr>
          <w:p w14:paraId="58AD49B2"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487" w:type="pct"/>
            <w:shd w:val="clear" w:color="auto" w:fill="auto"/>
            <w:vAlign w:val="center"/>
          </w:tcPr>
          <w:p w14:paraId="0AF10609" w14:textId="77777777" w:rsidR="00386243" w:rsidRPr="00CF2F2E" w:rsidRDefault="00386243" w:rsidP="006D658C">
            <w:pPr>
              <w:jc w:val="center"/>
              <w:rPr>
                <w:rFonts w:eastAsia="Calibri" w:cs="Times New Roman"/>
                <w:sz w:val="24"/>
                <w:szCs w:val="24"/>
              </w:rPr>
            </w:pPr>
            <w:r w:rsidRPr="00CF2F2E">
              <w:rPr>
                <w:rFonts w:eastAsia="Calibri" w:cs="Times New Roman"/>
                <w:sz w:val="24"/>
                <w:szCs w:val="24"/>
              </w:rPr>
              <w:t>0</w:t>
            </w:r>
          </w:p>
        </w:tc>
        <w:tc>
          <w:tcPr>
            <w:tcW w:w="976" w:type="pct"/>
            <w:shd w:val="clear" w:color="auto" w:fill="auto"/>
            <w:vAlign w:val="center"/>
          </w:tcPr>
          <w:p w14:paraId="5B814EF9" w14:textId="77777777" w:rsidR="00386243" w:rsidRPr="00CF2F2E" w:rsidRDefault="00386243" w:rsidP="006D658C">
            <w:pPr>
              <w:ind w:left="-108"/>
              <w:jc w:val="center"/>
              <w:rPr>
                <w:rFonts w:eastAsia="Calibri" w:cs="Times New Roman"/>
                <w:sz w:val="24"/>
                <w:szCs w:val="24"/>
              </w:rPr>
            </w:pPr>
            <w:r w:rsidRPr="00CF2F2E">
              <w:rPr>
                <w:rFonts w:eastAsia="Calibri" w:cs="Times New Roman"/>
                <w:sz w:val="24"/>
                <w:szCs w:val="24"/>
              </w:rPr>
              <w:t>-</w:t>
            </w:r>
          </w:p>
        </w:tc>
      </w:tr>
    </w:tbl>
    <w:p w14:paraId="35E6FDB8" w14:textId="77777777" w:rsidR="00386243" w:rsidRPr="00CF2F2E" w:rsidRDefault="00386243" w:rsidP="006D658C">
      <w:pPr>
        <w:tabs>
          <w:tab w:val="left" w:pos="709"/>
          <w:tab w:val="left" w:pos="993"/>
          <w:tab w:val="left" w:pos="1134"/>
          <w:tab w:val="left" w:pos="1276"/>
        </w:tabs>
        <w:spacing w:after="0" w:line="360" w:lineRule="auto"/>
        <w:ind w:left="357"/>
        <w:jc w:val="center"/>
        <w:rPr>
          <w:rFonts w:eastAsia="Calibri" w:cs="Times New Roman"/>
          <w:b/>
          <w:iCs/>
          <w:sz w:val="24"/>
          <w:szCs w:val="24"/>
        </w:rPr>
      </w:pPr>
    </w:p>
    <w:p w14:paraId="788F662B" w14:textId="77777777" w:rsidR="00386243" w:rsidRDefault="00386243" w:rsidP="006D658C">
      <w:pPr>
        <w:tabs>
          <w:tab w:val="left" w:pos="709"/>
          <w:tab w:val="left" w:pos="993"/>
          <w:tab w:val="left" w:pos="1134"/>
          <w:tab w:val="left" w:pos="1276"/>
        </w:tabs>
        <w:spacing w:after="0" w:line="360" w:lineRule="auto"/>
        <w:ind w:left="357"/>
        <w:jc w:val="center"/>
        <w:rPr>
          <w:rFonts w:eastAsia="Calibri" w:cs="Times New Roman"/>
          <w:b/>
          <w:iCs/>
          <w:sz w:val="24"/>
          <w:szCs w:val="24"/>
        </w:rPr>
      </w:pPr>
    </w:p>
    <w:p w14:paraId="6F823013" w14:textId="6E1D63ED" w:rsidR="006D658C" w:rsidRPr="006D658C" w:rsidRDefault="006D658C" w:rsidP="006D658C">
      <w:pPr>
        <w:tabs>
          <w:tab w:val="left" w:pos="709"/>
          <w:tab w:val="left" w:pos="993"/>
          <w:tab w:val="left" w:pos="1134"/>
          <w:tab w:val="left" w:pos="1276"/>
        </w:tabs>
        <w:spacing w:after="0" w:line="360" w:lineRule="auto"/>
        <w:ind w:left="357"/>
        <w:jc w:val="center"/>
        <w:rPr>
          <w:rFonts w:eastAsia="Calibri" w:cs="Times New Roman"/>
          <w:b/>
          <w:iCs/>
          <w:sz w:val="24"/>
          <w:szCs w:val="24"/>
        </w:rPr>
      </w:pPr>
      <w:r w:rsidRPr="006D658C">
        <w:rPr>
          <w:rFonts w:eastAsia="Calibri" w:cs="Times New Roman"/>
          <w:b/>
          <w:iCs/>
          <w:sz w:val="24"/>
          <w:szCs w:val="24"/>
        </w:rPr>
        <w:lastRenderedPageBreak/>
        <w:t>Динамика численности безработных граждан</w:t>
      </w:r>
    </w:p>
    <w:p w14:paraId="707B4368" w14:textId="77777777" w:rsidR="006D658C" w:rsidRPr="006D658C" w:rsidRDefault="006D658C" w:rsidP="006D658C">
      <w:pPr>
        <w:tabs>
          <w:tab w:val="left" w:pos="709"/>
          <w:tab w:val="left" w:pos="993"/>
          <w:tab w:val="left" w:pos="1134"/>
          <w:tab w:val="left" w:pos="1276"/>
        </w:tabs>
        <w:spacing w:after="0" w:line="360" w:lineRule="auto"/>
        <w:ind w:left="357"/>
        <w:jc w:val="center"/>
        <w:rPr>
          <w:rFonts w:eastAsia="Calibri" w:cs="Times New Roman"/>
          <w:b/>
          <w:iCs/>
          <w:sz w:val="24"/>
          <w:szCs w:val="24"/>
        </w:rPr>
      </w:pPr>
      <w:r w:rsidRPr="006D658C">
        <w:rPr>
          <w:rFonts w:eastAsia="Calibri" w:cs="Times New Roman"/>
          <w:b/>
          <w:iCs/>
          <w:sz w:val="24"/>
          <w:szCs w:val="24"/>
        </w:rPr>
        <w:t>и уровня регистрируемой безработицы на начало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045"/>
        <w:gridCol w:w="766"/>
        <w:gridCol w:w="878"/>
        <w:gridCol w:w="1096"/>
        <w:gridCol w:w="1126"/>
        <w:gridCol w:w="1266"/>
        <w:gridCol w:w="1233"/>
      </w:tblGrid>
      <w:tr w:rsidR="007C0BD7" w:rsidRPr="006D658C" w14:paraId="6E73F0D8" w14:textId="1369FDD1" w:rsidTr="007C0BD7">
        <w:trPr>
          <w:trHeight w:val="406"/>
        </w:trPr>
        <w:tc>
          <w:tcPr>
            <w:tcW w:w="1401" w:type="pct"/>
            <w:shd w:val="clear" w:color="auto" w:fill="DAEEF3" w:themeFill="accent5" w:themeFillTint="33"/>
            <w:noWrap/>
            <w:vAlign w:val="center"/>
            <w:hideMark/>
          </w:tcPr>
          <w:p w14:paraId="43D5EC62" w14:textId="77777777" w:rsidR="007C0BD7" w:rsidRPr="006D658C" w:rsidRDefault="007C0BD7" w:rsidP="006D658C">
            <w:pPr>
              <w:spacing w:after="0" w:line="240" w:lineRule="auto"/>
              <w:jc w:val="center"/>
              <w:rPr>
                <w:rFonts w:eastAsia="Times New Roman" w:cs="Times New Roman"/>
                <w:bCs/>
                <w:sz w:val="22"/>
                <w:szCs w:val="18"/>
                <w:lang w:eastAsia="ru-RU"/>
              </w:rPr>
            </w:pPr>
            <w:r w:rsidRPr="006D658C">
              <w:rPr>
                <w:rFonts w:eastAsia="Times New Roman" w:cs="Times New Roman"/>
                <w:bCs/>
                <w:sz w:val="22"/>
                <w:szCs w:val="18"/>
                <w:lang w:eastAsia="ru-RU"/>
              </w:rPr>
              <w:t>Показатели</w:t>
            </w:r>
          </w:p>
        </w:tc>
        <w:tc>
          <w:tcPr>
            <w:tcW w:w="513" w:type="pct"/>
            <w:shd w:val="clear" w:color="auto" w:fill="DAEEF3" w:themeFill="accent5" w:themeFillTint="33"/>
            <w:noWrap/>
            <w:vAlign w:val="center"/>
            <w:hideMark/>
          </w:tcPr>
          <w:p w14:paraId="4217A4CB"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01.01.</w:t>
            </w:r>
          </w:p>
          <w:p w14:paraId="2019CD26"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 xml:space="preserve">2020 </w:t>
            </w:r>
          </w:p>
        </w:tc>
        <w:tc>
          <w:tcPr>
            <w:tcW w:w="340" w:type="pct"/>
            <w:shd w:val="clear" w:color="auto" w:fill="DAEEF3" w:themeFill="accent5" w:themeFillTint="33"/>
            <w:noWrap/>
            <w:vAlign w:val="center"/>
            <w:hideMark/>
          </w:tcPr>
          <w:p w14:paraId="18DFF6A3"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01.01.</w:t>
            </w:r>
          </w:p>
          <w:p w14:paraId="630577CC"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2021</w:t>
            </w:r>
          </w:p>
        </w:tc>
        <w:tc>
          <w:tcPr>
            <w:tcW w:w="432" w:type="pct"/>
            <w:shd w:val="clear" w:color="auto" w:fill="DAEEF3" w:themeFill="accent5" w:themeFillTint="33"/>
            <w:noWrap/>
            <w:vAlign w:val="center"/>
            <w:hideMark/>
          </w:tcPr>
          <w:p w14:paraId="63D1A9DE"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01.01.</w:t>
            </w:r>
          </w:p>
          <w:p w14:paraId="7D6EA4E7"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2022</w:t>
            </w:r>
          </w:p>
        </w:tc>
        <w:tc>
          <w:tcPr>
            <w:tcW w:w="538" w:type="pct"/>
            <w:shd w:val="clear" w:color="auto" w:fill="DAEEF3" w:themeFill="accent5" w:themeFillTint="33"/>
            <w:vAlign w:val="center"/>
          </w:tcPr>
          <w:p w14:paraId="18B92A68"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01.01.</w:t>
            </w:r>
          </w:p>
          <w:p w14:paraId="129C8E42"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2023</w:t>
            </w:r>
          </w:p>
        </w:tc>
        <w:tc>
          <w:tcPr>
            <w:tcW w:w="552" w:type="pct"/>
            <w:shd w:val="clear" w:color="auto" w:fill="DAEEF3" w:themeFill="accent5" w:themeFillTint="33"/>
            <w:vAlign w:val="center"/>
          </w:tcPr>
          <w:p w14:paraId="1B0A2F7A"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01.01.</w:t>
            </w:r>
          </w:p>
          <w:p w14:paraId="70CC2951"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2024</w:t>
            </w:r>
          </w:p>
        </w:tc>
        <w:tc>
          <w:tcPr>
            <w:tcW w:w="620" w:type="pct"/>
            <w:shd w:val="clear" w:color="auto" w:fill="DAEEF3" w:themeFill="accent5" w:themeFillTint="33"/>
            <w:vAlign w:val="center"/>
          </w:tcPr>
          <w:p w14:paraId="635A0BFF"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01.01.</w:t>
            </w:r>
          </w:p>
          <w:p w14:paraId="108B3458" w14:textId="77777777" w:rsidR="007C0BD7" w:rsidRPr="006D658C" w:rsidRDefault="007C0BD7" w:rsidP="006D658C">
            <w:pPr>
              <w:spacing w:after="0" w:line="240" w:lineRule="auto"/>
              <w:jc w:val="center"/>
              <w:rPr>
                <w:rFonts w:eastAsia="Times New Roman" w:cs="Times New Roman"/>
                <w:b/>
                <w:bCs/>
                <w:sz w:val="22"/>
                <w:szCs w:val="18"/>
                <w:lang w:eastAsia="ru-RU"/>
              </w:rPr>
            </w:pPr>
            <w:r w:rsidRPr="006D658C">
              <w:rPr>
                <w:rFonts w:eastAsia="Times New Roman" w:cs="Times New Roman"/>
                <w:b/>
                <w:bCs/>
                <w:sz w:val="22"/>
                <w:szCs w:val="18"/>
                <w:lang w:eastAsia="ru-RU"/>
              </w:rPr>
              <w:t>2025</w:t>
            </w:r>
          </w:p>
        </w:tc>
        <w:tc>
          <w:tcPr>
            <w:tcW w:w="604" w:type="pct"/>
            <w:shd w:val="clear" w:color="auto" w:fill="DAEEF3" w:themeFill="accent5" w:themeFillTint="33"/>
          </w:tcPr>
          <w:p w14:paraId="32CE340A" w14:textId="77777777" w:rsidR="007C0BD7" w:rsidRDefault="007C0BD7" w:rsidP="006D658C">
            <w:pPr>
              <w:spacing w:after="0" w:line="240" w:lineRule="auto"/>
              <w:jc w:val="center"/>
              <w:rPr>
                <w:rFonts w:eastAsia="Times New Roman" w:cs="Times New Roman"/>
                <w:b/>
                <w:bCs/>
                <w:sz w:val="22"/>
                <w:szCs w:val="18"/>
                <w:lang w:eastAsia="ru-RU"/>
              </w:rPr>
            </w:pPr>
            <w:r>
              <w:rPr>
                <w:rFonts w:eastAsia="Times New Roman" w:cs="Times New Roman"/>
                <w:b/>
                <w:bCs/>
                <w:sz w:val="22"/>
                <w:szCs w:val="18"/>
                <w:lang w:eastAsia="ru-RU"/>
              </w:rPr>
              <w:t>01.01.</w:t>
            </w:r>
          </w:p>
          <w:p w14:paraId="643AFE49" w14:textId="4023A719" w:rsidR="007C0BD7" w:rsidRPr="006D658C" w:rsidRDefault="007C0BD7" w:rsidP="006D658C">
            <w:pPr>
              <w:spacing w:after="0" w:line="240" w:lineRule="auto"/>
              <w:jc w:val="center"/>
              <w:rPr>
                <w:rFonts w:eastAsia="Times New Roman" w:cs="Times New Roman"/>
                <w:b/>
                <w:bCs/>
                <w:sz w:val="22"/>
                <w:szCs w:val="18"/>
                <w:lang w:eastAsia="ru-RU"/>
              </w:rPr>
            </w:pPr>
            <w:r>
              <w:rPr>
                <w:rFonts w:eastAsia="Times New Roman" w:cs="Times New Roman"/>
                <w:b/>
                <w:bCs/>
                <w:sz w:val="22"/>
                <w:szCs w:val="18"/>
                <w:lang w:eastAsia="ru-RU"/>
              </w:rPr>
              <w:t>2026</w:t>
            </w:r>
          </w:p>
        </w:tc>
      </w:tr>
      <w:tr w:rsidR="007C0BD7" w:rsidRPr="006D658C" w14:paraId="1088FA62" w14:textId="463A1BAC" w:rsidTr="007C0BD7">
        <w:trPr>
          <w:trHeight w:val="573"/>
        </w:trPr>
        <w:tc>
          <w:tcPr>
            <w:tcW w:w="1401" w:type="pct"/>
            <w:shd w:val="clear" w:color="auto" w:fill="auto"/>
            <w:vAlign w:val="center"/>
            <w:hideMark/>
          </w:tcPr>
          <w:p w14:paraId="70EB76EB" w14:textId="77777777" w:rsidR="007C0BD7" w:rsidRPr="006D658C" w:rsidRDefault="007C0BD7" w:rsidP="006D658C">
            <w:pPr>
              <w:spacing w:after="0" w:line="240" w:lineRule="auto"/>
              <w:jc w:val="left"/>
              <w:rPr>
                <w:rFonts w:eastAsia="Times New Roman" w:cs="Times New Roman"/>
                <w:sz w:val="22"/>
                <w:szCs w:val="18"/>
                <w:lang w:eastAsia="ru-RU"/>
              </w:rPr>
            </w:pPr>
            <w:r w:rsidRPr="006D658C">
              <w:rPr>
                <w:rFonts w:eastAsia="Times New Roman" w:cs="Times New Roman"/>
                <w:sz w:val="22"/>
                <w:szCs w:val="18"/>
                <w:lang w:eastAsia="ru-RU"/>
              </w:rPr>
              <w:t>Численность безработных граждан, человек</w:t>
            </w:r>
          </w:p>
        </w:tc>
        <w:tc>
          <w:tcPr>
            <w:tcW w:w="513" w:type="pct"/>
            <w:shd w:val="clear" w:color="auto" w:fill="auto"/>
            <w:noWrap/>
            <w:vAlign w:val="center"/>
          </w:tcPr>
          <w:p w14:paraId="28452E66"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116</w:t>
            </w:r>
          </w:p>
        </w:tc>
        <w:tc>
          <w:tcPr>
            <w:tcW w:w="340" w:type="pct"/>
            <w:noWrap/>
            <w:vAlign w:val="center"/>
          </w:tcPr>
          <w:p w14:paraId="0111C857"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182</w:t>
            </w:r>
          </w:p>
        </w:tc>
        <w:tc>
          <w:tcPr>
            <w:tcW w:w="432" w:type="pct"/>
            <w:noWrap/>
            <w:vAlign w:val="center"/>
          </w:tcPr>
          <w:p w14:paraId="223F5772"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89</w:t>
            </w:r>
          </w:p>
        </w:tc>
        <w:tc>
          <w:tcPr>
            <w:tcW w:w="538" w:type="pct"/>
            <w:vAlign w:val="center"/>
          </w:tcPr>
          <w:p w14:paraId="730A7FD6"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68</w:t>
            </w:r>
          </w:p>
        </w:tc>
        <w:tc>
          <w:tcPr>
            <w:tcW w:w="552" w:type="pct"/>
            <w:vAlign w:val="center"/>
          </w:tcPr>
          <w:p w14:paraId="74D72EC3" w14:textId="77777777" w:rsidR="007C0BD7" w:rsidRPr="006D658C" w:rsidRDefault="007C0BD7" w:rsidP="006D658C">
            <w:pPr>
              <w:spacing w:after="0" w:line="240" w:lineRule="auto"/>
              <w:jc w:val="center"/>
              <w:rPr>
                <w:rFonts w:eastAsia="Calibri" w:cs="Times New Roman"/>
                <w:color w:val="000000"/>
                <w:sz w:val="24"/>
                <w:szCs w:val="24"/>
              </w:rPr>
            </w:pPr>
            <w:r w:rsidRPr="006D658C">
              <w:rPr>
                <w:rFonts w:eastAsia="Calibri" w:cs="Times New Roman"/>
                <w:color w:val="000000"/>
                <w:sz w:val="24"/>
                <w:szCs w:val="24"/>
              </w:rPr>
              <w:t>63</w:t>
            </w:r>
          </w:p>
        </w:tc>
        <w:tc>
          <w:tcPr>
            <w:tcW w:w="620" w:type="pct"/>
            <w:vAlign w:val="center"/>
          </w:tcPr>
          <w:p w14:paraId="7E29D45D"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47</w:t>
            </w:r>
          </w:p>
        </w:tc>
        <w:tc>
          <w:tcPr>
            <w:tcW w:w="604" w:type="pct"/>
          </w:tcPr>
          <w:p w14:paraId="70265F25" w14:textId="77777777" w:rsidR="007C0BD7" w:rsidRDefault="007C0BD7" w:rsidP="006D658C">
            <w:pPr>
              <w:spacing w:after="0" w:line="240" w:lineRule="auto"/>
              <w:jc w:val="center"/>
              <w:rPr>
                <w:rFonts w:eastAsia="Calibri" w:cs="Times New Roman"/>
                <w:sz w:val="24"/>
                <w:szCs w:val="24"/>
              </w:rPr>
            </w:pPr>
          </w:p>
          <w:p w14:paraId="6D6F826A" w14:textId="6DDDC6F4" w:rsidR="007C0BD7" w:rsidRDefault="007C0BD7" w:rsidP="006D658C">
            <w:pPr>
              <w:spacing w:after="0" w:line="240" w:lineRule="auto"/>
              <w:jc w:val="center"/>
              <w:rPr>
                <w:rFonts w:eastAsia="Calibri" w:cs="Times New Roman"/>
                <w:sz w:val="24"/>
                <w:szCs w:val="24"/>
              </w:rPr>
            </w:pPr>
            <w:r>
              <w:rPr>
                <w:rFonts w:eastAsia="Calibri" w:cs="Times New Roman"/>
                <w:sz w:val="24"/>
                <w:szCs w:val="24"/>
              </w:rPr>
              <w:t>58</w:t>
            </w:r>
          </w:p>
          <w:p w14:paraId="3E447791" w14:textId="466A0C87" w:rsidR="007C0BD7" w:rsidRPr="006D658C" w:rsidRDefault="007C0BD7" w:rsidP="006D658C">
            <w:pPr>
              <w:spacing w:after="0" w:line="240" w:lineRule="auto"/>
              <w:jc w:val="center"/>
              <w:rPr>
                <w:rFonts w:eastAsia="Calibri" w:cs="Times New Roman"/>
                <w:sz w:val="24"/>
                <w:szCs w:val="24"/>
              </w:rPr>
            </w:pPr>
          </w:p>
        </w:tc>
      </w:tr>
      <w:tr w:rsidR="007C0BD7" w:rsidRPr="006D658C" w14:paraId="63874F52" w14:textId="63ABC699" w:rsidTr="007C0BD7">
        <w:trPr>
          <w:trHeight w:val="684"/>
        </w:trPr>
        <w:tc>
          <w:tcPr>
            <w:tcW w:w="1401" w:type="pct"/>
            <w:shd w:val="clear" w:color="auto" w:fill="auto"/>
            <w:vAlign w:val="center"/>
            <w:hideMark/>
          </w:tcPr>
          <w:p w14:paraId="71FA4064" w14:textId="77777777" w:rsidR="007C0BD7" w:rsidRPr="006D658C" w:rsidRDefault="007C0BD7" w:rsidP="006D658C">
            <w:pPr>
              <w:spacing w:after="0" w:line="240" w:lineRule="auto"/>
              <w:jc w:val="left"/>
              <w:rPr>
                <w:rFonts w:eastAsia="Times New Roman" w:cs="Times New Roman"/>
                <w:sz w:val="22"/>
                <w:szCs w:val="18"/>
                <w:lang w:eastAsia="ru-RU"/>
              </w:rPr>
            </w:pPr>
            <w:r w:rsidRPr="006D658C">
              <w:rPr>
                <w:rFonts w:eastAsia="Times New Roman" w:cs="Times New Roman"/>
                <w:sz w:val="22"/>
                <w:szCs w:val="18"/>
                <w:lang w:eastAsia="ru-RU"/>
              </w:rPr>
              <w:t>Уровень зарегистрированной безработицы, %</w:t>
            </w:r>
          </w:p>
        </w:tc>
        <w:tc>
          <w:tcPr>
            <w:tcW w:w="513" w:type="pct"/>
            <w:shd w:val="clear" w:color="auto" w:fill="auto"/>
            <w:noWrap/>
            <w:vAlign w:val="center"/>
          </w:tcPr>
          <w:p w14:paraId="15EC7325"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2,9</w:t>
            </w:r>
          </w:p>
        </w:tc>
        <w:tc>
          <w:tcPr>
            <w:tcW w:w="340" w:type="pct"/>
            <w:noWrap/>
            <w:vAlign w:val="center"/>
          </w:tcPr>
          <w:p w14:paraId="2B0A137B"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4,5</w:t>
            </w:r>
          </w:p>
        </w:tc>
        <w:tc>
          <w:tcPr>
            <w:tcW w:w="432" w:type="pct"/>
            <w:noWrap/>
            <w:vAlign w:val="center"/>
          </w:tcPr>
          <w:p w14:paraId="3C9A22A3"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2,2</w:t>
            </w:r>
          </w:p>
        </w:tc>
        <w:tc>
          <w:tcPr>
            <w:tcW w:w="538" w:type="pct"/>
            <w:vAlign w:val="center"/>
          </w:tcPr>
          <w:p w14:paraId="002F8F9A"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1,7</w:t>
            </w:r>
          </w:p>
        </w:tc>
        <w:tc>
          <w:tcPr>
            <w:tcW w:w="552" w:type="pct"/>
            <w:vAlign w:val="center"/>
          </w:tcPr>
          <w:p w14:paraId="3BA4A5E4"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1,6</w:t>
            </w:r>
          </w:p>
        </w:tc>
        <w:tc>
          <w:tcPr>
            <w:tcW w:w="620" w:type="pct"/>
            <w:vAlign w:val="center"/>
          </w:tcPr>
          <w:p w14:paraId="367CF658"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1,2</w:t>
            </w:r>
          </w:p>
        </w:tc>
        <w:tc>
          <w:tcPr>
            <w:tcW w:w="604" w:type="pct"/>
          </w:tcPr>
          <w:p w14:paraId="787EAD69" w14:textId="77777777" w:rsidR="007C0BD7" w:rsidRDefault="007C0BD7" w:rsidP="006D658C">
            <w:pPr>
              <w:spacing w:after="0" w:line="240" w:lineRule="auto"/>
              <w:jc w:val="center"/>
              <w:rPr>
                <w:rFonts w:eastAsia="Calibri" w:cs="Times New Roman"/>
                <w:sz w:val="24"/>
                <w:szCs w:val="24"/>
              </w:rPr>
            </w:pPr>
          </w:p>
          <w:p w14:paraId="4FEEBC04" w14:textId="10898AC0" w:rsidR="007C0BD7" w:rsidRPr="006D658C" w:rsidRDefault="007C0BD7" w:rsidP="006D658C">
            <w:pPr>
              <w:spacing w:after="0" w:line="240" w:lineRule="auto"/>
              <w:jc w:val="center"/>
              <w:rPr>
                <w:rFonts w:eastAsia="Calibri" w:cs="Times New Roman"/>
                <w:sz w:val="24"/>
                <w:szCs w:val="24"/>
              </w:rPr>
            </w:pPr>
            <w:r>
              <w:rPr>
                <w:rFonts w:eastAsia="Calibri" w:cs="Times New Roman"/>
                <w:sz w:val="24"/>
                <w:szCs w:val="24"/>
              </w:rPr>
              <w:t>1,47</w:t>
            </w:r>
          </w:p>
        </w:tc>
      </w:tr>
      <w:tr w:rsidR="007C0BD7" w:rsidRPr="006D658C" w14:paraId="4D193B1D" w14:textId="14AFB687" w:rsidTr="007C0BD7">
        <w:trPr>
          <w:trHeight w:val="694"/>
        </w:trPr>
        <w:tc>
          <w:tcPr>
            <w:tcW w:w="1401" w:type="pct"/>
            <w:shd w:val="clear" w:color="auto" w:fill="auto"/>
            <w:vAlign w:val="center"/>
          </w:tcPr>
          <w:p w14:paraId="58FADCEC" w14:textId="77777777" w:rsidR="007C0BD7" w:rsidRPr="006D658C" w:rsidRDefault="007C0BD7" w:rsidP="006D658C">
            <w:pPr>
              <w:spacing w:after="0" w:line="240" w:lineRule="auto"/>
              <w:jc w:val="left"/>
              <w:rPr>
                <w:rFonts w:eastAsia="Times New Roman" w:cs="Times New Roman"/>
                <w:sz w:val="22"/>
                <w:szCs w:val="18"/>
                <w:lang w:eastAsia="ru-RU"/>
              </w:rPr>
            </w:pPr>
            <w:r w:rsidRPr="006D658C">
              <w:rPr>
                <w:rFonts w:eastAsia="Calibri" w:cs="Times New Roman"/>
                <w:sz w:val="22"/>
                <w:szCs w:val="18"/>
              </w:rPr>
              <w:t>Коэффициент напряженности, незанятых/на одну вакансию</w:t>
            </w:r>
          </w:p>
        </w:tc>
        <w:tc>
          <w:tcPr>
            <w:tcW w:w="513" w:type="pct"/>
            <w:shd w:val="clear" w:color="auto" w:fill="auto"/>
            <w:noWrap/>
            <w:vAlign w:val="center"/>
          </w:tcPr>
          <w:p w14:paraId="5975AD19" w14:textId="77777777" w:rsidR="007C0BD7" w:rsidRPr="0015004D" w:rsidRDefault="007C0BD7" w:rsidP="006D658C">
            <w:pPr>
              <w:spacing w:after="0" w:line="240" w:lineRule="auto"/>
              <w:jc w:val="center"/>
              <w:rPr>
                <w:rFonts w:eastAsia="Calibri" w:cs="Times New Roman"/>
                <w:sz w:val="24"/>
                <w:szCs w:val="24"/>
              </w:rPr>
            </w:pPr>
            <w:r w:rsidRPr="0015004D">
              <w:rPr>
                <w:rFonts w:eastAsia="Calibri" w:cs="Times New Roman"/>
                <w:sz w:val="24"/>
                <w:szCs w:val="24"/>
              </w:rPr>
              <w:t>4,5</w:t>
            </w:r>
          </w:p>
        </w:tc>
        <w:tc>
          <w:tcPr>
            <w:tcW w:w="340" w:type="pct"/>
            <w:noWrap/>
            <w:vAlign w:val="center"/>
          </w:tcPr>
          <w:p w14:paraId="127E85C8" w14:textId="77777777" w:rsidR="007C0BD7" w:rsidRPr="0015004D" w:rsidRDefault="007C0BD7" w:rsidP="006D658C">
            <w:pPr>
              <w:spacing w:after="0" w:line="240" w:lineRule="auto"/>
              <w:jc w:val="center"/>
              <w:rPr>
                <w:rFonts w:eastAsia="Calibri" w:cs="Times New Roman"/>
                <w:sz w:val="24"/>
                <w:szCs w:val="24"/>
              </w:rPr>
            </w:pPr>
            <w:r w:rsidRPr="0015004D">
              <w:rPr>
                <w:rFonts w:eastAsia="Calibri" w:cs="Times New Roman"/>
                <w:sz w:val="24"/>
                <w:szCs w:val="24"/>
              </w:rPr>
              <w:t>2,3</w:t>
            </w:r>
          </w:p>
        </w:tc>
        <w:tc>
          <w:tcPr>
            <w:tcW w:w="432" w:type="pct"/>
            <w:noWrap/>
            <w:vAlign w:val="center"/>
          </w:tcPr>
          <w:p w14:paraId="1ADEFA23" w14:textId="77777777" w:rsidR="007C0BD7" w:rsidRPr="0015004D" w:rsidRDefault="007C0BD7" w:rsidP="006D658C">
            <w:pPr>
              <w:spacing w:after="0" w:line="240" w:lineRule="auto"/>
              <w:jc w:val="center"/>
              <w:rPr>
                <w:rFonts w:eastAsia="Calibri" w:cs="Times New Roman"/>
                <w:sz w:val="24"/>
                <w:szCs w:val="24"/>
              </w:rPr>
            </w:pPr>
            <w:r w:rsidRPr="0015004D">
              <w:rPr>
                <w:rFonts w:eastAsia="Calibri" w:cs="Times New Roman"/>
                <w:sz w:val="24"/>
                <w:szCs w:val="24"/>
              </w:rPr>
              <w:t>0,2</w:t>
            </w:r>
          </w:p>
        </w:tc>
        <w:tc>
          <w:tcPr>
            <w:tcW w:w="538" w:type="pct"/>
            <w:vAlign w:val="center"/>
          </w:tcPr>
          <w:p w14:paraId="772ED832" w14:textId="77777777" w:rsidR="007C0BD7" w:rsidRPr="0015004D" w:rsidRDefault="007C0BD7" w:rsidP="006D658C">
            <w:pPr>
              <w:spacing w:after="0" w:line="240" w:lineRule="auto"/>
              <w:jc w:val="center"/>
              <w:rPr>
                <w:rFonts w:eastAsia="Calibri" w:cs="Times New Roman"/>
                <w:sz w:val="24"/>
                <w:szCs w:val="24"/>
              </w:rPr>
            </w:pPr>
            <w:r w:rsidRPr="0015004D">
              <w:rPr>
                <w:rFonts w:eastAsia="Calibri" w:cs="Times New Roman"/>
                <w:sz w:val="24"/>
                <w:szCs w:val="24"/>
              </w:rPr>
              <w:t>0,2</w:t>
            </w:r>
          </w:p>
        </w:tc>
        <w:tc>
          <w:tcPr>
            <w:tcW w:w="552" w:type="pct"/>
            <w:vAlign w:val="center"/>
          </w:tcPr>
          <w:p w14:paraId="5B28DAF1" w14:textId="77777777" w:rsidR="007C0BD7" w:rsidRPr="0015004D" w:rsidRDefault="007C0BD7" w:rsidP="006D658C">
            <w:pPr>
              <w:spacing w:after="0" w:line="240" w:lineRule="auto"/>
              <w:jc w:val="center"/>
              <w:rPr>
                <w:rFonts w:eastAsia="Calibri" w:cs="Times New Roman"/>
                <w:sz w:val="24"/>
                <w:szCs w:val="24"/>
              </w:rPr>
            </w:pPr>
            <w:r w:rsidRPr="0015004D">
              <w:rPr>
                <w:rFonts w:eastAsia="Calibri" w:cs="Times New Roman"/>
                <w:sz w:val="24"/>
                <w:szCs w:val="24"/>
              </w:rPr>
              <w:t>0,2</w:t>
            </w:r>
          </w:p>
        </w:tc>
        <w:tc>
          <w:tcPr>
            <w:tcW w:w="620" w:type="pct"/>
            <w:vAlign w:val="center"/>
          </w:tcPr>
          <w:p w14:paraId="4964353A" w14:textId="77777777" w:rsidR="007C0BD7" w:rsidRPr="0015004D" w:rsidRDefault="007C0BD7" w:rsidP="006D658C">
            <w:pPr>
              <w:spacing w:after="0" w:line="240" w:lineRule="auto"/>
              <w:jc w:val="center"/>
              <w:rPr>
                <w:rFonts w:eastAsia="Calibri" w:cs="Times New Roman"/>
                <w:sz w:val="24"/>
                <w:szCs w:val="24"/>
              </w:rPr>
            </w:pPr>
            <w:r w:rsidRPr="0015004D">
              <w:rPr>
                <w:rFonts w:eastAsia="Calibri" w:cs="Times New Roman"/>
                <w:sz w:val="24"/>
                <w:szCs w:val="24"/>
              </w:rPr>
              <w:t>0,2</w:t>
            </w:r>
          </w:p>
        </w:tc>
        <w:tc>
          <w:tcPr>
            <w:tcW w:w="604" w:type="pct"/>
          </w:tcPr>
          <w:p w14:paraId="3B0E6ECC" w14:textId="77777777" w:rsidR="007C0BD7" w:rsidRPr="0015004D" w:rsidRDefault="007C0BD7" w:rsidP="006D658C">
            <w:pPr>
              <w:spacing w:after="0" w:line="240" w:lineRule="auto"/>
              <w:jc w:val="center"/>
              <w:rPr>
                <w:rFonts w:eastAsia="Calibri" w:cs="Times New Roman"/>
                <w:sz w:val="24"/>
                <w:szCs w:val="24"/>
              </w:rPr>
            </w:pPr>
          </w:p>
          <w:p w14:paraId="33FA210D" w14:textId="34F7588B" w:rsidR="007C0BD7" w:rsidRPr="0015004D" w:rsidRDefault="007C0BD7" w:rsidP="006D658C">
            <w:pPr>
              <w:spacing w:after="0" w:line="240" w:lineRule="auto"/>
              <w:jc w:val="center"/>
              <w:rPr>
                <w:rFonts w:eastAsia="Calibri" w:cs="Times New Roman"/>
                <w:sz w:val="24"/>
                <w:szCs w:val="24"/>
              </w:rPr>
            </w:pPr>
            <w:r w:rsidRPr="0015004D">
              <w:rPr>
                <w:rFonts w:eastAsia="Calibri" w:cs="Times New Roman"/>
                <w:sz w:val="24"/>
                <w:szCs w:val="24"/>
              </w:rPr>
              <w:t>0,3</w:t>
            </w:r>
          </w:p>
        </w:tc>
      </w:tr>
    </w:tbl>
    <w:p w14:paraId="5BFDAA97" w14:textId="77777777" w:rsidR="006D658C" w:rsidRPr="006D658C" w:rsidRDefault="006D658C" w:rsidP="006D658C">
      <w:pPr>
        <w:spacing w:line="240" w:lineRule="auto"/>
        <w:jc w:val="center"/>
        <w:rPr>
          <w:rFonts w:eastAsia="Calibri" w:cs="Times New Roman"/>
          <w:b/>
          <w:iCs/>
          <w:sz w:val="24"/>
          <w:szCs w:val="24"/>
        </w:rPr>
      </w:pPr>
    </w:p>
    <w:p w14:paraId="2D8641A4" w14:textId="77777777" w:rsidR="006D658C" w:rsidRPr="006D658C" w:rsidRDefault="006D658C" w:rsidP="006D658C">
      <w:pPr>
        <w:spacing w:line="240" w:lineRule="auto"/>
        <w:jc w:val="center"/>
        <w:rPr>
          <w:rFonts w:eastAsia="Calibri" w:cs="Times New Roman"/>
          <w:b/>
          <w:iCs/>
          <w:sz w:val="24"/>
          <w:szCs w:val="24"/>
        </w:rPr>
      </w:pPr>
      <w:r w:rsidRPr="006D658C">
        <w:rPr>
          <w:rFonts w:eastAsia="Calibri" w:cs="Times New Roman"/>
          <w:b/>
          <w:iCs/>
          <w:sz w:val="24"/>
          <w:szCs w:val="24"/>
        </w:rPr>
        <w:t>Основные показатели рынка труда за предыдущие годы</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276"/>
        <w:gridCol w:w="1276"/>
        <w:gridCol w:w="1134"/>
        <w:gridCol w:w="1134"/>
        <w:gridCol w:w="1276"/>
        <w:gridCol w:w="1275"/>
      </w:tblGrid>
      <w:tr w:rsidR="007C0BD7" w:rsidRPr="006D658C" w14:paraId="573C1840" w14:textId="39A2AF15" w:rsidTr="007C0BD7">
        <w:trPr>
          <w:trHeight w:val="419"/>
        </w:trPr>
        <w:tc>
          <w:tcPr>
            <w:tcW w:w="2835" w:type="dxa"/>
            <w:shd w:val="clear" w:color="auto" w:fill="DAEEF3" w:themeFill="accent5" w:themeFillTint="33"/>
            <w:vAlign w:val="center"/>
          </w:tcPr>
          <w:p w14:paraId="129101CE" w14:textId="77777777" w:rsidR="007C0BD7" w:rsidRPr="006D658C" w:rsidRDefault="007C0BD7" w:rsidP="006D658C">
            <w:pPr>
              <w:spacing w:after="0" w:line="240" w:lineRule="auto"/>
              <w:jc w:val="center"/>
              <w:rPr>
                <w:rFonts w:eastAsia="Calibri" w:cs="Times New Roman"/>
                <w:sz w:val="22"/>
                <w:szCs w:val="24"/>
              </w:rPr>
            </w:pPr>
            <w:r w:rsidRPr="006D658C">
              <w:rPr>
                <w:rFonts w:eastAsia="Calibri" w:cs="Times New Roman"/>
                <w:sz w:val="22"/>
                <w:szCs w:val="24"/>
              </w:rPr>
              <w:t>Наименование показателей</w:t>
            </w:r>
          </w:p>
        </w:tc>
        <w:tc>
          <w:tcPr>
            <w:tcW w:w="1276" w:type="dxa"/>
            <w:shd w:val="clear" w:color="auto" w:fill="DAEEF3" w:themeFill="accent5" w:themeFillTint="33"/>
            <w:vAlign w:val="center"/>
          </w:tcPr>
          <w:p w14:paraId="519A2875" w14:textId="77777777" w:rsidR="007C0BD7" w:rsidRPr="006D658C" w:rsidRDefault="007C0BD7" w:rsidP="006D658C">
            <w:pPr>
              <w:spacing w:after="0" w:line="240" w:lineRule="auto"/>
              <w:jc w:val="center"/>
              <w:rPr>
                <w:rFonts w:eastAsia="Calibri" w:cs="Times New Roman"/>
                <w:b/>
                <w:sz w:val="22"/>
                <w:szCs w:val="24"/>
              </w:rPr>
            </w:pPr>
            <w:r w:rsidRPr="006D658C">
              <w:rPr>
                <w:rFonts w:eastAsia="Calibri" w:cs="Times New Roman"/>
                <w:b/>
                <w:sz w:val="22"/>
                <w:szCs w:val="24"/>
              </w:rPr>
              <w:t>2020</w:t>
            </w:r>
          </w:p>
        </w:tc>
        <w:tc>
          <w:tcPr>
            <w:tcW w:w="1276" w:type="dxa"/>
            <w:shd w:val="clear" w:color="auto" w:fill="DAEEF3" w:themeFill="accent5" w:themeFillTint="33"/>
            <w:vAlign w:val="center"/>
          </w:tcPr>
          <w:p w14:paraId="220F0060" w14:textId="77777777" w:rsidR="007C0BD7" w:rsidRPr="006D658C" w:rsidRDefault="007C0BD7" w:rsidP="006D658C">
            <w:pPr>
              <w:spacing w:after="0" w:line="240" w:lineRule="auto"/>
              <w:jc w:val="center"/>
              <w:rPr>
                <w:rFonts w:eastAsia="Calibri" w:cs="Times New Roman"/>
                <w:b/>
                <w:sz w:val="22"/>
                <w:szCs w:val="24"/>
              </w:rPr>
            </w:pPr>
            <w:r w:rsidRPr="006D658C">
              <w:rPr>
                <w:rFonts w:eastAsia="Calibri" w:cs="Times New Roman"/>
                <w:b/>
                <w:sz w:val="22"/>
                <w:szCs w:val="24"/>
              </w:rPr>
              <w:t>2021</w:t>
            </w:r>
          </w:p>
        </w:tc>
        <w:tc>
          <w:tcPr>
            <w:tcW w:w="1134" w:type="dxa"/>
            <w:shd w:val="clear" w:color="auto" w:fill="DAEEF3" w:themeFill="accent5" w:themeFillTint="33"/>
            <w:vAlign w:val="center"/>
          </w:tcPr>
          <w:p w14:paraId="348E1D9F" w14:textId="77777777" w:rsidR="007C0BD7" w:rsidRPr="006D658C" w:rsidRDefault="007C0BD7" w:rsidP="006D658C">
            <w:pPr>
              <w:spacing w:after="0" w:line="240" w:lineRule="auto"/>
              <w:jc w:val="center"/>
              <w:rPr>
                <w:rFonts w:eastAsia="Calibri" w:cs="Times New Roman"/>
                <w:b/>
                <w:sz w:val="22"/>
                <w:szCs w:val="24"/>
              </w:rPr>
            </w:pPr>
            <w:r w:rsidRPr="006D658C">
              <w:rPr>
                <w:rFonts w:eastAsia="Calibri" w:cs="Times New Roman"/>
                <w:b/>
                <w:sz w:val="22"/>
                <w:szCs w:val="24"/>
              </w:rPr>
              <w:t>2022</w:t>
            </w:r>
          </w:p>
        </w:tc>
        <w:tc>
          <w:tcPr>
            <w:tcW w:w="1134" w:type="dxa"/>
            <w:shd w:val="clear" w:color="auto" w:fill="DAEEF3" w:themeFill="accent5" w:themeFillTint="33"/>
            <w:vAlign w:val="center"/>
          </w:tcPr>
          <w:p w14:paraId="4B131FD2" w14:textId="77777777" w:rsidR="007C0BD7" w:rsidRPr="006D658C" w:rsidRDefault="007C0BD7" w:rsidP="006D658C">
            <w:pPr>
              <w:spacing w:after="0" w:line="240" w:lineRule="auto"/>
              <w:jc w:val="center"/>
              <w:rPr>
                <w:rFonts w:eastAsia="Calibri" w:cs="Times New Roman"/>
                <w:b/>
                <w:sz w:val="22"/>
                <w:szCs w:val="24"/>
              </w:rPr>
            </w:pPr>
            <w:r w:rsidRPr="006D658C">
              <w:rPr>
                <w:rFonts w:eastAsia="Calibri" w:cs="Times New Roman"/>
                <w:b/>
                <w:sz w:val="22"/>
                <w:szCs w:val="24"/>
              </w:rPr>
              <w:t>2023</w:t>
            </w:r>
          </w:p>
        </w:tc>
        <w:tc>
          <w:tcPr>
            <w:tcW w:w="1276" w:type="dxa"/>
            <w:shd w:val="clear" w:color="auto" w:fill="DAEEF3" w:themeFill="accent5" w:themeFillTint="33"/>
            <w:vAlign w:val="center"/>
          </w:tcPr>
          <w:p w14:paraId="2C7FB2C2" w14:textId="77777777" w:rsidR="007C0BD7" w:rsidRDefault="007C0BD7" w:rsidP="006D658C">
            <w:pPr>
              <w:spacing w:after="0" w:line="240" w:lineRule="auto"/>
              <w:jc w:val="center"/>
              <w:rPr>
                <w:rFonts w:eastAsia="Calibri" w:cs="Times New Roman"/>
                <w:b/>
                <w:sz w:val="22"/>
                <w:szCs w:val="24"/>
              </w:rPr>
            </w:pPr>
          </w:p>
          <w:p w14:paraId="65B66B28" w14:textId="03F6C211" w:rsidR="007C0BD7" w:rsidRDefault="007C0BD7" w:rsidP="006D658C">
            <w:pPr>
              <w:spacing w:after="0" w:line="240" w:lineRule="auto"/>
              <w:jc w:val="center"/>
              <w:rPr>
                <w:rFonts w:eastAsia="Calibri" w:cs="Times New Roman"/>
                <w:b/>
                <w:sz w:val="22"/>
                <w:szCs w:val="24"/>
              </w:rPr>
            </w:pPr>
            <w:r w:rsidRPr="006D658C">
              <w:rPr>
                <w:rFonts w:eastAsia="Calibri" w:cs="Times New Roman"/>
                <w:b/>
                <w:sz w:val="22"/>
                <w:szCs w:val="24"/>
              </w:rPr>
              <w:t>2024</w:t>
            </w:r>
          </w:p>
          <w:p w14:paraId="37B8AAEF" w14:textId="515FDD37" w:rsidR="007C0BD7" w:rsidRPr="006D658C" w:rsidRDefault="007C0BD7" w:rsidP="006D658C">
            <w:pPr>
              <w:spacing w:after="0" w:line="240" w:lineRule="auto"/>
              <w:jc w:val="center"/>
              <w:rPr>
                <w:rFonts w:eastAsia="Calibri" w:cs="Times New Roman"/>
                <w:b/>
                <w:sz w:val="22"/>
                <w:szCs w:val="24"/>
              </w:rPr>
            </w:pPr>
          </w:p>
        </w:tc>
        <w:tc>
          <w:tcPr>
            <w:tcW w:w="1275" w:type="dxa"/>
            <w:shd w:val="clear" w:color="auto" w:fill="DAEEF3" w:themeFill="accent5" w:themeFillTint="33"/>
          </w:tcPr>
          <w:p w14:paraId="209ACF17" w14:textId="77777777" w:rsidR="007C0BD7" w:rsidRDefault="007C0BD7" w:rsidP="00AA0378">
            <w:pPr>
              <w:spacing w:after="0" w:line="240" w:lineRule="auto"/>
              <w:ind w:right="37"/>
              <w:jc w:val="center"/>
              <w:rPr>
                <w:rFonts w:eastAsia="Calibri" w:cs="Times New Roman"/>
                <w:b/>
                <w:sz w:val="22"/>
                <w:szCs w:val="24"/>
              </w:rPr>
            </w:pPr>
          </w:p>
          <w:p w14:paraId="31239BD6" w14:textId="0DE4E110" w:rsidR="007C0BD7" w:rsidRPr="006D658C" w:rsidRDefault="007C0BD7" w:rsidP="00AA0378">
            <w:pPr>
              <w:spacing w:after="0" w:line="240" w:lineRule="auto"/>
              <w:ind w:right="37"/>
              <w:jc w:val="center"/>
              <w:rPr>
                <w:rFonts w:eastAsia="Calibri" w:cs="Times New Roman"/>
                <w:b/>
                <w:sz w:val="22"/>
                <w:szCs w:val="24"/>
              </w:rPr>
            </w:pPr>
            <w:r>
              <w:rPr>
                <w:rFonts w:eastAsia="Calibri" w:cs="Times New Roman"/>
                <w:b/>
                <w:sz w:val="22"/>
                <w:szCs w:val="24"/>
              </w:rPr>
              <w:t>2025</w:t>
            </w:r>
          </w:p>
        </w:tc>
      </w:tr>
      <w:tr w:rsidR="007C0BD7" w:rsidRPr="006D658C" w14:paraId="6849362D" w14:textId="3E1E271A" w:rsidTr="007C0BD7">
        <w:trPr>
          <w:trHeight w:val="483"/>
        </w:trPr>
        <w:tc>
          <w:tcPr>
            <w:tcW w:w="2835" w:type="dxa"/>
            <w:vAlign w:val="center"/>
          </w:tcPr>
          <w:p w14:paraId="377B2605" w14:textId="77777777" w:rsidR="007C0BD7" w:rsidRPr="006D658C" w:rsidRDefault="007C0BD7" w:rsidP="006D658C">
            <w:pPr>
              <w:spacing w:after="0" w:line="240" w:lineRule="auto"/>
              <w:jc w:val="left"/>
              <w:rPr>
                <w:rFonts w:eastAsia="Calibri" w:cs="Times New Roman"/>
                <w:sz w:val="22"/>
                <w:szCs w:val="24"/>
              </w:rPr>
            </w:pPr>
            <w:r w:rsidRPr="006D658C">
              <w:rPr>
                <w:rFonts w:eastAsia="Calibri" w:cs="Times New Roman"/>
                <w:sz w:val="22"/>
                <w:szCs w:val="24"/>
              </w:rPr>
              <w:t>Численность граждан, обратившихся в поиске работы, чел.</w:t>
            </w:r>
          </w:p>
        </w:tc>
        <w:tc>
          <w:tcPr>
            <w:tcW w:w="1276" w:type="dxa"/>
            <w:vAlign w:val="center"/>
          </w:tcPr>
          <w:p w14:paraId="44BFD56A"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775</w:t>
            </w:r>
          </w:p>
        </w:tc>
        <w:tc>
          <w:tcPr>
            <w:tcW w:w="1276" w:type="dxa"/>
            <w:vAlign w:val="center"/>
          </w:tcPr>
          <w:p w14:paraId="0E6B28BD"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544</w:t>
            </w:r>
          </w:p>
        </w:tc>
        <w:tc>
          <w:tcPr>
            <w:tcW w:w="1134" w:type="dxa"/>
            <w:vAlign w:val="center"/>
          </w:tcPr>
          <w:p w14:paraId="40069D59"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404</w:t>
            </w:r>
          </w:p>
        </w:tc>
        <w:tc>
          <w:tcPr>
            <w:tcW w:w="1134" w:type="dxa"/>
            <w:vAlign w:val="center"/>
          </w:tcPr>
          <w:p w14:paraId="58CF2C22"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246</w:t>
            </w:r>
          </w:p>
        </w:tc>
        <w:tc>
          <w:tcPr>
            <w:tcW w:w="1276" w:type="dxa"/>
            <w:vAlign w:val="center"/>
          </w:tcPr>
          <w:p w14:paraId="1EDCF529"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257</w:t>
            </w:r>
          </w:p>
        </w:tc>
        <w:tc>
          <w:tcPr>
            <w:tcW w:w="1275" w:type="dxa"/>
          </w:tcPr>
          <w:p w14:paraId="75698D43" w14:textId="77777777" w:rsidR="007C0BD7" w:rsidRDefault="007C0BD7" w:rsidP="00AA0378">
            <w:pPr>
              <w:spacing w:after="0" w:line="240" w:lineRule="auto"/>
              <w:ind w:right="-104"/>
              <w:jc w:val="center"/>
              <w:rPr>
                <w:rFonts w:eastAsia="Calibri" w:cs="Times New Roman"/>
                <w:sz w:val="24"/>
                <w:szCs w:val="24"/>
              </w:rPr>
            </w:pPr>
          </w:p>
          <w:p w14:paraId="25CED96D" w14:textId="344CBB12" w:rsidR="007C0BD7" w:rsidRPr="006D658C" w:rsidRDefault="007C0BD7" w:rsidP="00AA0378">
            <w:pPr>
              <w:spacing w:after="0" w:line="240" w:lineRule="auto"/>
              <w:ind w:right="-104"/>
              <w:jc w:val="center"/>
              <w:rPr>
                <w:rFonts w:eastAsia="Calibri" w:cs="Times New Roman"/>
                <w:sz w:val="24"/>
                <w:szCs w:val="24"/>
              </w:rPr>
            </w:pPr>
            <w:r>
              <w:rPr>
                <w:rFonts w:eastAsia="Calibri" w:cs="Times New Roman"/>
                <w:sz w:val="24"/>
                <w:szCs w:val="24"/>
              </w:rPr>
              <w:t>227</w:t>
            </w:r>
          </w:p>
        </w:tc>
      </w:tr>
      <w:tr w:rsidR="007C0BD7" w:rsidRPr="006D658C" w14:paraId="6CC39DF0" w14:textId="0B78014B" w:rsidTr="007C0BD7">
        <w:trPr>
          <w:trHeight w:val="269"/>
        </w:trPr>
        <w:tc>
          <w:tcPr>
            <w:tcW w:w="2835" w:type="dxa"/>
            <w:vAlign w:val="center"/>
          </w:tcPr>
          <w:p w14:paraId="5BB04D6A" w14:textId="77777777" w:rsidR="007C0BD7" w:rsidRPr="006D658C" w:rsidRDefault="007C0BD7" w:rsidP="006D658C">
            <w:pPr>
              <w:spacing w:after="0" w:line="240" w:lineRule="auto"/>
              <w:jc w:val="left"/>
              <w:rPr>
                <w:rFonts w:eastAsia="Calibri" w:cs="Times New Roman"/>
                <w:sz w:val="22"/>
                <w:szCs w:val="24"/>
              </w:rPr>
            </w:pPr>
            <w:r w:rsidRPr="006D658C">
              <w:rPr>
                <w:rFonts w:eastAsia="Calibri" w:cs="Times New Roman"/>
                <w:sz w:val="22"/>
                <w:szCs w:val="24"/>
              </w:rPr>
              <w:t>Признано безработными, чел.</w:t>
            </w:r>
          </w:p>
        </w:tc>
        <w:tc>
          <w:tcPr>
            <w:tcW w:w="1276" w:type="dxa"/>
            <w:vAlign w:val="center"/>
          </w:tcPr>
          <w:p w14:paraId="5244C2AB"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614</w:t>
            </w:r>
          </w:p>
        </w:tc>
        <w:tc>
          <w:tcPr>
            <w:tcW w:w="1276" w:type="dxa"/>
            <w:vAlign w:val="center"/>
          </w:tcPr>
          <w:p w14:paraId="32ECE965"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290</w:t>
            </w:r>
          </w:p>
        </w:tc>
        <w:tc>
          <w:tcPr>
            <w:tcW w:w="1134" w:type="dxa"/>
            <w:vAlign w:val="center"/>
          </w:tcPr>
          <w:p w14:paraId="45C2A846"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227</w:t>
            </w:r>
          </w:p>
        </w:tc>
        <w:tc>
          <w:tcPr>
            <w:tcW w:w="1134" w:type="dxa"/>
            <w:vAlign w:val="center"/>
          </w:tcPr>
          <w:p w14:paraId="57BE6470"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187</w:t>
            </w:r>
          </w:p>
        </w:tc>
        <w:tc>
          <w:tcPr>
            <w:tcW w:w="1276" w:type="dxa"/>
            <w:vAlign w:val="center"/>
          </w:tcPr>
          <w:p w14:paraId="3E2002D1"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192</w:t>
            </w:r>
          </w:p>
        </w:tc>
        <w:tc>
          <w:tcPr>
            <w:tcW w:w="1275" w:type="dxa"/>
          </w:tcPr>
          <w:p w14:paraId="0C163821" w14:textId="77777777" w:rsidR="007C0BD7" w:rsidRDefault="007C0BD7" w:rsidP="00AA0378">
            <w:pPr>
              <w:spacing w:after="0" w:line="240" w:lineRule="auto"/>
              <w:ind w:right="-104"/>
              <w:jc w:val="center"/>
              <w:rPr>
                <w:rFonts w:eastAsia="Calibri" w:cs="Times New Roman"/>
                <w:sz w:val="24"/>
                <w:szCs w:val="24"/>
              </w:rPr>
            </w:pPr>
          </w:p>
          <w:p w14:paraId="5DF11A1F" w14:textId="74D78BAC" w:rsidR="007C0BD7" w:rsidRDefault="007C0BD7" w:rsidP="00AA0378">
            <w:pPr>
              <w:spacing w:after="0" w:line="240" w:lineRule="auto"/>
              <w:ind w:right="-104"/>
              <w:jc w:val="center"/>
              <w:rPr>
                <w:rFonts w:eastAsia="Calibri" w:cs="Times New Roman"/>
                <w:sz w:val="24"/>
                <w:szCs w:val="24"/>
              </w:rPr>
            </w:pPr>
            <w:r>
              <w:rPr>
                <w:rFonts w:eastAsia="Calibri" w:cs="Times New Roman"/>
                <w:sz w:val="24"/>
                <w:szCs w:val="24"/>
              </w:rPr>
              <w:t>198</w:t>
            </w:r>
          </w:p>
          <w:p w14:paraId="15D653CB" w14:textId="7255BAED" w:rsidR="007C0BD7" w:rsidRPr="006D658C" w:rsidRDefault="007C0BD7" w:rsidP="00AA0378">
            <w:pPr>
              <w:spacing w:after="0" w:line="240" w:lineRule="auto"/>
              <w:ind w:right="-104"/>
              <w:jc w:val="center"/>
              <w:rPr>
                <w:rFonts w:eastAsia="Calibri" w:cs="Times New Roman"/>
                <w:sz w:val="24"/>
                <w:szCs w:val="24"/>
              </w:rPr>
            </w:pPr>
          </w:p>
        </w:tc>
      </w:tr>
      <w:tr w:rsidR="007C0BD7" w:rsidRPr="006D658C" w14:paraId="609E00AF" w14:textId="5A595967" w:rsidTr="007C0BD7">
        <w:trPr>
          <w:trHeight w:val="320"/>
        </w:trPr>
        <w:tc>
          <w:tcPr>
            <w:tcW w:w="2835" w:type="dxa"/>
            <w:vAlign w:val="center"/>
          </w:tcPr>
          <w:p w14:paraId="278EE591" w14:textId="77777777" w:rsidR="007C0BD7" w:rsidRPr="006D658C" w:rsidRDefault="007C0BD7" w:rsidP="006D658C">
            <w:pPr>
              <w:spacing w:after="0" w:line="240" w:lineRule="auto"/>
              <w:jc w:val="left"/>
              <w:rPr>
                <w:rFonts w:eastAsia="Calibri" w:cs="Times New Roman"/>
                <w:sz w:val="22"/>
                <w:szCs w:val="24"/>
              </w:rPr>
            </w:pPr>
            <w:r w:rsidRPr="006D658C">
              <w:rPr>
                <w:rFonts w:eastAsia="Calibri" w:cs="Times New Roman"/>
                <w:sz w:val="22"/>
                <w:szCs w:val="24"/>
              </w:rPr>
              <w:t>Трудоустроено, чел.</w:t>
            </w:r>
          </w:p>
        </w:tc>
        <w:tc>
          <w:tcPr>
            <w:tcW w:w="1276" w:type="dxa"/>
            <w:vAlign w:val="center"/>
          </w:tcPr>
          <w:p w14:paraId="008C7A68"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224</w:t>
            </w:r>
          </w:p>
        </w:tc>
        <w:tc>
          <w:tcPr>
            <w:tcW w:w="1276" w:type="dxa"/>
            <w:vAlign w:val="center"/>
          </w:tcPr>
          <w:p w14:paraId="28409EDB"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231</w:t>
            </w:r>
          </w:p>
        </w:tc>
        <w:tc>
          <w:tcPr>
            <w:tcW w:w="1134" w:type="dxa"/>
            <w:vAlign w:val="center"/>
          </w:tcPr>
          <w:p w14:paraId="521AFE71"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209</w:t>
            </w:r>
          </w:p>
        </w:tc>
        <w:tc>
          <w:tcPr>
            <w:tcW w:w="1134" w:type="dxa"/>
            <w:vAlign w:val="center"/>
          </w:tcPr>
          <w:p w14:paraId="70A013F2"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107</w:t>
            </w:r>
          </w:p>
        </w:tc>
        <w:tc>
          <w:tcPr>
            <w:tcW w:w="1276" w:type="dxa"/>
            <w:vAlign w:val="center"/>
          </w:tcPr>
          <w:p w14:paraId="482A19CF"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126</w:t>
            </w:r>
          </w:p>
        </w:tc>
        <w:tc>
          <w:tcPr>
            <w:tcW w:w="1275" w:type="dxa"/>
          </w:tcPr>
          <w:p w14:paraId="30C7A946" w14:textId="72DE1535" w:rsidR="007C0BD7" w:rsidRPr="006D658C" w:rsidRDefault="007C0BD7" w:rsidP="00AA0378">
            <w:pPr>
              <w:spacing w:after="0" w:line="240" w:lineRule="auto"/>
              <w:ind w:right="-104"/>
              <w:jc w:val="center"/>
              <w:rPr>
                <w:rFonts w:eastAsia="Calibri" w:cs="Times New Roman"/>
                <w:sz w:val="24"/>
                <w:szCs w:val="24"/>
              </w:rPr>
            </w:pPr>
            <w:r>
              <w:rPr>
                <w:rFonts w:eastAsia="Calibri" w:cs="Times New Roman"/>
                <w:sz w:val="24"/>
                <w:szCs w:val="24"/>
              </w:rPr>
              <w:t>85</w:t>
            </w:r>
          </w:p>
        </w:tc>
      </w:tr>
      <w:tr w:rsidR="007C0BD7" w:rsidRPr="006D658C" w14:paraId="0F02488D" w14:textId="76B5A8A2" w:rsidTr="007C0BD7">
        <w:trPr>
          <w:trHeight w:val="557"/>
        </w:trPr>
        <w:tc>
          <w:tcPr>
            <w:tcW w:w="2835" w:type="dxa"/>
            <w:vAlign w:val="center"/>
          </w:tcPr>
          <w:p w14:paraId="288D2459" w14:textId="77777777" w:rsidR="007C0BD7" w:rsidRPr="006D658C" w:rsidRDefault="007C0BD7" w:rsidP="006D658C">
            <w:pPr>
              <w:spacing w:after="0" w:line="240" w:lineRule="auto"/>
              <w:jc w:val="left"/>
              <w:rPr>
                <w:rFonts w:eastAsia="Calibri" w:cs="Times New Roman"/>
                <w:sz w:val="22"/>
                <w:szCs w:val="24"/>
              </w:rPr>
            </w:pPr>
            <w:r w:rsidRPr="006D658C">
              <w:rPr>
                <w:rFonts w:eastAsia="Calibri" w:cs="Times New Roman"/>
                <w:sz w:val="22"/>
                <w:szCs w:val="24"/>
              </w:rPr>
              <w:t>Приступили к профессиональному обучению, чел.</w:t>
            </w:r>
          </w:p>
        </w:tc>
        <w:tc>
          <w:tcPr>
            <w:tcW w:w="1276" w:type="dxa"/>
            <w:vAlign w:val="center"/>
          </w:tcPr>
          <w:p w14:paraId="3C2D8864"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33</w:t>
            </w:r>
          </w:p>
        </w:tc>
        <w:tc>
          <w:tcPr>
            <w:tcW w:w="1276" w:type="dxa"/>
            <w:vAlign w:val="center"/>
          </w:tcPr>
          <w:p w14:paraId="39D63A7F"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37</w:t>
            </w:r>
          </w:p>
        </w:tc>
        <w:tc>
          <w:tcPr>
            <w:tcW w:w="1134" w:type="dxa"/>
            <w:vAlign w:val="center"/>
          </w:tcPr>
          <w:p w14:paraId="6A8EEFA1"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33</w:t>
            </w:r>
          </w:p>
        </w:tc>
        <w:tc>
          <w:tcPr>
            <w:tcW w:w="1134" w:type="dxa"/>
            <w:vAlign w:val="center"/>
          </w:tcPr>
          <w:p w14:paraId="088BD6FF"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28</w:t>
            </w:r>
          </w:p>
        </w:tc>
        <w:tc>
          <w:tcPr>
            <w:tcW w:w="1276" w:type="dxa"/>
            <w:vAlign w:val="center"/>
          </w:tcPr>
          <w:p w14:paraId="77C3B080"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29</w:t>
            </w:r>
          </w:p>
        </w:tc>
        <w:tc>
          <w:tcPr>
            <w:tcW w:w="1275" w:type="dxa"/>
          </w:tcPr>
          <w:p w14:paraId="7B3B6D7B" w14:textId="77777777" w:rsidR="007C0BD7" w:rsidRDefault="007C0BD7" w:rsidP="00AA0378">
            <w:pPr>
              <w:spacing w:after="0" w:line="240" w:lineRule="auto"/>
              <w:ind w:right="-104"/>
              <w:jc w:val="center"/>
              <w:rPr>
                <w:rFonts w:eastAsia="Calibri" w:cs="Times New Roman"/>
                <w:sz w:val="24"/>
                <w:szCs w:val="24"/>
              </w:rPr>
            </w:pPr>
          </w:p>
          <w:p w14:paraId="3213569F" w14:textId="0246008A" w:rsidR="007C0BD7" w:rsidRPr="006D658C" w:rsidRDefault="007C0BD7" w:rsidP="00AA0378">
            <w:pPr>
              <w:spacing w:after="0" w:line="240" w:lineRule="auto"/>
              <w:ind w:right="-104"/>
              <w:jc w:val="center"/>
              <w:rPr>
                <w:rFonts w:eastAsia="Calibri" w:cs="Times New Roman"/>
                <w:sz w:val="24"/>
                <w:szCs w:val="24"/>
              </w:rPr>
            </w:pPr>
            <w:r>
              <w:rPr>
                <w:rFonts w:eastAsia="Calibri" w:cs="Times New Roman"/>
                <w:sz w:val="24"/>
                <w:szCs w:val="24"/>
              </w:rPr>
              <w:t>12</w:t>
            </w:r>
          </w:p>
        </w:tc>
      </w:tr>
      <w:tr w:rsidR="007C0BD7" w:rsidRPr="006D658C" w14:paraId="748BA306" w14:textId="2AEEF0B3" w:rsidTr="007C0BD7">
        <w:trPr>
          <w:trHeight w:val="557"/>
        </w:trPr>
        <w:tc>
          <w:tcPr>
            <w:tcW w:w="2835" w:type="dxa"/>
            <w:vAlign w:val="center"/>
          </w:tcPr>
          <w:p w14:paraId="65A6029E" w14:textId="77777777" w:rsidR="007C0BD7" w:rsidRPr="006D658C" w:rsidRDefault="007C0BD7" w:rsidP="006D658C">
            <w:pPr>
              <w:spacing w:after="0" w:line="240" w:lineRule="auto"/>
              <w:jc w:val="left"/>
              <w:rPr>
                <w:rFonts w:eastAsia="Calibri" w:cs="Times New Roman"/>
                <w:sz w:val="22"/>
                <w:szCs w:val="24"/>
              </w:rPr>
            </w:pPr>
            <w:r w:rsidRPr="006D658C">
              <w:rPr>
                <w:rFonts w:eastAsia="Calibri" w:cs="Times New Roman"/>
                <w:sz w:val="22"/>
                <w:szCs w:val="24"/>
              </w:rPr>
              <w:t>Заявленная потребность в работниках в течение отчетного периода, вакансий</w:t>
            </w:r>
          </w:p>
        </w:tc>
        <w:tc>
          <w:tcPr>
            <w:tcW w:w="1276" w:type="dxa"/>
            <w:vAlign w:val="center"/>
          </w:tcPr>
          <w:p w14:paraId="40FFC9C8"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417</w:t>
            </w:r>
          </w:p>
        </w:tc>
        <w:tc>
          <w:tcPr>
            <w:tcW w:w="1276" w:type="dxa"/>
            <w:vAlign w:val="center"/>
          </w:tcPr>
          <w:p w14:paraId="2FECC31E"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800</w:t>
            </w:r>
          </w:p>
        </w:tc>
        <w:tc>
          <w:tcPr>
            <w:tcW w:w="1134" w:type="dxa"/>
            <w:vAlign w:val="center"/>
          </w:tcPr>
          <w:p w14:paraId="290617FD"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652</w:t>
            </w:r>
          </w:p>
        </w:tc>
        <w:tc>
          <w:tcPr>
            <w:tcW w:w="1134" w:type="dxa"/>
            <w:vAlign w:val="center"/>
          </w:tcPr>
          <w:p w14:paraId="69D30053"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645</w:t>
            </w:r>
          </w:p>
        </w:tc>
        <w:tc>
          <w:tcPr>
            <w:tcW w:w="1276" w:type="dxa"/>
            <w:vAlign w:val="center"/>
          </w:tcPr>
          <w:p w14:paraId="5EC071ED" w14:textId="77777777" w:rsidR="007C0BD7" w:rsidRPr="006D658C" w:rsidRDefault="007C0BD7" w:rsidP="006D658C">
            <w:pPr>
              <w:spacing w:after="0" w:line="240" w:lineRule="auto"/>
              <w:jc w:val="center"/>
              <w:rPr>
                <w:rFonts w:eastAsia="Calibri" w:cs="Times New Roman"/>
                <w:sz w:val="24"/>
                <w:szCs w:val="24"/>
              </w:rPr>
            </w:pPr>
            <w:r w:rsidRPr="006D658C">
              <w:rPr>
                <w:rFonts w:eastAsia="Calibri" w:cs="Times New Roman"/>
                <w:sz w:val="24"/>
                <w:szCs w:val="24"/>
              </w:rPr>
              <w:t>822</w:t>
            </w:r>
          </w:p>
        </w:tc>
        <w:tc>
          <w:tcPr>
            <w:tcW w:w="1275" w:type="dxa"/>
          </w:tcPr>
          <w:p w14:paraId="2D02FF1C" w14:textId="77777777" w:rsidR="007C0BD7" w:rsidRDefault="007C0BD7" w:rsidP="00AA0378">
            <w:pPr>
              <w:spacing w:after="0" w:line="240" w:lineRule="auto"/>
              <w:ind w:right="-104"/>
              <w:jc w:val="center"/>
              <w:rPr>
                <w:rFonts w:eastAsia="Calibri" w:cs="Times New Roman"/>
                <w:sz w:val="24"/>
                <w:szCs w:val="24"/>
              </w:rPr>
            </w:pPr>
          </w:p>
          <w:p w14:paraId="2B94BBD3" w14:textId="1AFAC091" w:rsidR="007C0BD7" w:rsidRPr="006D658C" w:rsidRDefault="007C0BD7" w:rsidP="00AA0378">
            <w:pPr>
              <w:spacing w:after="0" w:line="240" w:lineRule="auto"/>
              <w:ind w:right="-104"/>
              <w:jc w:val="center"/>
              <w:rPr>
                <w:rFonts w:eastAsia="Calibri" w:cs="Times New Roman"/>
                <w:sz w:val="24"/>
                <w:szCs w:val="24"/>
              </w:rPr>
            </w:pPr>
            <w:r>
              <w:rPr>
                <w:rFonts w:eastAsia="Calibri" w:cs="Times New Roman"/>
                <w:sz w:val="24"/>
                <w:szCs w:val="24"/>
              </w:rPr>
              <w:t>203</w:t>
            </w:r>
          </w:p>
        </w:tc>
      </w:tr>
    </w:tbl>
    <w:p w14:paraId="2BFA19A3" w14:textId="77777777" w:rsidR="003B1AB0" w:rsidRPr="00F74395" w:rsidRDefault="003B1AB0" w:rsidP="003B1AB0">
      <w:pPr>
        <w:pStyle w:val="afe"/>
        <w:spacing w:line="240" w:lineRule="auto"/>
        <w:ind w:firstLine="709"/>
        <w:rPr>
          <w:rStyle w:val="Blk0"/>
          <w:rFonts w:cs="Times New Roman"/>
          <w:sz w:val="26"/>
          <w:szCs w:val="26"/>
          <w:highlight w:val="yellow"/>
        </w:rPr>
      </w:pPr>
    </w:p>
    <w:p w14:paraId="51472A28" w14:textId="1757B87E" w:rsidR="006D658C" w:rsidRDefault="00A777BF" w:rsidP="007C6982">
      <w:pPr>
        <w:pStyle w:val="1"/>
        <w:rPr>
          <w:rFonts w:eastAsia="Times New Roman" w:cs="Times New Roman"/>
          <w:b w:val="0"/>
          <w:color w:val="0070C0"/>
          <w:szCs w:val="26"/>
          <w:lang w:eastAsia="ru-RU"/>
        </w:rPr>
      </w:pPr>
      <w:r w:rsidRPr="00F74395">
        <w:rPr>
          <w:highlight w:val="yellow"/>
        </w:rPr>
        <w:br w:type="page"/>
      </w:r>
    </w:p>
    <w:p w14:paraId="3ABB3578" w14:textId="0DAA9262" w:rsidR="007C6982" w:rsidRPr="006D658C" w:rsidRDefault="007C6982" w:rsidP="007C6982">
      <w:pPr>
        <w:pStyle w:val="1"/>
      </w:pPr>
      <w:r>
        <w:lastRenderedPageBreak/>
        <w:t>2</w:t>
      </w:r>
      <w:r w:rsidR="007711D3">
        <w:t>1</w:t>
      </w:r>
      <w:r w:rsidRPr="006D658C">
        <w:t>. ЦИФРОВИЗАЦИЯ</w:t>
      </w:r>
    </w:p>
    <w:p w14:paraId="3AFF02A7" w14:textId="77777777" w:rsidR="007C6982" w:rsidRPr="006D658C" w:rsidRDefault="007C6982" w:rsidP="007C6982">
      <w:pPr>
        <w:widowControl w:val="0"/>
        <w:spacing w:before="120" w:after="120" w:line="240" w:lineRule="auto"/>
        <w:ind w:firstLine="567"/>
        <w:jc w:val="center"/>
        <w:rPr>
          <w:rFonts w:eastAsia="Times New Roman" w:cs="Times New Roman"/>
          <w:b/>
          <w:szCs w:val="26"/>
          <w:lang w:eastAsia="ru-RU"/>
        </w:rPr>
      </w:pPr>
      <w:r w:rsidRPr="006D658C">
        <w:rPr>
          <w:rFonts w:eastAsia="Times New Roman" w:cs="Times New Roman"/>
          <w:b/>
          <w:szCs w:val="26"/>
          <w:lang w:eastAsia="ru-RU"/>
        </w:rPr>
        <w:t>Информация об инфраструктуре связи в Карабашском округе</w:t>
      </w:r>
    </w:p>
    <w:p w14:paraId="64159423"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 xml:space="preserve">В составе округа </w:t>
      </w:r>
      <w:r w:rsidRPr="00D16722">
        <w:rPr>
          <w:rFonts w:eastAsia="Calibri" w:cs="Times New Roman"/>
          <w:szCs w:val="26"/>
        </w:rPr>
        <w:t>10</w:t>
      </w:r>
      <w:r w:rsidRPr="006D658C">
        <w:rPr>
          <w:rFonts w:eastAsia="Calibri" w:cs="Times New Roman"/>
          <w:szCs w:val="26"/>
        </w:rPr>
        <w:t xml:space="preserve"> насел</w:t>
      </w:r>
      <w:r>
        <w:rPr>
          <w:rFonts w:eastAsia="Calibri" w:cs="Times New Roman"/>
          <w:szCs w:val="26"/>
        </w:rPr>
        <w:t>енных пункт город Карабаш – 10,3</w:t>
      </w:r>
      <w:r w:rsidRPr="006D658C">
        <w:rPr>
          <w:rFonts w:eastAsia="Calibri" w:cs="Times New Roman"/>
          <w:szCs w:val="26"/>
        </w:rPr>
        <w:t xml:space="preserve"> тыс. человек, остальные населенные пункты с населением менее 100 человек каждый, всего 261 человек.</w:t>
      </w:r>
    </w:p>
    <w:p w14:paraId="2AE0E9E5"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Мобильный и фиксированный доступ в сеть Интернет на скорости от 10 Мб/с и устойчивое покрытие сотовой связью имеется на всей территории города.</w:t>
      </w:r>
    </w:p>
    <w:p w14:paraId="1179AE3E"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В малых населенных пунктах покрытие сотовой связью имеется во всех населенных пунктах, доступ к сети Интернет неустойчивый в 5 населенных пунктах: Байдашево, Карасево, Мухаметово, Малый Агардяш (140 жителей).</w:t>
      </w:r>
    </w:p>
    <w:p w14:paraId="041E2EE8"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Операторы связи, оказывающие услуги фиксированного доступа к сети Интернетв городе Карабаш:</w:t>
      </w:r>
    </w:p>
    <w:p w14:paraId="14FA3E78"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 xml:space="preserve">ЗАО </w:t>
      </w:r>
      <w:r>
        <w:rPr>
          <w:rFonts w:eastAsia="Calibri" w:cs="Times New Roman"/>
          <w:szCs w:val="26"/>
        </w:rPr>
        <w:t>«Компания ТрансТелеКом»</w:t>
      </w:r>
      <w:r w:rsidRPr="006D658C">
        <w:rPr>
          <w:rFonts w:eastAsia="Calibri" w:cs="Times New Roman"/>
          <w:szCs w:val="26"/>
        </w:rPr>
        <w:t xml:space="preserve"> скорость до 40 Мб/с</w:t>
      </w:r>
    </w:p>
    <w:p w14:paraId="5F3B404F"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 xml:space="preserve">ПАО </w:t>
      </w:r>
      <w:r>
        <w:rPr>
          <w:rFonts w:eastAsia="Calibri" w:cs="Times New Roman"/>
          <w:szCs w:val="26"/>
        </w:rPr>
        <w:t>«Ростелеком»</w:t>
      </w:r>
      <w:r w:rsidRPr="006D658C">
        <w:rPr>
          <w:rFonts w:eastAsia="Calibri" w:cs="Times New Roman"/>
          <w:szCs w:val="26"/>
        </w:rPr>
        <w:t xml:space="preserve"> скорость до 32 Мб/с</w:t>
      </w:r>
    </w:p>
    <w:p w14:paraId="7F1EF1CF"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ООО «Интерсвязь-16» скорость до 100 Мб/с</w:t>
      </w:r>
    </w:p>
    <w:p w14:paraId="612F8D9B"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ООО «Уральские кабельные сети» скорость до 10 Мб/с</w:t>
      </w:r>
    </w:p>
    <w:p w14:paraId="78585370"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ООО «Воентелеком» скорость до 40 Мб/с</w:t>
      </w:r>
    </w:p>
    <w:p w14:paraId="6F85F19C" w14:textId="77777777" w:rsidR="007C6982" w:rsidRPr="006D658C" w:rsidRDefault="007C6982" w:rsidP="007C6982">
      <w:pPr>
        <w:widowControl w:val="0"/>
        <w:spacing w:after="0" w:line="240" w:lineRule="auto"/>
        <w:ind w:firstLine="567"/>
        <w:rPr>
          <w:rFonts w:eastAsia="Calibri" w:cs="Times New Roman"/>
          <w:i/>
          <w:szCs w:val="26"/>
        </w:rPr>
      </w:pPr>
      <w:r w:rsidRPr="006D658C">
        <w:rPr>
          <w:rFonts w:eastAsia="Calibri" w:cs="Times New Roman"/>
          <w:i/>
          <w:szCs w:val="26"/>
        </w:rPr>
        <w:t>По федеральному проекту «Устранение цифрового неравенства»</w:t>
      </w:r>
      <w:r w:rsidRPr="006D658C">
        <w:rPr>
          <w:rFonts w:eastAsia="Calibri" w:cs="Times New Roman"/>
          <w:szCs w:val="26"/>
        </w:rPr>
        <w:t xml:space="preserve"> и по региональном проекту субсидирования развития сетей связи создание сетей связи </w:t>
      </w:r>
      <w:r w:rsidRPr="006D658C">
        <w:rPr>
          <w:rFonts w:eastAsia="Calibri" w:cs="Times New Roman"/>
          <w:i/>
          <w:szCs w:val="26"/>
        </w:rPr>
        <w:t>не осуществлялось.</w:t>
      </w:r>
    </w:p>
    <w:p w14:paraId="0092ECAE" w14:textId="77777777" w:rsidR="007C6982" w:rsidRPr="006D658C" w:rsidRDefault="007C6982" w:rsidP="007C6982">
      <w:pPr>
        <w:widowControl w:val="0"/>
        <w:spacing w:after="0" w:line="240" w:lineRule="auto"/>
        <w:ind w:firstLine="567"/>
        <w:rPr>
          <w:rFonts w:eastAsia="Calibri" w:cs="Times New Roman"/>
          <w:szCs w:val="26"/>
        </w:rPr>
      </w:pPr>
      <w:r w:rsidRPr="006D658C">
        <w:rPr>
          <w:rFonts w:eastAsia="Calibri" w:cs="Times New Roman"/>
          <w:szCs w:val="26"/>
        </w:rPr>
        <w:t>В перечень населенных пунктов, в которых возможно предоставление субсидии из областного бюджета в случае строительства сетей связи операторами связи, включено 5 населенных пунктов: Байдашево, Карасево, Мухаметово, Малый Агардяш (140 жителей).</w:t>
      </w:r>
    </w:p>
    <w:p w14:paraId="1F8E7E31" w14:textId="77777777" w:rsidR="007C6982" w:rsidRPr="006D658C" w:rsidRDefault="007C6982" w:rsidP="007C6982">
      <w:pPr>
        <w:widowControl w:val="0"/>
        <w:spacing w:after="0" w:line="240" w:lineRule="auto"/>
        <w:ind w:firstLine="567"/>
        <w:rPr>
          <w:rFonts w:eastAsia="Calibri" w:cs="Times New Roman"/>
          <w:i/>
          <w:szCs w:val="26"/>
        </w:rPr>
      </w:pPr>
      <w:r w:rsidRPr="006D658C">
        <w:rPr>
          <w:rFonts w:eastAsia="Calibri" w:cs="Times New Roman"/>
          <w:i/>
          <w:szCs w:val="26"/>
        </w:rPr>
        <w:t>Ремонт сельских отделений почтовой связи по президентской программе также не осуществлялся.</w:t>
      </w:r>
    </w:p>
    <w:p w14:paraId="388BF35F" w14:textId="77777777" w:rsidR="007C6982" w:rsidRPr="006D658C" w:rsidRDefault="007C6982" w:rsidP="007C6982">
      <w:pPr>
        <w:spacing w:after="0" w:line="240" w:lineRule="auto"/>
        <w:rPr>
          <w:rFonts w:eastAsia="Calibri" w:cs="Times New Roman"/>
          <w:szCs w:val="26"/>
        </w:rPr>
      </w:pPr>
      <w:r w:rsidRPr="006D658C">
        <w:rPr>
          <w:rFonts w:eastAsia="Calibri" w:cs="Times New Roman"/>
          <w:b/>
          <w:szCs w:val="26"/>
        </w:rPr>
        <w:t xml:space="preserve">Рейтинг показателей цифровой трансформации муниципальных образований </w:t>
      </w:r>
      <w:r w:rsidRPr="006D658C">
        <w:rPr>
          <w:rFonts w:eastAsia="Calibri" w:cs="Times New Roman"/>
          <w:szCs w:val="26"/>
        </w:rPr>
        <w:t>(рассчитывается с 2022 года)</w:t>
      </w:r>
    </w:p>
    <w:tbl>
      <w:tblPr>
        <w:tblStyle w:val="110"/>
        <w:tblW w:w="90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3"/>
        <w:gridCol w:w="985"/>
        <w:gridCol w:w="992"/>
        <w:gridCol w:w="1103"/>
        <w:gridCol w:w="992"/>
      </w:tblGrid>
      <w:tr w:rsidR="007C6982" w:rsidRPr="006D658C" w14:paraId="3633820B" w14:textId="77777777" w:rsidTr="0055514D">
        <w:trPr>
          <w:trHeight w:val="58"/>
          <w:jc w:val="center"/>
        </w:trPr>
        <w:tc>
          <w:tcPr>
            <w:tcW w:w="4953" w:type="dxa"/>
            <w:vAlign w:val="center"/>
            <w:hideMark/>
          </w:tcPr>
          <w:p w14:paraId="6C04531F" w14:textId="77777777" w:rsidR="007C6982" w:rsidRPr="006D658C" w:rsidRDefault="007C6982" w:rsidP="0055514D">
            <w:pPr>
              <w:jc w:val="center"/>
              <w:rPr>
                <w:rFonts w:eastAsia="Calibri" w:cs="Times New Roman"/>
                <w:b/>
                <w:sz w:val="24"/>
                <w:szCs w:val="24"/>
              </w:rPr>
            </w:pPr>
            <w:r w:rsidRPr="006D658C">
              <w:rPr>
                <w:rFonts w:eastAsia="Calibri" w:cs="Times New Roman"/>
                <w:b/>
                <w:sz w:val="24"/>
                <w:szCs w:val="24"/>
              </w:rPr>
              <w:t xml:space="preserve">Карабашский городской округ </w:t>
            </w:r>
          </w:p>
        </w:tc>
        <w:tc>
          <w:tcPr>
            <w:tcW w:w="985" w:type="dxa"/>
            <w:vAlign w:val="center"/>
            <w:hideMark/>
          </w:tcPr>
          <w:p w14:paraId="7CF5B90E" w14:textId="77777777" w:rsidR="007C6982" w:rsidRPr="006D658C" w:rsidRDefault="007C6982" w:rsidP="0055514D">
            <w:pPr>
              <w:jc w:val="center"/>
              <w:rPr>
                <w:rFonts w:eastAsia="Calibri" w:cs="Times New Roman"/>
                <w:b/>
                <w:sz w:val="24"/>
                <w:szCs w:val="24"/>
              </w:rPr>
            </w:pPr>
            <w:r w:rsidRPr="006D658C">
              <w:rPr>
                <w:rFonts w:eastAsia="Calibri" w:cs="Times New Roman"/>
                <w:b/>
                <w:sz w:val="24"/>
                <w:szCs w:val="24"/>
              </w:rPr>
              <w:t>2022</w:t>
            </w:r>
          </w:p>
        </w:tc>
        <w:tc>
          <w:tcPr>
            <w:tcW w:w="992" w:type="dxa"/>
            <w:vAlign w:val="center"/>
            <w:hideMark/>
          </w:tcPr>
          <w:p w14:paraId="79C94465" w14:textId="77777777" w:rsidR="007C6982" w:rsidRPr="006D658C" w:rsidRDefault="007C6982" w:rsidP="0055514D">
            <w:pPr>
              <w:jc w:val="center"/>
              <w:rPr>
                <w:rFonts w:eastAsia="Calibri" w:cs="Times New Roman"/>
                <w:b/>
                <w:sz w:val="24"/>
                <w:szCs w:val="24"/>
              </w:rPr>
            </w:pPr>
            <w:r w:rsidRPr="006D658C">
              <w:rPr>
                <w:rFonts w:eastAsia="Calibri" w:cs="Times New Roman"/>
                <w:b/>
                <w:sz w:val="24"/>
                <w:szCs w:val="24"/>
              </w:rPr>
              <w:t>2023</w:t>
            </w:r>
          </w:p>
        </w:tc>
        <w:tc>
          <w:tcPr>
            <w:tcW w:w="1103" w:type="dxa"/>
            <w:vAlign w:val="center"/>
            <w:hideMark/>
          </w:tcPr>
          <w:p w14:paraId="3951CFB4" w14:textId="77777777" w:rsidR="007C6982" w:rsidRPr="006D658C" w:rsidRDefault="007C6982" w:rsidP="0055514D">
            <w:pPr>
              <w:jc w:val="center"/>
              <w:rPr>
                <w:rFonts w:eastAsia="Calibri" w:cs="Times New Roman"/>
                <w:b/>
                <w:sz w:val="24"/>
                <w:szCs w:val="24"/>
              </w:rPr>
            </w:pPr>
            <w:r w:rsidRPr="006D658C">
              <w:rPr>
                <w:rFonts w:eastAsia="Calibri" w:cs="Times New Roman"/>
                <w:b/>
                <w:sz w:val="24"/>
                <w:szCs w:val="24"/>
              </w:rPr>
              <w:t>2024</w:t>
            </w:r>
          </w:p>
        </w:tc>
        <w:tc>
          <w:tcPr>
            <w:tcW w:w="992" w:type="dxa"/>
            <w:tcBorders>
              <w:bottom w:val="single" w:sz="4" w:space="0" w:color="auto"/>
            </w:tcBorders>
            <w:shd w:val="clear" w:color="auto" w:fill="auto"/>
          </w:tcPr>
          <w:p w14:paraId="1299ED5B" w14:textId="77777777" w:rsidR="007C6982" w:rsidRPr="000F0F79" w:rsidRDefault="007C6982" w:rsidP="0055514D">
            <w:pPr>
              <w:jc w:val="left"/>
              <w:rPr>
                <w:b/>
                <w:sz w:val="24"/>
                <w:szCs w:val="24"/>
              </w:rPr>
            </w:pPr>
            <w:r w:rsidRPr="000F0F79">
              <w:rPr>
                <w:b/>
                <w:sz w:val="24"/>
                <w:szCs w:val="24"/>
              </w:rPr>
              <w:t>2025</w:t>
            </w:r>
          </w:p>
        </w:tc>
      </w:tr>
      <w:tr w:rsidR="007C6982" w:rsidRPr="006D658C" w14:paraId="20AAA2C7" w14:textId="77777777" w:rsidTr="0055514D">
        <w:trPr>
          <w:trHeight w:val="564"/>
          <w:jc w:val="center"/>
        </w:trPr>
        <w:tc>
          <w:tcPr>
            <w:tcW w:w="4953" w:type="dxa"/>
            <w:shd w:val="clear" w:color="auto" w:fill="D9D9D9" w:themeFill="background1" w:themeFillShade="D9"/>
            <w:vAlign w:val="center"/>
            <w:hideMark/>
          </w:tcPr>
          <w:p w14:paraId="7110AC7F" w14:textId="77777777" w:rsidR="007C6982" w:rsidRPr="006D658C" w:rsidRDefault="007C6982" w:rsidP="0055514D">
            <w:pPr>
              <w:jc w:val="left"/>
              <w:rPr>
                <w:rFonts w:eastAsia="Calibri" w:cs="Times New Roman"/>
                <w:sz w:val="24"/>
                <w:szCs w:val="24"/>
              </w:rPr>
            </w:pPr>
            <w:r w:rsidRPr="006D658C">
              <w:rPr>
                <w:rFonts w:eastAsia="Calibri" w:cs="Times New Roman"/>
                <w:sz w:val="24"/>
                <w:szCs w:val="24"/>
              </w:rPr>
              <w:t>Показатели цифровой трансформации МО (сводная)</w:t>
            </w:r>
          </w:p>
        </w:tc>
        <w:tc>
          <w:tcPr>
            <w:tcW w:w="985" w:type="dxa"/>
            <w:shd w:val="clear" w:color="auto" w:fill="FFFF00"/>
            <w:vAlign w:val="center"/>
          </w:tcPr>
          <w:p w14:paraId="27B66F70"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64,1%</w:t>
            </w:r>
          </w:p>
        </w:tc>
        <w:tc>
          <w:tcPr>
            <w:tcW w:w="992" w:type="dxa"/>
            <w:shd w:val="clear" w:color="auto" w:fill="FFFF00"/>
            <w:vAlign w:val="center"/>
          </w:tcPr>
          <w:p w14:paraId="1CDDD35D"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55,3%</w:t>
            </w:r>
          </w:p>
        </w:tc>
        <w:tc>
          <w:tcPr>
            <w:tcW w:w="1103" w:type="dxa"/>
            <w:shd w:val="clear" w:color="auto" w:fill="00B050"/>
            <w:vAlign w:val="center"/>
          </w:tcPr>
          <w:p w14:paraId="050248B1"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79,3%</w:t>
            </w:r>
          </w:p>
        </w:tc>
        <w:tc>
          <w:tcPr>
            <w:tcW w:w="992" w:type="dxa"/>
            <w:tcBorders>
              <w:bottom w:val="single" w:sz="4" w:space="0" w:color="auto"/>
            </w:tcBorders>
            <w:shd w:val="clear" w:color="auto" w:fill="FF0000"/>
            <w:vAlign w:val="center"/>
          </w:tcPr>
          <w:p w14:paraId="43AB60BA" w14:textId="77777777" w:rsidR="007C6982" w:rsidRPr="00B75274" w:rsidRDefault="007C6982" w:rsidP="0055514D">
            <w:pPr>
              <w:jc w:val="center"/>
              <w:rPr>
                <w:sz w:val="24"/>
                <w:szCs w:val="24"/>
              </w:rPr>
            </w:pPr>
            <w:r>
              <w:rPr>
                <w:sz w:val="24"/>
                <w:szCs w:val="24"/>
              </w:rPr>
              <w:t>63,91</w:t>
            </w:r>
          </w:p>
        </w:tc>
      </w:tr>
      <w:tr w:rsidR="007C6982" w:rsidRPr="006D658C" w14:paraId="71D026CE" w14:textId="77777777" w:rsidTr="0055514D">
        <w:trPr>
          <w:trHeight w:val="274"/>
          <w:jc w:val="center"/>
        </w:trPr>
        <w:tc>
          <w:tcPr>
            <w:tcW w:w="4953" w:type="dxa"/>
            <w:shd w:val="clear" w:color="auto" w:fill="D9D9D9" w:themeFill="background1" w:themeFillShade="D9"/>
            <w:vAlign w:val="center"/>
            <w:hideMark/>
          </w:tcPr>
          <w:p w14:paraId="4D3372A6" w14:textId="77777777" w:rsidR="007C6982" w:rsidRPr="006D658C" w:rsidRDefault="007C6982" w:rsidP="0055514D">
            <w:pPr>
              <w:jc w:val="left"/>
              <w:rPr>
                <w:rFonts w:eastAsia="Calibri" w:cs="Times New Roman"/>
                <w:sz w:val="24"/>
                <w:szCs w:val="24"/>
              </w:rPr>
            </w:pPr>
            <w:r w:rsidRPr="006D658C">
              <w:rPr>
                <w:rFonts w:eastAsia="Calibri" w:cs="Times New Roman"/>
                <w:sz w:val="24"/>
                <w:szCs w:val="24"/>
              </w:rPr>
              <w:t>Место в сводном рейтинге МО</w:t>
            </w:r>
          </w:p>
        </w:tc>
        <w:tc>
          <w:tcPr>
            <w:tcW w:w="985" w:type="dxa"/>
            <w:shd w:val="clear" w:color="auto" w:fill="FFFF00"/>
            <w:vAlign w:val="center"/>
          </w:tcPr>
          <w:p w14:paraId="49C239A6"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17</w:t>
            </w:r>
          </w:p>
        </w:tc>
        <w:tc>
          <w:tcPr>
            <w:tcW w:w="992" w:type="dxa"/>
            <w:shd w:val="clear" w:color="auto" w:fill="FFFF00"/>
            <w:vAlign w:val="center"/>
          </w:tcPr>
          <w:p w14:paraId="3B2A6BFF"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37</w:t>
            </w:r>
          </w:p>
        </w:tc>
        <w:tc>
          <w:tcPr>
            <w:tcW w:w="1103" w:type="dxa"/>
            <w:shd w:val="clear" w:color="auto" w:fill="00B050"/>
            <w:vAlign w:val="center"/>
          </w:tcPr>
          <w:p w14:paraId="657DF58B"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31</w:t>
            </w:r>
          </w:p>
        </w:tc>
        <w:tc>
          <w:tcPr>
            <w:tcW w:w="992" w:type="dxa"/>
            <w:tcBorders>
              <w:bottom w:val="single" w:sz="4" w:space="0" w:color="auto"/>
            </w:tcBorders>
            <w:shd w:val="clear" w:color="auto" w:fill="FF0000"/>
          </w:tcPr>
          <w:p w14:paraId="2C41C285" w14:textId="77777777" w:rsidR="007C6982" w:rsidRPr="00B75274" w:rsidRDefault="007C6982" w:rsidP="0055514D">
            <w:pPr>
              <w:jc w:val="center"/>
              <w:rPr>
                <w:sz w:val="24"/>
                <w:szCs w:val="24"/>
              </w:rPr>
            </w:pPr>
            <w:r>
              <w:rPr>
                <w:sz w:val="24"/>
                <w:szCs w:val="24"/>
              </w:rPr>
              <w:t>43</w:t>
            </w:r>
          </w:p>
        </w:tc>
      </w:tr>
      <w:tr w:rsidR="007C6982" w:rsidRPr="006D658C" w14:paraId="47BFBD04" w14:textId="77777777" w:rsidTr="0055514D">
        <w:trPr>
          <w:trHeight w:val="274"/>
          <w:jc w:val="center"/>
        </w:trPr>
        <w:tc>
          <w:tcPr>
            <w:tcW w:w="4953" w:type="dxa"/>
            <w:vAlign w:val="center"/>
            <w:hideMark/>
          </w:tcPr>
          <w:p w14:paraId="596D9968" w14:textId="77777777" w:rsidR="007C6982" w:rsidRPr="006D658C" w:rsidRDefault="007C6982" w:rsidP="0055514D">
            <w:pPr>
              <w:jc w:val="left"/>
              <w:rPr>
                <w:rFonts w:eastAsia="Calibri" w:cs="Times New Roman"/>
                <w:sz w:val="24"/>
                <w:szCs w:val="24"/>
              </w:rPr>
            </w:pPr>
            <w:r w:rsidRPr="006D658C">
              <w:rPr>
                <w:rFonts w:eastAsia="Calibri" w:cs="Times New Roman"/>
                <w:sz w:val="24"/>
                <w:szCs w:val="24"/>
              </w:rPr>
              <w:t>Платформа обратной связи</w:t>
            </w:r>
          </w:p>
        </w:tc>
        <w:tc>
          <w:tcPr>
            <w:tcW w:w="985" w:type="dxa"/>
            <w:shd w:val="clear" w:color="auto" w:fill="FFFF00"/>
            <w:vAlign w:val="center"/>
          </w:tcPr>
          <w:p w14:paraId="5CA30C43"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81,7%</w:t>
            </w:r>
          </w:p>
        </w:tc>
        <w:tc>
          <w:tcPr>
            <w:tcW w:w="992" w:type="dxa"/>
            <w:shd w:val="clear" w:color="auto" w:fill="FFFF00"/>
            <w:vAlign w:val="center"/>
          </w:tcPr>
          <w:p w14:paraId="761A4C3D"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69,1%</w:t>
            </w:r>
          </w:p>
        </w:tc>
        <w:tc>
          <w:tcPr>
            <w:tcW w:w="1103" w:type="dxa"/>
            <w:shd w:val="clear" w:color="auto" w:fill="FFFF00"/>
            <w:vAlign w:val="center"/>
          </w:tcPr>
          <w:p w14:paraId="69EBC18F"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63,5%</w:t>
            </w:r>
          </w:p>
        </w:tc>
        <w:tc>
          <w:tcPr>
            <w:tcW w:w="992" w:type="dxa"/>
            <w:tcBorders>
              <w:bottom w:val="single" w:sz="4" w:space="0" w:color="auto"/>
            </w:tcBorders>
            <w:shd w:val="clear" w:color="auto" w:fill="FF0000"/>
          </w:tcPr>
          <w:p w14:paraId="146D7F77" w14:textId="77777777" w:rsidR="007C6982" w:rsidRPr="00B75274" w:rsidRDefault="007C6982" w:rsidP="0055514D">
            <w:pPr>
              <w:jc w:val="left"/>
              <w:rPr>
                <w:sz w:val="24"/>
                <w:szCs w:val="24"/>
              </w:rPr>
            </w:pPr>
            <w:r>
              <w:rPr>
                <w:sz w:val="24"/>
                <w:szCs w:val="24"/>
              </w:rPr>
              <w:t>56,77%</w:t>
            </w:r>
          </w:p>
        </w:tc>
      </w:tr>
      <w:tr w:rsidR="007C6982" w:rsidRPr="006D658C" w14:paraId="69D60057" w14:textId="77777777" w:rsidTr="0055514D">
        <w:trPr>
          <w:trHeight w:val="290"/>
          <w:jc w:val="center"/>
        </w:trPr>
        <w:tc>
          <w:tcPr>
            <w:tcW w:w="4953" w:type="dxa"/>
            <w:vAlign w:val="center"/>
            <w:hideMark/>
          </w:tcPr>
          <w:p w14:paraId="21C3128E" w14:textId="77777777" w:rsidR="007C6982" w:rsidRPr="006D658C" w:rsidRDefault="007C6982" w:rsidP="0055514D">
            <w:pPr>
              <w:jc w:val="left"/>
              <w:rPr>
                <w:rFonts w:eastAsia="Calibri" w:cs="Times New Roman"/>
                <w:sz w:val="24"/>
                <w:szCs w:val="24"/>
              </w:rPr>
            </w:pPr>
            <w:r w:rsidRPr="006D658C">
              <w:rPr>
                <w:rFonts w:eastAsia="Calibri" w:cs="Times New Roman"/>
                <w:sz w:val="24"/>
                <w:szCs w:val="24"/>
              </w:rPr>
              <w:t>Место в рейтинге ПОС</w:t>
            </w:r>
          </w:p>
        </w:tc>
        <w:tc>
          <w:tcPr>
            <w:tcW w:w="985" w:type="dxa"/>
            <w:shd w:val="clear" w:color="auto" w:fill="FFFF00"/>
            <w:vAlign w:val="center"/>
          </w:tcPr>
          <w:p w14:paraId="53AB8BBB"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24</w:t>
            </w:r>
          </w:p>
        </w:tc>
        <w:tc>
          <w:tcPr>
            <w:tcW w:w="992" w:type="dxa"/>
            <w:shd w:val="clear" w:color="auto" w:fill="FFFF00"/>
            <w:vAlign w:val="center"/>
          </w:tcPr>
          <w:p w14:paraId="771C5CF9"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37</w:t>
            </w:r>
          </w:p>
        </w:tc>
        <w:tc>
          <w:tcPr>
            <w:tcW w:w="1103" w:type="dxa"/>
            <w:shd w:val="clear" w:color="auto" w:fill="FFFF00"/>
            <w:vAlign w:val="center"/>
          </w:tcPr>
          <w:p w14:paraId="1627A6B5"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40</w:t>
            </w:r>
          </w:p>
        </w:tc>
        <w:tc>
          <w:tcPr>
            <w:tcW w:w="992" w:type="dxa"/>
            <w:tcBorders>
              <w:bottom w:val="single" w:sz="4" w:space="0" w:color="auto"/>
            </w:tcBorders>
            <w:shd w:val="clear" w:color="auto" w:fill="FF0000"/>
          </w:tcPr>
          <w:p w14:paraId="0A33371D" w14:textId="77777777" w:rsidR="007C6982" w:rsidRPr="00B75274" w:rsidRDefault="007C6982" w:rsidP="0055514D">
            <w:pPr>
              <w:jc w:val="center"/>
              <w:rPr>
                <w:sz w:val="24"/>
                <w:szCs w:val="24"/>
              </w:rPr>
            </w:pPr>
            <w:r>
              <w:rPr>
                <w:sz w:val="24"/>
                <w:szCs w:val="24"/>
              </w:rPr>
              <w:t>41</w:t>
            </w:r>
          </w:p>
        </w:tc>
      </w:tr>
      <w:tr w:rsidR="007C6982" w:rsidRPr="006D658C" w14:paraId="25C459CC" w14:textId="77777777" w:rsidTr="0055514D">
        <w:trPr>
          <w:trHeight w:val="199"/>
          <w:jc w:val="center"/>
        </w:trPr>
        <w:tc>
          <w:tcPr>
            <w:tcW w:w="4953" w:type="dxa"/>
            <w:shd w:val="clear" w:color="auto" w:fill="D9D9D9" w:themeFill="background1" w:themeFillShade="D9"/>
            <w:vAlign w:val="center"/>
            <w:hideMark/>
          </w:tcPr>
          <w:p w14:paraId="51D7FB45" w14:textId="77777777" w:rsidR="007C6982" w:rsidRPr="006D658C" w:rsidRDefault="007C6982" w:rsidP="0055514D">
            <w:pPr>
              <w:jc w:val="left"/>
              <w:rPr>
                <w:rFonts w:eastAsia="Calibri" w:cs="Times New Roman"/>
                <w:sz w:val="24"/>
                <w:szCs w:val="24"/>
              </w:rPr>
            </w:pPr>
            <w:r w:rsidRPr="006D658C">
              <w:rPr>
                <w:rFonts w:eastAsia="Calibri" w:cs="Times New Roman"/>
                <w:sz w:val="24"/>
                <w:szCs w:val="24"/>
              </w:rPr>
              <w:t>Оказание услуг МСЗУ</w:t>
            </w:r>
          </w:p>
        </w:tc>
        <w:tc>
          <w:tcPr>
            <w:tcW w:w="985" w:type="dxa"/>
            <w:shd w:val="clear" w:color="auto" w:fill="FFFF00"/>
            <w:vAlign w:val="center"/>
          </w:tcPr>
          <w:p w14:paraId="65CF74F5"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50,6%</w:t>
            </w:r>
          </w:p>
        </w:tc>
        <w:tc>
          <w:tcPr>
            <w:tcW w:w="992" w:type="dxa"/>
            <w:shd w:val="clear" w:color="auto" w:fill="FF0000"/>
            <w:vAlign w:val="center"/>
          </w:tcPr>
          <w:p w14:paraId="62C6D49C"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30,2%</w:t>
            </w:r>
          </w:p>
        </w:tc>
        <w:tc>
          <w:tcPr>
            <w:tcW w:w="1103" w:type="dxa"/>
            <w:shd w:val="clear" w:color="auto" w:fill="00B050"/>
            <w:vAlign w:val="center"/>
          </w:tcPr>
          <w:p w14:paraId="00D75D50"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58,6%</w:t>
            </w:r>
          </w:p>
        </w:tc>
        <w:tc>
          <w:tcPr>
            <w:tcW w:w="992" w:type="dxa"/>
            <w:tcBorders>
              <w:bottom w:val="single" w:sz="4" w:space="0" w:color="auto"/>
            </w:tcBorders>
            <w:shd w:val="clear" w:color="auto" w:fill="FFFF00"/>
          </w:tcPr>
          <w:p w14:paraId="6123641B" w14:textId="77777777" w:rsidR="007C6982" w:rsidRPr="00B75274" w:rsidRDefault="007C6982" w:rsidP="0055514D">
            <w:pPr>
              <w:jc w:val="center"/>
              <w:rPr>
                <w:sz w:val="24"/>
                <w:szCs w:val="24"/>
              </w:rPr>
            </w:pPr>
            <w:r w:rsidRPr="00B75274">
              <w:rPr>
                <w:sz w:val="24"/>
                <w:szCs w:val="24"/>
              </w:rPr>
              <w:t>63,28%</w:t>
            </w:r>
          </w:p>
        </w:tc>
      </w:tr>
      <w:tr w:rsidR="007C6982" w:rsidRPr="006D658C" w14:paraId="1041D89C" w14:textId="77777777" w:rsidTr="0055514D">
        <w:trPr>
          <w:trHeight w:val="274"/>
          <w:jc w:val="center"/>
        </w:trPr>
        <w:tc>
          <w:tcPr>
            <w:tcW w:w="4953" w:type="dxa"/>
            <w:shd w:val="clear" w:color="auto" w:fill="D9D9D9" w:themeFill="background1" w:themeFillShade="D9"/>
            <w:vAlign w:val="center"/>
            <w:hideMark/>
          </w:tcPr>
          <w:p w14:paraId="78B59AF5" w14:textId="77777777" w:rsidR="007C6982" w:rsidRPr="006D658C" w:rsidRDefault="007C6982" w:rsidP="0055514D">
            <w:pPr>
              <w:jc w:val="left"/>
              <w:rPr>
                <w:rFonts w:eastAsia="Calibri" w:cs="Times New Roman"/>
                <w:sz w:val="24"/>
                <w:szCs w:val="24"/>
              </w:rPr>
            </w:pPr>
            <w:r w:rsidRPr="006D658C">
              <w:rPr>
                <w:rFonts w:eastAsia="Calibri" w:cs="Times New Roman"/>
                <w:sz w:val="24"/>
                <w:szCs w:val="24"/>
              </w:rPr>
              <w:t>Место в рейтинге МСЗУ</w:t>
            </w:r>
          </w:p>
        </w:tc>
        <w:tc>
          <w:tcPr>
            <w:tcW w:w="985" w:type="dxa"/>
            <w:shd w:val="clear" w:color="auto" w:fill="FFFF00"/>
            <w:vAlign w:val="center"/>
          </w:tcPr>
          <w:p w14:paraId="6A069D84"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31</w:t>
            </w:r>
          </w:p>
        </w:tc>
        <w:tc>
          <w:tcPr>
            <w:tcW w:w="992" w:type="dxa"/>
            <w:shd w:val="clear" w:color="auto" w:fill="FF0000"/>
            <w:vAlign w:val="center"/>
          </w:tcPr>
          <w:p w14:paraId="1AD5BC2E"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35</w:t>
            </w:r>
          </w:p>
        </w:tc>
        <w:tc>
          <w:tcPr>
            <w:tcW w:w="1103" w:type="dxa"/>
            <w:shd w:val="clear" w:color="auto" w:fill="00B050"/>
            <w:vAlign w:val="center"/>
          </w:tcPr>
          <w:p w14:paraId="14A0E16B"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37</w:t>
            </w:r>
          </w:p>
        </w:tc>
        <w:tc>
          <w:tcPr>
            <w:tcW w:w="992" w:type="dxa"/>
            <w:tcBorders>
              <w:bottom w:val="single" w:sz="4" w:space="0" w:color="auto"/>
            </w:tcBorders>
            <w:shd w:val="clear" w:color="auto" w:fill="FFFF00"/>
          </w:tcPr>
          <w:p w14:paraId="7AF47BE4" w14:textId="77777777" w:rsidR="007C6982" w:rsidRPr="00B75274" w:rsidRDefault="007C6982" w:rsidP="0055514D">
            <w:pPr>
              <w:jc w:val="center"/>
              <w:rPr>
                <w:sz w:val="24"/>
                <w:szCs w:val="24"/>
              </w:rPr>
            </w:pPr>
            <w:r>
              <w:rPr>
                <w:sz w:val="24"/>
                <w:szCs w:val="24"/>
              </w:rPr>
              <w:t>41</w:t>
            </w:r>
          </w:p>
        </w:tc>
      </w:tr>
      <w:tr w:rsidR="007C6982" w:rsidRPr="006D658C" w14:paraId="4705902B" w14:textId="77777777" w:rsidTr="0055514D">
        <w:trPr>
          <w:trHeight w:val="274"/>
          <w:jc w:val="center"/>
        </w:trPr>
        <w:tc>
          <w:tcPr>
            <w:tcW w:w="4953" w:type="dxa"/>
            <w:vAlign w:val="center"/>
            <w:hideMark/>
          </w:tcPr>
          <w:p w14:paraId="491F9909" w14:textId="77777777" w:rsidR="007C6982" w:rsidRPr="005D0E70" w:rsidRDefault="007C6982" w:rsidP="0055514D">
            <w:pPr>
              <w:jc w:val="left"/>
              <w:rPr>
                <w:rFonts w:eastAsia="Calibri" w:cs="Times New Roman"/>
                <w:sz w:val="24"/>
                <w:szCs w:val="24"/>
              </w:rPr>
            </w:pPr>
            <w:r w:rsidRPr="005D0E70">
              <w:rPr>
                <w:sz w:val="24"/>
                <w:szCs w:val="24"/>
              </w:rPr>
              <w:t>Обеспечение исполнения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w:t>
            </w:r>
          </w:p>
        </w:tc>
        <w:tc>
          <w:tcPr>
            <w:tcW w:w="985" w:type="dxa"/>
            <w:shd w:val="clear" w:color="auto" w:fill="auto"/>
            <w:vAlign w:val="center"/>
          </w:tcPr>
          <w:p w14:paraId="5C3EC93B"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w:t>
            </w:r>
          </w:p>
        </w:tc>
        <w:tc>
          <w:tcPr>
            <w:tcW w:w="992" w:type="dxa"/>
            <w:shd w:val="clear" w:color="auto" w:fill="auto"/>
            <w:vAlign w:val="center"/>
          </w:tcPr>
          <w:p w14:paraId="6FBAC9E7"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w:t>
            </w:r>
          </w:p>
        </w:tc>
        <w:tc>
          <w:tcPr>
            <w:tcW w:w="1103" w:type="dxa"/>
            <w:shd w:val="clear" w:color="auto" w:fill="FFFF00"/>
            <w:vAlign w:val="center"/>
          </w:tcPr>
          <w:p w14:paraId="6BE08B37"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78,26%</w:t>
            </w:r>
          </w:p>
        </w:tc>
        <w:tc>
          <w:tcPr>
            <w:tcW w:w="992" w:type="dxa"/>
            <w:tcBorders>
              <w:bottom w:val="single" w:sz="4" w:space="0" w:color="auto"/>
            </w:tcBorders>
            <w:shd w:val="clear" w:color="auto" w:fill="FF0000"/>
            <w:vAlign w:val="center"/>
          </w:tcPr>
          <w:p w14:paraId="2049B731" w14:textId="77777777" w:rsidR="007C6982" w:rsidRPr="00B75274" w:rsidRDefault="007C6982" w:rsidP="0055514D">
            <w:pPr>
              <w:jc w:val="center"/>
              <w:rPr>
                <w:sz w:val="24"/>
                <w:szCs w:val="24"/>
              </w:rPr>
            </w:pPr>
            <w:r>
              <w:rPr>
                <w:sz w:val="24"/>
                <w:szCs w:val="24"/>
              </w:rPr>
              <w:t>76,61%</w:t>
            </w:r>
          </w:p>
        </w:tc>
      </w:tr>
      <w:tr w:rsidR="007C6982" w:rsidRPr="006D658C" w14:paraId="660CE991" w14:textId="77777777" w:rsidTr="0055514D">
        <w:trPr>
          <w:trHeight w:val="344"/>
          <w:jc w:val="center"/>
        </w:trPr>
        <w:tc>
          <w:tcPr>
            <w:tcW w:w="4953" w:type="dxa"/>
            <w:vAlign w:val="center"/>
            <w:hideMark/>
          </w:tcPr>
          <w:p w14:paraId="3B789265" w14:textId="77777777" w:rsidR="007C6982" w:rsidRPr="006D658C" w:rsidRDefault="007C6982" w:rsidP="0055514D">
            <w:pPr>
              <w:jc w:val="left"/>
              <w:rPr>
                <w:rFonts w:eastAsia="Calibri" w:cs="Times New Roman"/>
                <w:sz w:val="24"/>
                <w:szCs w:val="24"/>
              </w:rPr>
            </w:pPr>
            <w:r w:rsidRPr="006D658C">
              <w:rPr>
                <w:rFonts w:eastAsia="Calibri" w:cs="Times New Roman"/>
                <w:sz w:val="24"/>
                <w:szCs w:val="24"/>
              </w:rPr>
              <w:t xml:space="preserve">Место в рейтинге </w:t>
            </w:r>
            <w:r>
              <w:rPr>
                <w:rFonts w:eastAsia="Calibri" w:cs="Times New Roman"/>
                <w:sz w:val="24"/>
                <w:szCs w:val="24"/>
              </w:rPr>
              <w:t>«Госпаблики»</w:t>
            </w:r>
          </w:p>
        </w:tc>
        <w:tc>
          <w:tcPr>
            <w:tcW w:w="985" w:type="dxa"/>
            <w:shd w:val="clear" w:color="auto" w:fill="auto"/>
            <w:vAlign w:val="center"/>
          </w:tcPr>
          <w:p w14:paraId="1B94FF31"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w:t>
            </w:r>
          </w:p>
        </w:tc>
        <w:tc>
          <w:tcPr>
            <w:tcW w:w="992" w:type="dxa"/>
            <w:shd w:val="clear" w:color="auto" w:fill="auto"/>
            <w:vAlign w:val="center"/>
          </w:tcPr>
          <w:p w14:paraId="3E0EADC1"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w:t>
            </w:r>
          </w:p>
        </w:tc>
        <w:tc>
          <w:tcPr>
            <w:tcW w:w="1103" w:type="dxa"/>
            <w:shd w:val="clear" w:color="auto" w:fill="FFFF00"/>
            <w:vAlign w:val="center"/>
          </w:tcPr>
          <w:p w14:paraId="542C8C5F" w14:textId="77777777" w:rsidR="007C6982" w:rsidRPr="00B75274" w:rsidRDefault="007C6982" w:rsidP="0055514D">
            <w:pPr>
              <w:jc w:val="center"/>
              <w:rPr>
                <w:rFonts w:eastAsia="Calibri" w:cs="Times New Roman"/>
                <w:sz w:val="24"/>
                <w:szCs w:val="24"/>
              </w:rPr>
            </w:pPr>
            <w:r w:rsidRPr="00B75274">
              <w:rPr>
                <w:rFonts w:eastAsia="Calibri" w:cs="Times New Roman"/>
                <w:sz w:val="24"/>
                <w:szCs w:val="24"/>
              </w:rPr>
              <w:t>35</w:t>
            </w:r>
          </w:p>
        </w:tc>
        <w:tc>
          <w:tcPr>
            <w:tcW w:w="992" w:type="dxa"/>
            <w:tcBorders>
              <w:bottom w:val="single" w:sz="4" w:space="0" w:color="auto"/>
            </w:tcBorders>
            <w:shd w:val="clear" w:color="auto" w:fill="FF0000"/>
          </w:tcPr>
          <w:p w14:paraId="4C11E863" w14:textId="77777777" w:rsidR="007C6982" w:rsidRPr="00B75274" w:rsidRDefault="007C6982" w:rsidP="0055514D">
            <w:pPr>
              <w:jc w:val="center"/>
              <w:rPr>
                <w:sz w:val="24"/>
                <w:szCs w:val="24"/>
              </w:rPr>
            </w:pPr>
            <w:r>
              <w:rPr>
                <w:sz w:val="24"/>
                <w:szCs w:val="24"/>
              </w:rPr>
              <w:t>41</w:t>
            </w:r>
          </w:p>
        </w:tc>
      </w:tr>
    </w:tbl>
    <w:p w14:paraId="6DFEA7C4" w14:textId="77777777" w:rsidR="007C6982" w:rsidRPr="006D658C" w:rsidRDefault="007C6982" w:rsidP="007C6982">
      <w:pPr>
        <w:spacing w:before="240" w:after="0" w:line="240" w:lineRule="auto"/>
        <w:jc w:val="center"/>
        <w:rPr>
          <w:rFonts w:eastAsia="Calibri" w:cs="Times New Roman"/>
          <w:b/>
          <w:szCs w:val="26"/>
        </w:rPr>
      </w:pPr>
      <w:r>
        <w:rPr>
          <w:rFonts w:eastAsia="Calibri" w:cs="Times New Roman"/>
          <w:b/>
          <w:szCs w:val="26"/>
        </w:rPr>
        <w:t xml:space="preserve">  </w:t>
      </w:r>
      <w:r w:rsidRPr="006D658C">
        <w:rPr>
          <w:rFonts w:eastAsia="Calibri" w:cs="Times New Roman"/>
          <w:b/>
          <w:szCs w:val="26"/>
        </w:rPr>
        <w:t>Рейтинг показателей цифровой трансформации (202</w:t>
      </w:r>
      <w:r>
        <w:rPr>
          <w:rFonts w:eastAsia="Calibri" w:cs="Times New Roman"/>
          <w:b/>
          <w:szCs w:val="26"/>
        </w:rPr>
        <w:t>5</w:t>
      </w:r>
      <w:r w:rsidRPr="006D658C">
        <w:rPr>
          <w:rFonts w:eastAsia="Calibri" w:cs="Times New Roman"/>
          <w:b/>
          <w:szCs w:val="26"/>
        </w:rPr>
        <w:t xml:space="preserve"> г)</w:t>
      </w:r>
    </w:p>
    <w:tbl>
      <w:tblPr>
        <w:tblW w:w="10161"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632"/>
        <w:gridCol w:w="696"/>
        <w:gridCol w:w="1110"/>
        <w:gridCol w:w="1201"/>
        <w:gridCol w:w="1139"/>
        <w:gridCol w:w="1081"/>
        <w:gridCol w:w="1193"/>
        <w:gridCol w:w="1378"/>
        <w:gridCol w:w="1027"/>
      </w:tblGrid>
      <w:tr w:rsidR="007C6982" w:rsidRPr="006D658C" w14:paraId="64D6B6C1" w14:textId="77777777" w:rsidTr="0055514D">
        <w:trPr>
          <w:trHeight w:val="462"/>
        </w:trPr>
        <w:tc>
          <w:tcPr>
            <w:tcW w:w="704" w:type="dxa"/>
            <w:shd w:val="clear" w:color="E4DFEC" w:fill="D9D9D9"/>
            <w:noWrap/>
            <w:tcMar>
              <w:top w:w="15" w:type="dxa"/>
              <w:left w:w="15" w:type="dxa"/>
              <w:bottom w:w="0" w:type="dxa"/>
              <w:right w:w="15" w:type="dxa"/>
            </w:tcMar>
            <w:vAlign w:val="center"/>
            <w:hideMark/>
          </w:tcPr>
          <w:p w14:paraId="5D76FE7E" w14:textId="77777777" w:rsidR="007C6982" w:rsidRPr="006D658C" w:rsidRDefault="007C6982" w:rsidP="0055514D">
            <w:pPr>
              <w:spacing w:after="0" w:line="240" w:lineRule="auto"/>
              <w:jc w:val="center"/>
              <w:rPr>
                <w:rFonts w:eastAsia="Calibri" w:cs="Times New Roman"/>
                <w:b/>
                <w:bCs/>
                <w:sz w:val="20"/>
                <w:szCs w:val="28"/>
              </w:rPr>
            </w:pPr>
            <w:r w:rsidRPr="006D658C">
              <w:rPr>
                <w:rFonts w:eastAsia="Calibri" w:cs="Times New Roman"/>
                <w:b/>
                <w:bCs/>
                <w:sz w:val="20"/>
                <w:szCs w:val="28"/>
              </w:rPr>
              <w:t>место</w:t>
            </w:r>
          </w:p>
        </w:tc>
        <w:tc>
          <w:tcPr>
            <w:tcW w:w="632" w:type="dxa"/>
            <w:shd w:val="clear" w:color="E4DFEC" w:fill="D9D9D9"/>
            <w:tcMar>
              <w:top w:w="15" w:type="dxa"/>
              <w:left w:w="15" w:type="dxa"/>
              <w:bottom w:w="0" w:type="dxa"/>
              <w:right w:w="15" w:type="dxa"/>
            </w:tcMar>
            <w:vAlign w:val="center"/>
          </w:tcPr>
          <w:p w14:paraId="390DFE04"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МСЗУ</w:t>
            </w:r>
          </w:p>
        </w:tc>
        <w:tc>
          <w:tcPr>
            <w:tcW w:w="696" w:type="dxa"/>
            <w:shd w:val="clear" w:color="E4DFEC" w:fill="D9D9D9"/>
            <w:tcMar>
              <w:top w:w="15" w:type="dxa"/>
              <w:left w:w="15" w:type="dxa"/>
              <w:bottom w:w="0" w:type="dxa"/>
              <w:right w:w="15" w:type="dxa"/>
            </w:tcMar>
            <w:vAlign w:val="center"/>
            <w:hideMark/>
          </w:tcPr>
          <w:p w14:paraId="68D6BBEA"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ПОС</w:t>
            </w:r>
          </w:p>
        </w:tc>
        <w:tc>
          <w:tcPr>
            <w:tcW w:w="1110" w:type="dxa"/>
            <w:tcBorders>
              <w:bottom w:val="single" w:sz="4" w:space="0" w:color="auto"/>
            </w:tcBorders>
            <w:shd w:val="clear" w:color="E4DFEC" w:fill="D9D9D9"/>
            <w:vAlign w:val="center"/>
          </w:tcPr>
          <w:p w14:paraId="10F3DF65"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Госпаблики</w:t>
            </w:r>
          </w:p>
        </w:tc>
        <w:tc>
          <w:tcPr>
            <w:tcW w:w="1201" w:type="dxa"/>
            <w:tcBorders>
              <w:bottom w:val="single" w:sz="4" w:space="0" w:color="auto"/>
            </w:tcBorders>
            <w:shd w:val="clear" w:color="E4DFEC" w:fill="D9D9D9"/>
            <w:noWrap/>
            <w:tcMar>
              <w:top w:w="15" w:type="dxa"/>
              <w:left w:w="15" w:type="dxa"/>
              <w:bottom w:w="0" w:type="dxa"/>
              <w:right w:w="15" w:type="dxa"/>
            </w:tcMar>
            <w:vAlign w:val="center"/>
            <w:hideMark/>
          </w:tcPr>
          <w:p w14:paraId="76CDE1EE"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ГОСКЛЮЧ</w:t>
            </w:r>
          </w:p>
        </w:tc>
        <w:tc>
          <w:tcPr>
            <w:tcW w:w="1139" w:type="dxa"/>
            <w:tcBorders>
              <w:bottom w:val="single" w:sz="4" w:space="0" w:color="auto"/>
            </w:tcBorders>
            <w:shd w:val="clear" w:color="E4DFEC" w:fill="D9D9D9"/>
            <w:noWrap/>
            <w:tcMar>
              <w:top w:w="15" w:type="dxa"/>
              <w:left w:w="15" w:type="dxa"/>
              <w:bottom w:w="0" w:type="dxa"/>
              <w:right w:w="15" w:type="dxa"/>
            </w:tcMar>
            <w:vAlign w:val="center"/>
            <w:hideMark/>
          </w:tcPr>
          <w:p w14:paraId="53616929"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Транспорт</w:t>
            </w:r>
          </w:p>
        </w:tc>
        <w:tc>
          <w:tcPr>
            <w:tcW w:w="1081" w:type="dxa"/>
            <w:tcBorders>
              <w:bottom w:val="single" w:sz="4" w:space="0" w:color="auto"/>
            </w:tcBorders>
            <w:shd w:val="clear" w:color="E4DFEC" w:fill="D9D9D9"/>
            <w:vAlign w:val="center"/>
          </w:tcPr>
          <w:p w14:paraId="5B0C33EB"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Горсреда</w:t>
            </w:r>
          </w:p>
        </w:tc>
        <w:tc>
          <w:tcPr>
            <w:tcW w:w="1193" w:type="dxa"/>
            <w:tcBorders>
              <w:bottom w:val="single" w:sz="4" w:space="0" w:color="auto"/>
            </w:tcBorders>
            <w:shd w:val="clear" w:color="E4DFEC" w:fill="D9D9D9"/>
            <w:vAlign w:val="center"/>
          </w:tcPr>
          <w:p w14:paraId="7E309908"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Архитектура</w:t>
            </w:r>
          </w:p>
        </w:tc>
        <w:tc>
          <w:tcPr>
            <w:tcW w:w="1378" w:type="dxa"/>
            <w:tcBorders>
              <w:bottom w:val="single" w:sz="4" w:space="0" w:color="auto"/>
            </w:tcBorders>
            <w:shd w:val="clear" w:color="E4DFEC" w:fill="D9D9D9"/>
            <w:vAlign w:val="center"/>
          </w:tcPr>
          <w:p w14:paraId="296BBFDE"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Образование</w:t>
            </w:r>
          </w:p>
        </w:tc>
        <w:tc>
          <w:tcPr>
            <w:tcW w:w="1027" w:type="dxa"/>
            <w:tcBorders>
              <w:bottom w:val="single" w:sz="4" w:space="0" w:color="auto"/>
            </w:tcBorders>
            <w:shd w:val="clear" w:color="E4DFEC" w:fill="D9D9D9"/>
            <w:noWrap/>
            <w:tcMar>
              <w:top w:w="15" w:type="dxa"/>
              <w:left w:w="15" w:type="dxa"/>
              <w:bottom w:w="0" w:type="dxa"/>
              <w:right w:w="15" w:type="dxa"/>
            </w:tcMar>
            <w:vAlign w:val="center"/>
            <w:hideMark/>
          </w:tcPr>
          <w:p w14:paraId="25AC7A25" w14:textId="77777777" w:rsidR="007C6982" w:rsidRPr="006D658C" w:rsidRDefault="007C6982" w:rsidP="0055514D">
            <w:pPr>
              <w:spacing w:after="0" w:line="240" w:lineRule="auto"/>
              <w:jc w:val="center"/>
              <w:rPr>
                <w:rFonts w:eastAsia="Calibri" w:cs="Times New Roman"/>
                <w:b/>
                <w:bCs/>
                <w:sz w:val="20"/>
                <w:szCs w:val="28"/>
              </w:rPr>
            </w:pPr>
            <w:r w:rsidRPr="006D658C">
              <w:rPr>
                <w:rFonts w:eastAsia="Calibri" w:cs="Times New Roman"/>
                <w:b/>
                <w:bCs/>
                <w:sz w:val="20"/>
                <w:szCs w:val="28"/>
              </w:rPr>
              <w:t>ИТОГО</w:t>
            </w:r>
          </w:p>
        </w:tc>
      </w:tr>
      <w:tr w:rsidR="007C6982" w:rsidRPr="006D658C" w14:paraId="76C83EA7" w14:textId="77777777" w:rsidTr="0055514D">
        <w:trPr>
          <w:trHeight w:val="194"/>
        </w:trPr>
        <w:tc>
          <w:tcPr>
            <w:tcW w:w="704" w:type="dxa"/>
            <w:tcBorders>
              <w:bottom w:val="single" w:sz="4" w:space="0" w:color="auto"/>
            </w:tcBorders>
            <w:noWrap/>
            <w:tcMar>
              <w:top w:w="15" w:type="dxa"/>
              <w:left w:w="15" w:type="dxa"/>
              <w:bottom w:w="0" w:type="dxa"/>
              <w:right w:w="15" w:type="dxa"/>
            </w:tcMar>
            <w:vAlign w:val="center"/>
          </w:tcPr>
          <w:p w14:paraId="1C2DF7BC" w14:textId="77777777" w:rsidR="007C6982" w:rsidRPr="006D658C" w:rsidRDefault="007C6982" w:rsidP="0055514D">
            <w:pPr>
              <w:spacing w:after="0" w:line="240" w:lineRule="auto"/>
              <w:jc w:val="center"/>
              <w:rPr>
                <w:rFonts w:eastAsia="Calibri" w:cs="Times New Roman"/>
                <w:b/>
                <w:sz w:val="20"/>
              </w:rPr>
            </w:pPr>
            <w:r>
              <w:rPr>
                <w:rFonts w:eastAsia="Calibri" w:cs="Times New Roman"/>
                <w:b/>
                <w:sz w:val="20"/>
              </w:rPr>
              <w:t>43</w:t>
            </w:r>
          </w:p>
        </w:tc>
        <w:tc>
          <w:tcPr>
            <w:tcW w:w="632" w:type="dxa"/>
            <w:tcBorders>
              <w:bottom w:val="single" w:sz="4" w:space="0" w:color="auto"/>
            </w:tcBorders>
            <w:shd w:val="clear" w:color="auto" w:fill="auto"/>
            <w:noWrap/>
            <w:tcMar>
              <w:top w:w="15" w:type="dxa"/>
              <w:left w:w="15" w:type="dxa"/>
              <w:bottom w:w="0" w:type="dxa"/>
              <w:right w:w="15" w:type="dxa"/>
            </w:tcMar>
            <w:vAlign w:val="center"/>
          </w:tcPr>
          <w:p w14:paraId="2A85B72C"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63,28</w:t>
            </w:r>
          </w:p>
        </w:tc>
        <w:tc>
          <w:tcPr>
            <w:tcW w:w="696" w:type="dxa"/>
            <w:tcBorders>
              <w:bottom w:val="single" w:sz="4" w:space="0" w:color="auto"/>
            </w:tcBorders>
            <w:shd w:val="clear" w:color="auto" w:fill="auto"/>
            <w:noWrap/>
            <w:tcMar>
              <w:top w:w="15" w:type="dxa"/>
              <w:left w:w="15" w:type="dxa"/>
              <w:bottom w:w="0" w:type="dxa"/>
              <w:right w:w="15" w:type="dxa"/>
            </w:tcMar>
            <w:vAlign w:val="center"/>
          </w:tcPr>
          <w:p w14:paraId="66D0DE96" w14:textId="77777777" w:rsidR="007C6982" w:rsidRPr="006D658C" w:rsidRDefault="007C6982" w:rsidP="0055514D">
            <w:pPr>
              <w:spacing w:after="0" w:line="240" w:lineRule="auto"/>
              <w:jc w:val="center"/>
              <w:rPr>
                <w:rFonts w:eastAsia="Calibri" w:cs="Times New Roman"/>
                <w:b/>
                <w:bCs/>
                <w:color w:val="000000"/>
                <w:sz w:val="20"/>
                <w:szCs w:val="28"/>
              </w:rPr>
            </w:pPr>
            <w:r>
              <w:rPr>
                <w:rFonts w:eastAsia="Calibri" w:cs="Times New Roman"/>
                <w:b/>
                <w:bCs/>
                <w:color w:val="000000"/>
                <w:sz w:val="20"/>
                <w:szCs w:val="28"/>
              </w:rPr>
              <w:t>56,76</w:t>
            </w:r>
          </w:p>
        </w:tc>
        <w:tc>
          <w:tcPr>
            <w:tcW w:w="1110" w:type="dxa"/>
            <w:tcBorders>
              <w:bottom w:val="single" w:sz="4" w:space="0" w:color="auto"/>
            </w:tcBorders>
            <w:shd w:val="clear" w:color="auto" w:fill="auto"/>
            <w:vAlign w:val="center"/>
          </w:tcPr>
          <w:p w14:paraId="75F804E5"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74,61</w:t>
            </w:r>
          </w:p>
        </w:tc>
        <w:tc>
          <w:tcPr>
            <w:tcW w:w="1201" w:type="dxa"/>
            <w:tcBorders>
              <w:bottom w:val="single" w:sz="4" w:space="0" w:color="auto"/>
            </w:tcBorders>
            <w:shd w:val="clear" w:color="auto" w:fill="auto"/>
            <w:noWrap/>
            <w:tcMar>
              <w:top w:w="15" w:type="dxa"/>
              <w:left w:w="15" w:type="dxa"/>
              <w:bottom w:w="0" w:type="dxa"/>
              <w:right w:w="15" w:type="dxa"/>
            </w:tcMar>
            <w:vAlign w:val="center"/>
          </w:tcPr>
          <w:p w14:paraId="46E0AE51"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100</w:t>
            </w:r>
          </w:p>
        </w:tc>
        <w:tc>
          <w:tcPr>
            <w:tcW w:w="1139" w:type="dxa"/>
            <w:tcBorders>
              <w:bottom w:val="single" w:sz="4" w:space="0" w:color="auto"/>
            </w:tcBorders>
            <w:shd w:val="clear" w:color="auto" w:fill="auto"/>
            <w:noWrap/>
            <w:tcMar>
              <w:top w:w="15" w:type="dxa"/>
              <w:left w:w="15" w:type="dxa"/>
              <w:bottom w:w="0" w:type="dxa"/>
              <w:right w:w="15" w:type="dxa"/>
            </w:tcMar>
            <w:vAlign w:val="center"/>
          </w:tcPr>
          <w:p w14:paraId="348C2D46"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100</w:t>
            </w:r>
          </w:p>
        </w:tc>
        <w:tc>
          <w:tcPr>
            <w:tcW w:w="1081" w:type="dxa"/>
            <w:tcBorders>
              <w:bottom w:val="single" w:sz="4" w:space="0" w:color="auto"/>
            </w:tcBorders>
            <w:shd w:val="clear" w:color="auto" w:fill="auto"/>
          </w:tcPr>
          <w:p w14:paraId="00B193BA"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66,67</w:t>
            </w:r>
          </w:p>
        </w:tc>
        <w:tc>
          <w:tcPr>
            <w:tcW w:w="1193" w:type="dxa"/>
            <w:tcBorders>
              <w:bottom w:val="single" w:sz="4" w:space="0" w:color="auto"/>
            </w:tcBorders>
            <w:shd w:val="clear" w:color="auto" w:fill="auto"/>
          </w:tcPr>
          <w:p w14:paraId="377CEA03"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0</w:t>
            </w:r>
          </w:p>
        </w:tc>
        <w:tc>
          <w:tcPr>
            <w:tcW w:w="1378" w:type="dxa"/>
            <w:tcBorders>
              <w:bottom w:val="single" w:sz="4" w:space="0" w:color="auto"/>
            </w:tcBorders>
            <w:shd w:val="clear" w:color="auto" w:fill="auto"/>
          </w:tcPr>
          <w:p w14:paraId="4E2A4BB5"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50</w:t>
            </w:r>
          </w:p>
        </w:tc>
        <w:tc>
          <w:tcPr>
            <w:tcW w:w="1027" w:type="dxa"/>
            <w:tcBorders>
              <w:bottom w:val="single" w:sz="4" w:space="0" w:color="auto"/>
            </w:tcBorders>
            <w:shd w:val="clear" w:color="auto" w:fill="FF0000"/>
            <w:noWrap/>
            <w:tcMar>
              <w:top w:w="15" w:type="dxa"/>
              <w:left w:w="15" w:type="dxa"/>
              <w:bottom w:w="0" w:type="dxa"/>
              <w:right w:w="15" w:type="dxa"/>
            </w:tcMar>
            <w:vAlign w:val="bottom"/>
          </w:tcPr>
          <w:p w14:paraId="47A74328" w14:textId="77777777" w:rsidR="007C6982" w:rsidRPr="006D658C" w:rsidRDefault="007C6982" w:rsidP="0055514D">
            <w:pPr>
              <w:spacing w:after="0" w:line="240" w:lineRule="auto"/>
              <w:jc w:val="center"/>
              <w:rPr>
                <w:rFonts w:eastAsia="Calibri" w:cs="Times New Roman"/>
                <w:b/>
                <w:bCs/>
                <w:sz w:val="20"/>
                <w:szCs w:val="28"/>
              </w:rPr>
            </w:pPr>
            <w:r>
              <w:rPr>
                <w:rFonts w:eastAsia="Calibri" w:cs="Times New Roman"/>
                <w:b/>
                <w:bCs/>
                <w:sz w:val="20"/>
                <w:szCs w:val="28"/>
              </w:rPr>
              <w:t>63,91</w:t>
            </w:r>
            <w:r w:rsidRPr="006D658C">
              <w:rPr>
                <w:rFonts w:eastAsia="Calibri" w:cs="Times New Roman"/>
                <w:b/>
                <w:bCs/>
                <w:sz w:val="20"/>
                <w:szCs w:val="28"/>
              </w:rPr>
              <w:t>%</w:t>
            </w:r>
          </w:p>
        </w:tc>
      </w:tr>
      <w:tr w:rsidR="007C6982" w:rsidRPr="006D658C" w14:paraId="4CED8742" w14:textId="77777777" w:rsidTr="0055514D">
        <w:tblPrEx>
          <w:tblCellMar>
            <w:left w:w="108" w:type="dxa"/>
            <w:right w:w="108" w:type="dxa"/>
          </w:tblCellMar>
        </w:tblPrEx>
        <w:trPr>
          <w:gridBefore w:val="2"/>
          <w:wBefore w:w="1336" w:type="dxa"/>
          <w:trHeight w:val="170"/>
        </w:trPr>
        <w:tc>
          <w:tcPr>
            <w:tcW w:w="696" w:type="dxa"/>
            <w:tcBorders>
              <w:top w:val="nil"/>
              <w:left w:val="nil"/>
              <w:bottom w:val="nil"/>
              <w:right w:val="nil"/>
            </w:tcBorders>
          </w:tcPr>
          <w:p w14:paraId="7B1886CC" w14:textId="77777777" w:rsidR="007C6982" w:rsidRPr="006D658C" w:rsidRDefault="007C6982" w:rsidP="0055514D">
            <w:pPr>
              <w:spacing w:after="0" w:line="240" w:lineRule="auto"/>
              <w:jc w:val="right"/>
              <w:rPr>
                <w:rFonts w:eastAsia="Times New Roman" w:cs="Times New Roman"/>
                <w:sz w:val="20"/>
                <w:szCs w:val="28"/>
                <w:lang w:eastAsia="ru-RU"/>
              </w:rPr>
            </w:pPr>
          </w:p>
        </w:tc>
        <w:tc>
          <w:tcPr>
            <w:tcW w:w="7102" w:type="dxa"/>
            <w:gridSpan w:val="6"/>
            <w:tcBorders>
              <w:top w:val="single" w:sz="4" w:space="0" w:color="auto"/>
              <w:left w:val="nil"/>
              <w:bottom w:val="nil"/>
              <w:right w:val="nil"/>
            </w:tcBorders>
            <w:shd w:val="clear" w:color="auto" w:fill="auto"/>
            <w:noWrap/>
            <w:vAlign w:val="center"/>
            <w:hideMark/>
          </w:tcPr>
          <w:p w14:paraId="76F8434E" w14:textId="77777777" w:rsidR="007C6982" w:rsidRPr="006D658C" w:rsidRDefault="007C6982" w:rsidP="0055514D">
            <w:pPr>
              <w:spacing w:after="0" w:line="240" w:lineRule="auto"/>
              <w:jc w:val="right"/>
              <w:rPr>
                <w:rFonts w:eastAsia="Times New Roman" w:cs="Times New Roman"/>
                <w:sz w:val="20"/>
                <w:szCs w:val="28"/>
                <w:highlight w:val="yellow"/>
                <w:lang w:eastAsia="ru-RU"/>
              </w:rPr>
            </w:pPr>
            <w:r>
              <w:rPr>
                <w:rFonts w:eastAsia="Times New Roman" w:cs="Times New Roman"/>
                <w:sz w:val="20"/>
                <w:szCs w:val="28"/>
                <w:lang w:eastAsia="ru-RU"/>
              </w:rPr>
              <w:t>Лидирующая группа (8</w:t>
            </w:r>
            <w:r w:rsidRPr="006D658C">
              <w:rPr>
                <w:rFonts w:eastAsia="Times New Roman" w:cs="Times New Roman"/>
                <w:sz w:val="20"/>
                <w:szCs w:val="28"/>
                <w:lang w:eastAsia="ru-RU"/>
              </w:rPr>
              <w:t>5 % и выше)</w:t>
            </w:r>
          </w:p>
        </w:tc>
        <w:tc>
          <w:tcPr>
            <w:tcW w:w="1027" w:type="dxa"/>
            <w:tcBorders>
              <w:top w:val="single" w:sz="4" w:space="0" w:color="auto"/>
              <w:left w:val="nil"/>
              <w:bottom w:val="nil"/>
              <w:right w:val="nil"/>
            </w:tcBorders>
            <w:shd w:val="clear" w:color="auto" w:fill="00B050"/>
            <w:vAlign w:val="center"/>
          </w:tcPr>
          <w:p w14:paraId="2D3B09A3" w14:textId="77777777" w:rsidR="007C6982" w:rsidRPr="006D658C" w:rsidRDefault="007C6982" w:rsidP="0055514D">
            <w:pPr>
              <w:spacing w:after="0" w:line="240" w:lineRule="auto"/>
              <w:jc w:val="center"/>
              <w:rPr>
                <w:rFonts w:eastAsia="Times New Roman" w:cs="Times New Roman"/>
                <w:sz w:val="20"/>
                <w:szCs w:val="28"/>
                <w:highlight w:val="yellow"/>
                <w:lang w:eastAsia="ru-RU"/>
              </w:rPr>
            </w:pPr>
          </w:p>
        </w:tc>
      </w:tr>
      <w:tr w:rsidR="007C6982" w:rsidRPr="006D658C" w14:paraId="32277083" w14:textId="77777777" w:rsidTr="0055514D">
        <w:tblPrEx>
          <w:tblCellMar>
            <w:left w:w="108" w:type="dxa"/>
            <w:right w:w="108" w:type="dxa"/>
          </w:tblCellMar>
        </w:tblPrEx>
        <w:trPr>
          <w:gridBefore w:val="2"/>
          <w:wBefore w:w="1336" w:type="dxa"/>
          <w:trHeight w:val="170"/>
        </w:trPr>
        <w:tc>
          <w:tcPr>
            <w:tcW w:w="696" w:type="dxa"/>
            <w:tcBorders>
              <w:top w:val="nil"/>
              <w:left w:val="nil"/>
              <w:bottom w:val="nil"/>
              <w:right w:val="nil"/>
            </w:tcBorders>
          </w:tcPr>
          <w:p w14:paraId="4F6ACF09" w14:textId="77777777" w:rsidR="007C6982" w:rsidRPr="006D658C" w:rsidRDefault="007C6982" w:rsidP="0055514D">
            <w:pPr>
              <w:spacing w:after="0" w:line="240" w:lineRule="auto"/>
              <w:jc w:val="right"/>
              <w:rPr>
                <w:rFonts w:eastAsia="Times New Roman" w:cs="Times New Roman"/>
                <w:sz w:val="20"/>
                <w:szCs w:val="28"/>
                <w:lang w:eastAsia="ru-RU"/>
              </w:rPr>
            </w:pPr>
          </w:p>
        </w:tc>
        <w:tc>
          <w:tcPr>
            <w:tcW w:w="7102" w:type="dxa"/>
            <w:gridSpan w:val="6"/>
            <w:tcBorders>
              <w:top w:val="nil"/>
              <w:left w:val="nil"/>
              <w:bottom w:val="nil"/>
              <w:right w:val="nil"/>
            </w:tcBorders>
            <w:shd w:val="clear" w:color="auto" w:fill="auto"/>
            <w:noWrap/>
            <w:vAlign w:val="center"/>
            <w:hideMark/>
          </w:tcPr>
          <w:p w14:paraId="4F9560DD" w14:textId="77777777" w:rsidR="007C6982" w:rsidRPr="006D658C" w:rsidRDefault="007C6982" w:rsidP="0055514D">
            <w:pPr>
              <w:spacing w:after="0" w:line="240" w:lineRule="auto"/>
              <w:jc w:val="right"/>
              <w:rPr>
                <w:rFonts w:eastAsia="Times New Roman" w:cs="Times New Roman"/>
                <w:sz w:val="20"/>
                <w:szCs w:val="28"/>
                <w:highlight w:val="yellow"/>
                <w:lang w:eastAsia="ru-RU"/>
              </w:rPr>
            </w:pPr>
            <w:r>
              <w:rPr>
                <w:rFonts w:eastAsia="Times New Roman" w:cs="Times New Roman"/>
                <w:sz w:val="20"/>
                <w:szCs w:val="28"/>
                <w:lang w:eastAsia="ru-RU"/>
              </w:rPr>
              <w:t>Промежуточная группа  (от 70 % до 84</w:t>
            </w:r>
            <w:r w:rsidRPr="006D658C">
              <w:rPr>
                <w:rFonts w:eastAsia="Times New Roman" w:cs="Times New Roman"/>
                <w:sz w:val="20"/>
                <w:szCs w:val="28"/>
                <w:lang w:eastAsia="ru-RU"/>
              </w:rPr>
              <w:t>,9 %)</w:t>
            </w:r>
          </w:p>
        </w:tc>
        <w:tc>
          <w:tcPr>
            <w:tcW w:w="1027" w:type="dxa"/>
            <w:tcBorders>
              <w:top w:val="nil"/>
              <w:left w:val="nil"/>
              <w:bottom w:val="nil"/>
              <w:right w:val="nil"/>
            </w:tcBorders>
            <w:shd w:val="clear" w:color="auto" w:fill="FFFF00"/>
            <w:vAlign w:val="center"/>
          </w:tcPr>
          <w:p w14:paraId="30B1DAE6" w14:textId="77777777" w:rsidR="007C6982" w:rsidRPr="006D658C" w:rsidRDefault="007C6982" w:rsidP="0055514D">
            <w:pPr>
              <w:spacing w:after="0" w:line="240" w:lineRule="auto"/>
              <w:jc w:val="center"/>
              <w:rPr>
                <w:rFonts w:eastAsia="Times New Roman" w:cs="Times New Roman"/>
                <w:sz w:val="20"/>
                <w:szCs w:val="28"/>
                <w:highlight w:val="yellow"/>
                <w:lang w:eastAsia="ru-RU"/>
              </w:rPr>
            </w:pPr>
          </w:p>
        </w:tc>
      </w:tr>
      <w:tr w:rsidR="007C6982" w:rsidRPr="006D658C" w14:paraId="0940362C" w14:textId="77777777" w:rsidTr="0055514D">
        <w:tblPrEx>
          <w:tblCellMar>
            <w:left w:w="108" w:type="dxa"/>
            <w:right w:w="108" w:type="dxa"/>
          </w:tblCellMar>
        </w:tblPrEx>
        <w:trPr>
          <w:gridBefore w:val="2"/>
          <w:wBefore w:w="1336" w:type="dxa"/>
          <w:trHeight w:val="170"/>
        </w:trPr>
        <w:tc>
          <w:tcPr>
            <w:tcW w:w="696" w:type="dxa"/>
            <w:tcBorders>
              <w:top w:val="nil"/>
              <w:left w:val="nil"/>
              <w:bottom w:val="nil"/>
              <w:right w:val="nil"/>
            </w:tcBorders>
          </w:tcPr>
          <w:p w14:paraId="2E142BF4" w14:textId="77777777" w:rsidR="007C6982" w:rsidRPr="006D658C" w:rsidRDefault="007C6982" w:rsidP="0055514D">
            <w:pPr>
              <w:spacing w:after="0" w:line="240" w:lineRule="auto"/>
              <w:jc w:val="right"/>
              <w:rPr>
                <w:rFonts w:eastAsia="Times New Roman" w:cs="Times New Roman"/>
                <w:sz w:val="20"/>
                <w:szCs w:val="28"/>
                <w:lang w:eastAsia="ru-RU"/>
              </w:rPr>
            </w:pPr>
          </w:p>
        </w:tc>
        <w:tc>
          <w:tcPr>
            <w:tcW w:w="7102" w:type="dxa"/>
            <w:gridSpan w:val="6"/>
            <w:tcBorders>
              <w:top w:val="nil"/>
              <w:left w:val="nil"/>
              <w:bottom w:val="nil"/>
              <w:right w:val="nil"/>
            </w:tcBorders>
            <w:shd w:val="clear" w:color="auto" w:fill="auto"/>
            <w:noWrap/>
            <w:vAlign w:val="center"/>
            <w:hideMark/>
          </w:tcPr>
          <w:p w14:paraId="56E70BBA" w14:textId="77777777" w:rsidR="007C6982" w:rsidRPr="006D658C" w:rsidRDefault="007C6982" w:rsidP="0055514D">
            <w:pPr>
              <w:spacing w:after="0" w:line="240" w:lineRule="auto"/>
              <w:jc w:val="right"/>
              <w:rPr>
                <w:rFonts w:eastAsia="Times New Roman" w:cs="Times New Roman"/>
                <w:sz w:val="20"/>
                <w:szCs w:val="28"/>
                <w:highlight w:val="yellow"/>
                <w:lang w:eastAsia="ru-RU"/>
              </w:rPr>
            </w:pPr>
            <w:r w:rsidRPr="006D658C">
              <w:rPr>
                <w:rFonts w:eastAsia="Times New Roman" w:cs="Times New Roman"/>
                <w:sz w:val="20"/>
                <w:szCs w:val="28"/>
                <w:lang w:eastAsia="ru-RU"/>
              </w:rPr>
              <w:t>Отстающая группа  (</w:t>
            </w:r>
            <w:r>
              <w:rPr>
                <w:rFonts w:eastAsia="Times New Roman" w:cs="Times New Roman"/>
                <w:sz w:val="20"/>
                <w:szCs w:val="28"/>
                <w:lang w:eastAsia="ru-RU"/>
              </w:rPr>
              <w:t xml:space="preserve">70 </w:t>
            </w:r>
            <w:r w:rsidRPr="006D658C">
              <w:rPr>
                <w:rFonts w:eastAsia="Times New Roman" w:cs="Times New Roman"/>
                <w:sz w:val="20"/>
                <w:szCs w:val="28"/>
                <w:lang w:eastAsia="ru-RU"/>
              </w:rPr>
              <w:t>% и ниже)</w:t>
            </w:r>
          </w:p>
        </w:tc>
        <w:tc>
          <w:tcPr>
            <w:tcW w:w="1027" w:type="dxa"/>
            <w:tcBorders>
              <w:top w:val="nil"/>
              <w:left w:val="nil"/>
            </w:tcBorders>
            <w:shd w:val="clear" w:color="auto" w:fill="FF0000"/>
            <w:vAlign w:val="center"/>
          </w:tcPr>
          <w:p w14:paraId="78B9C179" w14:textId="77777777" w:rsidR="007C6982" w:rsidRPr="006D658C" w:rsidRDefault="007C6982" w:rsidP="0055514D">
            <w:pPr>
              <w:spacing w:after="0" w:line="240" w:lineRule="auto"/>
              <w:jc w:val="center"/>
              <w:rPr>
                <w:rFonts w:eastAsia="Times New Roman" w:cs="Times New Roman"/>
                <w:sz w:val="20"/>
                <w:szCs w:val="28"/>
                <w:highlight w:val="yellow"/>
                <w:lang w:eastAsia="ru-RU"/>
              </w:rPr>
            </w:pPr>
          </w:p>
        </w:tc>
      </w:tr>
    </w:tbl>
    <w:p w14:paraId="042A1E9F" w14:textId="77777777" w:rsidR="0096592D" w:rsidRDefault="0096592D" w:rsidP="007C6982">
      <w:pPr>
        <w:spacing w:before="240" w:after="120" w:line="240" w:lineRule="auto"/>
        <w:jc w:val="left"/>
        <w:rPr>
          <w:rFonts w:eastAsia="Calibri" w:cs="Times New Roman"/>
          <w:b/>
          <w:szCs w:val="26"/>
        </w:rPr>
      </w:pPr>
    </w:p>
    <w:p w14:paraId="7F6AE928" w14:textId="15BCB9A1" w:rsidR="007C6982" w:rsidRPr="006D658C" w:rsidRDefault="007C6982" w:rsidP="007C6982">
      <w:pPr>
        <w:spacing w:before="240" w:after="120" w:line="240" w:lineRule="auto"/>
        <w:jc w:val="left"/>
        <w:rPr>
          <w:rFonts w:eastAsia="Calibri" w:cs="Times New Roman"/>
          <w:b/>
          <w:szCs w:val="26"/>
        </w:rPr>
      </w:pPr>
      <w:r w:rsidRPr="006D658C">
        <w:rPr>
          <w:rFonts w:eastAsia="Calibri" w:cs="Times New Roman"/>
          <w:b/>
          <w:szCs w:val="26"/>
        </w:rPr>
        <w:lastRenderedPageBreak/>
        <w:t>Платформа обратной связи</w:t>
      </w:r>
    </w:p>
    <w:tbl>
      <w:tblPr>
        <w:tblW w:w="10173" w:type="dxa"/>
        <w:jc w:val="center"/>
        <w:tblLayout w:type="fixed"/>
        <w:tblLook w:val="04A0" w:firstRow="1" w:lastRow="0" w:firstColumn="1" w:lastColumn="0" w:noHBand="0" w:noVBand="1"/>
      </w:tblPr>
      <w:tblGrid>
        <w:gridCol w:w="1484"/>
        <w:gridCol w:w="2854"/>
        <w:gridCol w:w="2693"/>
        <w:gridCol w:w="3142"/>
      </w:tblGrid>
      <w:tr w:rsidR="007C6982" w:rsidRPr="006D658C" w14:paraId="5FFC5406" w14:textId="77777777" w:rsidTr="0055514D">
        <w:trPr>
          <w:trHeight w:val="20"/>
          <w:jc w:val="center"/>
        </w:trPr>
        <w:tc>
          <w:tcPr>
            <w:tcW w:w="1484" w:type="dxa"/>
            <w:tcBorders>
              <w:top w:val="single" w:sz="4" w:space="0" w:color="000000"/>
              <w:left w:val="single" w:sz="4" w:space="0" w:color="000000"/>
              <w:bottom w:val="single" w:sz="4" w:space="0" w:color="000000"/>
              <w:right w:val="single" w:sz="4" w:space="0" w:color="000000"/>
            </w:tcBorders>
            <w:noWrap/>
            <w:vAlign w:val="center"/>
            <w:hideMark/>
          </w:tcPr>
          <w:p w14:paraId="437FA60E" w14:textId="77777777" w:rsidR="007C6982" w:rsidRPr="006D658C" w:rsidRDefault="007C6982" w:rsidP="0055514D">
            <w:pPr>
              <w:spacing w:after="0" w:line="240" w:lineRule="auto"/>
              <w:jc w:val="center"/>
              <w:rPr>
                <w:rFonts w:eastAsia="Times New Roman" w:cs="Times New Roman"/>
                <w:b/>
                <w:bCs/>
                <w:sz w:val="24"/>
                <w:szCs w:val="24"/>
                <w:lang w:eastAsia="ru-RU"/>
              </w:rPr>
            </w:pPr>
            <w:r w:rsidRPr="006D658C">
              <w:rPr>
                <w:rFonts w:eastAsia="Times New Roman" w:cs="Times New Roman"/>
                <w:b/>
                <w:bCs/>
                <w:sz w:val="24"/>
                <w:szCs w:val="24"/>
                <w:lang w:eastAsia="ru-RU"/>
              </w:rPr>
              <w:t>место</w:t>
            </w:r>
          </w:p>
        </w:tc>
        <w:tc>
          <w:tcPr>
            <w:tcW w:w="2854" w:type="dxa"/>
            <w:tcBorders>
              <w:top w:val="single" w:sz="4" w:space="0" w:color="000000"/>
              <w:left w:val="single" w:sz="4" w:space="0" w:color="000000"/>
              <w:bottom w:val="single" w:sz="4" w:space="0" w:color="000000"/>
              <w:right w:val="single" w:sz="4" w:space="0" w:color="000000"/>
            </w:tcBorders>
            <w:vAlign w:val="center"/>
            <w:hideMark/>
          </w:tcPr>
          <w:p w14:paraId="1312511D" w14:textId="77777777" w:rsidR="007C6982" w:rsidRPr="006D658C" w:rsidRDefault="007C6982" w:rsidP="0055514D">
            <w:pPr>
              <w:spacing w:after="0" w:line="240" w:lineRule="auto"/>
              <w:jc w:val="center"/>
              <w:rPr>
                <w:rFonts w:eastAsia="Times New Roman" w:cs="Times New Roman"/>
                <w:b/>
                <w:bCs/>
                <w:sz w:val="24"/>
                <w:szCs w:val="24"/>
                <w:lang w:eastAsia="ru-RU"/>
              </w:rPr>
            </w:pPr>
            <w:r w:rsidRPr="006D658C">
              <w:rPr>
                <w:rFonts w:eastAsia="Times New Roman" w:cs="Times New Roman"/>
                <w:b/>
                <w:bCs/>
                <w:sz w:val="24"/>
                <w:szCs w:val="24"/>
                <w:lang w:eastAsia="ru-RU"/>
              </w:rPr>
              <w:t>ИТОГО МАКС</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40BE79D6" w14:textId="77777777" w:rsidR="007C6982" w:rsidRPr="006D658C" w:rsidRDefault="007C6982" w:rsidP="0055514D">
            <w:pPr>
              <w:spacing w:after="0" w:line="240" w:lineRule="auto"/>
              <w:jc w:val="center"/>
              <w:rPr>
                <w:rFonts w:eastAsia="Times New Roman" w:cs="Times New Roman"/>
                <w:b/>
                <w:bCs/>
                <w:sz w:val="24"/>
                <w:szCs w:val="24"/>
                <w:lang w:eastAsia="ru-RU"/>
              </w:rPr>
            </w:pPr>
            <w:r w:rsidRPr="006D658C">
              <w:rPr>
                <w:rFonts w:eastAsia="Times New Roman" w:cs="Times New Roman"/>
                <w:b/>
                <w:bCs/>
                <w:sz w:val="24"/>
                <w:szCs w:val="24"/>
                <w:lang w:eastAsia="ru-RU"/>
              </w:rPr>
              <w:t>ИТОГО ФАКТ</w:t>
            </w:r>
          </w:p>
        </w:tc>
        <w:tc>
          <w:tcPr>
            <w:tcW w:w="3142" w:type="dxa"/>
            <w:tcBorders>
              <w:top w:val="single" w:sz="4" w:space="0" w:color="000000"/>
              <w:left w:val="single" w:sz="4" w:space="0" w:color="000000"/>
              <w:bottom w:val="single" w:sz="4" w:space="0" w:color="000000"/>
              <w:right w:val="single" w:sz="4" w:space="0" w:color="000000"/>
            </w:tcBorders>
            <w:vAlign w:val="center"/>
            <w:hideMark/>
          </w:tcPr>
          <w:p w14:paraId="6654D856" w14:textId="77777777" w:rsidR="007C6982" w:rsidRPr="006D658C" w:rsidRDefault="007C6982" w:rsidP="0055514D">
            <w:pPr>
              <w:spacing w:after="0" w:line="240" w:lineRule="auto"/>
              <w:jc w:val="center"/>
              <w:rPr>
                <w:rFonts w:eastAsia="Times New Roman" w:cs="Times New Roman"/>
                <w:b/>
                <w:bCs/>
                <w:sz w:val="24"/>
                <w:szCs w:val="24"/>
                <w:lang w:eastAsia="ru-RU"/>
              </w:rPr>
            </w:pPr>
            <w:r w:rsidRPr="006D658C">
              <w:rPr>
                <w:rFonts w:eastAsia="Times New Roman" w:cs="Times New Roman"/>
                <w:b/>
                <w:bCs/>
                <w:sz w:val="24"/>
                <w:szCs w:val="24"/>
                <w:lang w:eastAsia="ru-RU"/>
              </w:rPr>
              <w:t xml:space="preserve">ИТОГ </w:t>
            </w:r>
          </w:p>
        </w:tc>
      </w:tr>
      <w:tr w:rsidR="007C6982" w:rsidRPr="006D658C" w14:paraId="03A14997" w14:textId="77777777" w:rsidTr="0055514D">
        <w:trPr>
          <w:trHeight w:val="20"/>
          <w:jc w:val="center"/>
        </w:trPr>
        <w:tc>
          <w:tcPr>
            <w:tcW w:w="1484" w:type="dxa"/>
            <w:tcBorders>
              <w:top w:val="nil"/>
              <w:left w:val="single" w:sz="4" w:space="0" w:color="000000"/>
              <w:bottom w:val="single" w:sz="4" w:space="0" w:color="000000"/>
              <w:right w:val="single" w:sz="4" w:space="0" w:color="000000"/>
            </w:tcBorders>
            <w:noWrap/>
            <w:vAlign w:val="center"/>
          </w:tcPr>
          <w:p w14:paraId="6E3062E3" w14:textId="77777777" w:rsidR="007C6982" w:rsidRPr="006D658C" w:rsidRDefault="007C6982" w:rsidP="0055514D">
            <w:pPr>
              <w:spacing w:after="0" w:line="240" w:lineRule="auto"/>
              <w:jc w:val="center"/>
              <w:rPr>
                <w:rFonts w:eastAsia="Calibri" w:cs="Times New Roman"/>
                <w:b/>
                <w:sz w:val="24"/>
                <w:szCs w:val="24"/>
              </w:rPr>
            </w:pPr>
            <w:r>
              <w:rPr>
                <w:rFonts w:eastAsia="Calibri" w:cs="Times New Roman"/>
                <w:b/>
                <w:sz w:val="24"/>
                <w:szCs w:val="24"/>
              </w:rPr>
              <w:t>41</w:t>
            </w:r>
          </w:p>
        </w:tc>
        <w:tc>
          <w:tcPr>
            <w:tcW w:w="2854" w:type="dxa"/>
            <w:tcBorders>
              <w:top w:val="nil"/>
              <w:left w:val="nil"/>
              <w:bottom w:val="single" w:sz="4" w:space="0" w:color="000000"/>
              <w:right w:val="single" w:sz="4" w:space="0" w:color="000000"/>
            </w:tcBorders>
            <w:vAlign w:val="center"/>
          </w:tcPr>
          <w:p w14:paraId="514E9035" w14:textId="77777777" w:rsidR="007C6982" w:rsidRPr="006D658C" w:rsidRDefault="007C6982" w:rsidP="0055514D">
            <w:pPr>
              <w:spacing w:after="0" w:line="240" w:lineRule="auto"/>
              <w:jc w:val="center"/>
              <w:rPr>
                <w:rFonts w:eastAsia="Calibri" w:cs="Times New Roman"/>
                <w:sz w:val="20"/>
                <w:szCs w:val="20"/>
              </w:rPr>
            </w:pPr>
            <w:r w:rsidRPr="006D658C">
              <w:rPr>
                <w:rFonts w:eastAsia="Calibri" w:cs="Times New Roman"/>
                <w:sz w:val="20"/>
                <w:szCs w:val="20"/>
              </w:rPr>
              <w:t>370</w:t>
            </w:r>
          </w:p>
        </w:tc>
        <w:tc>
          <w:tcPr>
            <w:tcW w:w="2693" w:type="dxa"/>
            <w:tcBorders>
              <w:top w:val="nil"/>
              <w:left w:val="nil"/>
              <w:bottom w:val="single" w:sz="4" w:space="0" w:color="000000"/>
              <w:right w:val="single" w:sz="4" w:space="0" w:color="000000"/>
            </w:tcBorders>
            <w:vAlign w:val="center"/>
          </w:tcPr>
          <w:p w14:paraId="4DFF10E7" w14:textId="77777777" w:rsidR="007C6982" w:rsidRPr="006D658C" w:rsidRDefault="007C6982" w:rsidP="0055514D">
            <w:pPr>
              <w:spacing w:after="0" w:line="240" w:lineRule="auto"/>
              <w:jc w:val="center"/>
              <w:rPr>
                <w:rFonts w:eastAsia="Calibri" w:cs="Times New Roman"/>
                <w:sz w:val="20"/>
                <w:szCs w:val="20"/>
              </w:rPr>
            </w:pPr>
            <w:r>
              <w:rPr>
                <w:rFonts w:eastAsia="Calibri" w:cs="Times New Roman"/>
                <w:sz w:val="20"/>
                <w:szCs w:val="20"/>
              </w:rPr>
              <w:t>210</w:t>
            </w:r>
          </w:p>
        </w:tc>
        <w:tc>
          <w:tcPr>
            <w:tcW w:w="3142" w:type="dxa"/>
            <w:tcBorders>
              <w:top w:val="nil"/>
              <w:left w:val="nil"/>
              <w:bottom w:val="single" w:sz="4" w:space="0" w:color="000000"/>
              <w:right w:val="single" w:sz="4" w:space="0" w:color="000000"/>
            </w:tcBorders>
            <w:shd w:val="clear" w:color="auto" w:fill="FF0000"/>
            <w:vAlign w:val="center"/>
          </w:tcPr>
          <w:p w14:paraId="4D384AFA" w14:textId="77777777" w:rsidR="007C6982" w:rsidRPr="006D658C" w:rsidRDefault="007C6982" w:rsidP="0055514D">
            <w:pPr>
              <w:spacing w:after="0" w:line="240" w:lineRule="auto"/>
              <w:jc w:val="center"/>
              <w:rPr>
                <w:rFonts w:eastAsia="Calibri" w:cs="Times New Roman"/>
                <w:b/>
                <w:bCs/>
                <w:sz w:val="20"/>
                <w:szCs w:val="20"/>
              </w:rPr>
            </w:pPr>
            <w:r w:rsidRPr="006D658C">
              <w:rPr>
                <w:rFonts w:eastAsia="Calibri" w:cs="Times New Roman"/>
                <w:b/>
                <w:bCs/>
                <w:sz w:val="20"/>
                <w:szCs w:val="20"/>
              </w:rPr>
              <w:t>5</w:t>
            </w:r>
            <w:r>
              <w:rPr>
                <w:rFonts w:eastAsia="Calibri" w:cs="Times New Roman"/>
                <w:b/>
                <w:bCs/>
                <w:sz w:val="20"/>
                <w:szCs w:val="20"/>
              </w:rPr>
              <w:t>6</w:t>
            </w:r>
            <w:r w:rsidRPr="006D658C">
              <w:rPr>
                <w:rFonts w:eastAsia="Calibri" w:cs="Times New Roman"/>
                <w:b/>
                <w:bCs/>
                <w:sz w:val="20"/>
                <w:szCs w:val="20"/>
              </w:rPr>
              <w:t>,</w:t>
            </w:r>
            <w:r>
              <w:rPr>
                <w:rFonts w:eastAsia="Calibri" w:cs="Times New Roman"/>
                <w:b/>
                <w:bCs/>
                <w:sz w:val="20"/>
                <w:szCs w:val="20"/>
              </w:rPr>
              <w:t>76</w:t>
            </w:r>
            <w:r w:rsidRPr="006D658C">
              <w:rPr>
                <w:rFonts w:eastAsia="Calibri" w:cs="Times New Roman"/>
                <w:b/>
                <w:bCs/>
                <w:sz w:val="20"/>
                <w:szCs w:val="20"/>
              </w:rPr>
              <w:t>%</w:t>
            </w:r>
          </w:p>
        </w:tc>
      </w:tr>
    </w:tbl>
    <w:p w14:paraId="5D90E77E" w14:textId="77777777" w:rsidR="007C6982" w:rsidRPr="006D658C" w:rsidRDefault="007C6982" w:rsidP="007C6982">
      <w:pPr>
        <w:spacing w:before="240" w:after="120" w:line="240" w:lineRule="auto"/>
        <w:jc w:val="left"/>
        <w:rPr>
          <w:rFonts w:eastAsia="Calibri" w:cs="Times New Roman"/>
          <w:b/>
          <w:szCs w:val="26"/>
        </w:rPr>
      </w:pPr>
      <w:r w:rsidRPr="006D658C">
        <w:rPr>
          <w:rFonts w:eastAsia="Calibri" w:cs="Times New Roman"/>
          <w:b/>
          <w:szCs w:val="26"/>
        </w:rPr>
        <w:t xml:space="preserve">МСЗУ </w:t>
      </w:r>
    </w:p>
    <w:tbl>
      <w:tblPr>
        <w:tblW w:w="5325" w:type="pct"/>
        <w:tblInd w:w="-459" w:type="dxa"/>
        <w:tblLook w:val="04A0" w:firstRow="1" w:lastRow="0" w:firstColumn="1" w:lastColumn="0" w:noHBand="0" w:noVBand="1"/>
      </w:tblPr>
      <w:tblGrid>
        <w:gridCol w:w="1331"/>
        <w:gridCol w:w="4093"/>
        <w:gridCol w:w="4093"/>
        <w:gridCol w:w="1432"/>
      </w:tblGrid>
      <w:tr w:rsidR="007C6982" w:rsidRPr="006D658C" w14:paraId="60321895" w14:textId="77777777" w:rsidTr="0055514D">
        <w:trPr>
          <w:trHeight w:val="276"/>
        </w:trPr>
        <w:tc>
          <w:tcPr>
            <w:tcW w:w="608" w:type="pct"/>
            <w:vMerge w:val="restart"/>
            <w:tcBorders>
              <w:top w:val="single" w:sz="4" w:space="0" w:color="000000"/>
              <w:left w:val="single" w:sz="4" w:space="0" w:color="000000"/>
              <w:bottom w:val="single" w:sz="4" w:space="0" w:color="000000"/>
              <w:right w:val="single" w:sz="4" w:space="0" w:color="000000"/>
            </w:tcBorders>
            <w:noWrap/>
            <w:vAlign w:val="center"/>
            <w:hideMark/>
          </w:tcPr>
          <w:p w14:paraId="1B0DAB1C" w14:textId="77777777" w:rsidR="007C6982" w:rsidRPr="006D658C" w:rsidRDefault="007C6982" w:rsidP="0055514D">
            <w:pPr>
              <w:spacing w:after="0" w:line="240" w:lineRule="auto"/>
              <w:jc w:val="center"/>
              <w:rPr>
                <w:rFonts w:eastAsia="Times New Roman" w:cs="Times New Roman"/>
                <w:b/>
                <w:bCs/>
                <w:sz w:val="22"/>
                <w:lang w:eastAsia="ru-RU"/>
              </w:rPr>
            </w:pPr>
            <w:r w:rsidRPr="006D658C">
              <w:rPr>
                <w:rFonts w:eastAsia="Times New Roman" w:cs="Times New Roman"/>
                <w:b/>
                <w:bCs/>
                <w:sz w:val="22"/>
                <w:lang w:eastAsia="ru-RU"/>
              </w:rPr>
              <w:t>место</w:t>
            </w:r>
          </w:p>
        </w:tc>
        <w:tc>
          <w:tcPr>
            <w:tcW w:w="4392" w:type="pct"/>
            <w:gridSpan w:val="3"/>
            <w:tcBorders>
              <w:top w:val="single" w:sz="4" w:space="0" w:color="000000"/>
              <w:left w:val="nil"/>
              <w:bottom w:val="single" w:sz="4" w:space="0" w:color="000000"/>
              <w:right w:val="single" w:sz="4" w:space="0" w:color="000000"/>
            </w:tcBorders>
            <w:vAlign w:val="center"/>
            <w:hideMark/>
          </w:tcPr>
          <w:p w14:paraId="766A1EF2" w14:textId="77777777" w:rsidR="007C6982" w:rsidRPr="006D658C" w:rsidRDefault="007C6982" w:rsidP="0055514D">
            <w:pPr>
              <w:spacing w:after="0" w:line="240" w:lineRule="auto"/>
              <w:jc w:val="center"/>
              <w:rPr>
                <w:rFonts w:eastAsia="Times New Roman" w:cs="Times New Roman"/>
                <w:b/>
                <w:bCs/>
                <w:color w:val="000000"/>
                <w:sz w:val="18"/>
                <w:szCs w:val="20"/>
                <w:lang w:eastAsia="ru-RU"/>
              </w:rPr>
            </w:pPr>
            <w:r w:rsidRPr="006D658C">
              <w:rPr>
                <w:rFonts w:eastAsia="Times New Roman" w:cs="Times New Roman"/>
                <w:b/>
                <w:bCs/>
                <w:color w:val="000000"/>
                <w:sz w:val="18"/>
                <w:szCs w:val="20"/>
                <w:lang w:eastAsia="ru-RU"/>
              </w:rPr>
              <w:t>Доля обращений за получением массовых социально значимых государственных и муниципальных услуг в электронном виде с использованием ЕПГУ, без необходимости личного посещения, в общем количестве таких услуг</w:t>
            </w:r>
          </w:p>
        </w:tc>
      </w:tr>
      <w:tr w:rsidR="007C6982" w:rsidRPr="006D658C" w14:paraId="5A46AA30" w14:textId="77777777" w:rsidTr="0055514D">
        <w:trPr>
          <w:trHeight w:val="58"/>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7CE5F0E7" w14:textId="77777777" w:rsidR="007C6982" w:rsidRPr="006D658C" w:rsidRDefault="007C6982" w:rsidP="0055514D">
            <w:pPr>
              <w:spacing w:after="0" w:line="240" w:lineRule="auto"/>
              <w:jc w:val="left"/>
              <w:rPr>
                <w:rFonts w:eastAsia="Times New Roman" w:cs="Times New Roman"/>
                <w:b/>
                <w:bCs/>
                <w:sz w:val="18"/>
                <w:szCs w:val="20"/>
                <w:lang w:eastAsia="ru-RU"/>
              </w:rPr>
            </w:pPr>
          </w:p>
        </w:tc>
        <w:tc>
          <w:tcPr>
            <w:tcW w:w="1869" w:type="pct"/>
            <w:tcBorders>
              <w:top w:val="nil"/>
              <w:left w:val="nil"/>
              <w:bottom w:val="single" w:sz="4" w:space="0" w:color="000000"/>
              <w:right w:val="single" w:sz="4" w:space="0" w:color="000000"/>
            </w:tcBorders>
            <w:vAlign w:val="center"/>
            <w:hideMark/>
          </w:tcPr>
          <w:p w14:paraId="1C57D9E3" w14:textId="77777777" w:rsidR="007C6982" w:rsidRPr="006D658C" w:rsidRDefault="007C6982" w:rsidP="0055514D">
            <w:pPr>
              <w:spacing w:after="0" w:line="240" w:lineRule="auto"/>
              <w:jc w:val="center"/>
              <w:rPr>
                <w:rFonts w:eastAsia="Times New Roman" w:cs="Times New Roman"/>
                <w:b/>
                <w:bCs/>
                <w:color w:val="000000"/>
                <w:sz w:val="18"/>
                <w:szCs w:val="20"/>
                <w:lang w:eastAsia="ru-RU"/>
              </w:rPr>
            </w:pPr>
            <w:r w:rsidRPr="006D658C">
              <w:rPr>
                <w:rFonts w:eastAsia="Times New Roman" w:cs="Times New Roman"/>
                <w:b/>
                <w:bCs/>
                <w:color w:val="000000"/>
                <w:sz w:val="18"/>
                <w:szCs w:val="20"/>
                <w:lang w:eastAsia="ru-RU"/>
              </w:rPr>
              <w:t>Количество заявлений, поданных в электронном виде с использованием ЕПГУ (поступили в ПГС, либо ВИС)</w:t>
            </w:r>
          </w:p>
        </w:tc>
        <w:tc>
          <w:tcPr>
            <w:tcW w:w="1869" w:type="pct"/>
            <w:tcBorders>
              <w:top w:val="nil"/>
              <w:left w:val="nil"/>
              <w:bottom w:val="single" w:sz="4" w:space="0" w:color="000000"/>
              <w:right w:val="single" w:sz="4" w:space="0" w:color="000000"/>
            </w:tcBorders>
            <w:vAlign w:val="center"/>
            <w:hideMark/>
          </w:tcPr>
          <w:p w14:paraId="714E98A0" w14:textId="77777777" w:rsidR="007C6982" w:rsidRPr="006D658C" w:rsidRDefault="007C6982" w:rsidP="0055514D">
            <w:pPr>
              <w:spacing w:after="0" w:line="240" w:lineRule="auto"/>
              <w:jc w:val="center"/>
              <w:rPr>
                <w:rFonts w:eastAsia="Times New Roman" w:cs="Times New Roman"/>
                <w:b/>
                <w:bCs/>
                <w:color w:val="000000"/>
                <w:sz w:val="18"/>
                <w:szCs w:val="20"/>
                <w:lang w:eastAsia="ru-RU"/>
              </w:rPr>
            </w:pPr>
            <w:r w:rsidRPr="006D658C">
              <w:rPr>
                <w:rFonts w:eastAsia="Times New Roman" w:cs="Times New Roman"/>
                <w:b/>
                <w:bCs/>
                <w:color w:val="000000"/>
                <w:sz w:val="18"/>
                <w:szCs w:val="20"/>
                <w:lang w:eastAsia="ru-RU"/>
              </w:rPr>
              <w:t>Общее количество заявлений за месяц, поданных во всех формах (личное посещение, МФЦ, ЕПГУ, РПГУ и т.д.)</w:t>
            </w:r>
          </w:p>
        </w:tc>
        <w:tc>
          <w:tcPr>
            <w:tcW w:w="654" w:type="pct"/>
            <w:tcBorders>
              <w:top w:val="nil"/>
              <w:left w:val="nil"/>
              <w:bottom w:val="single" w:sz="4" w:space="0" w:color="000000"/>
              <w:right w:val="single" w:sz="4" w:space="0" w:color="000000"/>
            </w:tcBorders>
            <w:vAlign w:val="center"/>
            <w:hideMark/>
          </w:tcPr>
          <w:p w14:paraId="6F42370C" w14:textId="77777777" w:rsidR="007C6982" w:rsidRPr="006D658C" w:rsidRDefault="007C6982" w:rsidP="0055514D">
            <w:pPr>
              <w:spacing w:after="0" w:line="240" w:lineRule="auto"/>
              <w:jc w:val="center"/>
              <w:rPr>
                <w:rFonts w:eastAsia="Times New Roman" w:cs="Times New Roman"/>
                <w:b/>
                <w:bCs/>
                <w:color w:val="000000"/>
                <w:sz w:val="18"/>
                <w:szCs w:val="20"/>
                <w:lang w:eastAsia="ru-RU"/>
              </w:rPr>
            </w:pPr>
            <w:r w:rsidRPr="006D658C">
              <w:rPr>
                <w:rFonts w:eastAsia="Times New Roman" w:cs="Times New Roman"/>
                <w:b/>
                <w:bCs/>
                <w:color w:val="000000"/>
                <w:sz w:val="18"/>
                <w:szCs w:val="20"/>
                <w:lang w:eastAsia="ru-RU"/>
              </w:rPr>
              <w:t>Доля, %</w:t>
            </w:r>
          </w:p>
        </w:tc>
      </w:tr>
      <w:tr w:rsidR="007C6982" w:rsidRPr="006D658C" w14:paraId="495AD95D" w14:textId="77777777" w:rsidTr="0055514D">
        <w:trPr>
          <w:trHeight w:val="347"/>
        </w:trPr>
        <w:tc>
          <w:tcPr>
            <w:tcW w:w="608" w:type="pct"/>
            <w:tcBorders>
              <w:top w:val="single" w:sz="4" w:space="0" w:color="000000"/>
              <w:left w:val="single" w:sz="4" w:space="0" w:color="000000"/>
              <w:bottom w:val="single" w:sz="4" w:space="0" w:color="000000"/>
              <w:right w:val="single" w:sz="4" w:space="0" w:color="000000"/>
            </w:tcBorders>
            <w:vAlign w:val="center"/>
          </w:tcPr>
          <w:p w14:paraId="63FBE3C1" w14:textId="77777777" w:rsidR="007C6982" w:rsidRPr="006D658C" w:rsidRDefault="007C6982" w:rsidP="0055514D">
            <w:pPr>
              <w:spacing w:after="0" w:line="240" w:lineRule="auto"/>
              <w:jc w:val="center"/>
              <w:rPr>
                <w:rFonts w:eastAsia="Times New Roman" w:cs="Times New Roman"/>
                <w:b/>
                <w:color w:val="000000"/>
                <w:sz w:val="22"/>
              </w:rPr>
            </w:pPr>
            <w:r>
              <w:rPr>
                <w:rFonts w:eastAsia="Times New Roman" w:cs="Times New Roman"/>
                <w:b/>
                <w:color w:val="000000"/>
                <w:sz w:val="22"/>
              </w:rPr>
              <w:t>41</w:t>
            </w:r>
          </w:p>
        </w:tc>
        <w:tc>
          <w:tcPr>
            <w:tcW w:w="1869" w:type="pct"/>
            <w:tcBorders>
              <w:top w:val="nil"/>
              <w:left w:val="nil"/>
              <w:bottom w:val="single" w:sz="4" w:space="0" w:color="000000"/>
              <w:right w:val="single" w:sz="4" w:space="0" w:color="000000"/>
            </w:tcBorders>
            <w:vAlign w:val="bottom"/>
          </w:tcPr>
          <w:p w14:paraId="515D47AB" w14:textId="77777777" w:rsidR="007C6982" w:rsidRPr="006D658C" w:rsidRDefault="007C6982" w:rsidP="0055514D">
            <w:pPr>
              <w:spacing w:after="0"/>
              <w:jc w:val="center"/>
              <w:rPr>
                <w:rFonts w:eastAsia="Calibri" w:cs="Times New Roman"/>
                <w:color w:val="000000"/>
                <w:sz w:val="22"/>
              </w:rPr>
            </w:pPr>
            <w:r>
              <w:rPr>
                <w:rFonts w:eastAsia="Calibri" w:cs="Times New Roman"/>
                <w:color w:val="000000"/>
                <w:sz w:val="22"/>
              </w:rPr>
              <w:t>1306</w:t>
            </w:r>
          </w:p>
        </w:tc>
        <w:tc>
          <w:tcPr>
            <w:tcW w:w="1869" w:type="pct"/>
            <w:tcBorders>
              <w:top w:val="nil"/>
              <w:left w:val="nil"/>
              <w:bottom w:val="single" w:sz="4" w:space="0" w:color="000000"/>
              <w:right w:val="single" w:sz="4" w:space="0" w:color="000000"/>
            </w:tcBorders>
            <w:vAlign w:val="bottom"/>
          </w:tcPr>
          <w:p w14:paraId="02933BD3" w14:textId="77777777" w:rsidR="007C6982" w:rsidRPr="006D658C" w:rsidRDefault="007C6982" w:rsidP="0055514D">
            <w:pPr>
              <w:spacing w:after="0"/>
              <w:jc w:val="center"/>
              <w:rPr>
                <w:rFonts w:eastAsia="Calibri" w:cs="Times New Roman"/>
                <w:color w:val="000000"/>
                <w:sz w:val="22"/>
              </w:rPr>
            </w:pPr>
            <w:r>
              <w:rPr>
                <w:rFonts w:eastAsia="Calibri" w:cs="Times New Roman"/>
                <w:color w:val="000000"/>
                <w:sz w:val="22"/>
              </w:rPr>
              <w:t>2064</w:t>
            </w:r>
          </w:p>
        </w:tc>
        <w:tc>
          <w:tcPr>
            <w:tcW w:w="654" w:type="pct"/>
            <w:tcBorders>
              <w:top w:val="nil"/>
              <w:left w:val="nil"/>
              <w:bottom w:val="single" w:sz="4" w:space="0" w:color="000000"/>
              <w:right w:val="single" w:sz="4" w:space="0" w:color="000000"/>
            </w:tcBorders>
            <w:shd w:val="clear" w:color="auto" w:fill="00B050"/>
            <w:vAlign w:val="center"/>
          </w:tcPr>
          <w:p w14:paraId="656AB2D1" w14:textId="77777777" w:rsidR="007C6982" w:rsidRPr="006D658C" w:rsidRDefault="007C6982" w:rsidP="0055514D">
            <w:pPr>
              <w:spacing w:after="0"/>
              <w:jc w:val="center"/>
              <w:rPr>
                <w:rFonts w:eastAsia="Calibri" w:cs="Times New Roman"/>
                <w:b/>
                <w:bCs/>
                <w:color w:val="000000"/>
                <w:sz w:val="22"/>
              </w:rPr>
            </w:pPr>
            <w:r>
              <w:rPr>
                <w:rFonts w:eastAsia="Calibri" w:cs="Times New Roman"/>
                <w:b/>
                <w:bCs/>
                <w:color w:val="000000"/>
                <w:sz w:val="22"/>
              </w:rPr>
              <w:t>63</w:t>
            </w:r>
            <w:r w:rsidRPr="006D658C">
              <w:rPr>
                <w:rFonts w:eastAsia="Calibri" w:cs="Times New Roman"/>
                <w:b/>
                <w:bCs/>
                <w:color w:val="000000"/>
                <w:sz w:val="22"/>
              </w:rPr>
              <w:t>,</w:t>
            </w:r>
            <w:r>
              <w:rPr>
                <w:rFonts w:eastAsia="Calibri" w:cs="Times New Roman"/>
                <w:b/>
                <w:bCs/>
                <w:color w:val="000000"/>
                <w:sz w:val="22"/>
              </w:rPr>
              <w:t>28</w:t>
            </w:r>
            <w:r w:rsidRPr="006D658C">
              <w:rPr>
                <w:rFonts w:eastAsia="Calibri" w:cs="Times New Roman"/>
                <w:b/>
                <w:bCs/>
                <w:color w:val="000000"/>
                <w:sz w:val="22"/>
              </w:rPr>
              <w:t>%</w:t>
            </w:r>
          </w:p>
        </w:tc>
      </w:tr>
    </w:tbl>
    <w:p w14:paraId="3D51A2AC" w14:textId="77777777" w:rsidR="007C6982" w:rsidRPr="006D658C" w:rsidRDefault="007C6982" w:rsidP="007C6982">
      <w:pPr>
        <w:spacing w:before="240" w:after="120" w:line="240" w:lineRule="auto"/>
        <w:jc w:val="left"/>
        <w:rPr>
          <w:rFonts w:eastAsia="Calibri" w:cs="Times New Roman"/>
          <w:b/>
          <w:szCs w:val="26"/>
        </w:rPr>
      </w:pPr>
      <w:r w:rsidRPr="006D658C">
        <w:rPr>
          <w:rFonts w:eastAsia="Calibri" w:cs="Times New Roman"/>
          <w:b/>
          <w:szCs w:val="26"/>
        </w:rPr>
        <w:t>Доля онлайн собраний собственников</w:t>
      </w:r>
    </w:p>
    <w:tbl>
      <w:tblPr>
        <w:tblW w:w="5324" w:type="pct"/>
        <w:tblInd w:w="-459" w:type="dxa"/>
        <w:tblLayout w:type="fixed"/>
        <w:tblLook w:val="04A0" w:firstRow="1" w:lastRow="0" w:firstColumn="1" w:lastColumn="0" w:noHBand="0" w:noVBand="1"/>
      </w:tblPr>
      <w:tblGrid>
        <w:gridCol w:w="1292"/>
        <w:gridCol w:w="2296"/>
        <w:gridCol w:w="2384"/>
        <w:gridCol w:w="2384"/>
        <w:gridCol w:w="2591"/>
      </w:tblGrid>
      <w:tr w:rsidR="007C6982" w:rsidRPr="006D658C" w14:paraId="3CAB3FC0" w14:textId="77777777" w:rsidTr="0055514D">
        <w:trPr>
          <w:trHeight w:val="259"/>
        </w:trPr>
        <w:tc>
          <w:tcPr>
            <w:tcW w:w="1204" w:type="dxa"/>
            <w:vMerge w:val="restart"/>
            <w:tcBorders>
              <w:top w:val="single" w:sz="4" w:space="0" w:color="auto"/>
              <w:left w:val="single" w:sz="4" w:space="0" w:color="auto"/>
              <w:right w:val="single" w:sz="4" w:space="0" w:color="auto"/>
            </w:tcBorders>
            <w:vAlign w:val="center"/>
          </w:tcPr>
          <w:p w14:paraId="7FDA6ACF" w14:textId="77777777" w:rsidR="007C6982" w:rsidRPr="006D658C" w:rsidRDefault="007C6982" w:rsidP="0055514D">
            <w:pPr>
              <w:spacing w:after="0" w:line="240" w:lineRule="auto"/>
              <w:ind w:left="-108" w:right="-108"/>
              <w:jc w:val="center"/>
              <w:rPr>
                <w:rFonts w:eastAsia="Times New Roman" w:cs="Times New Roman"/>
                <w:b/>
                <w:bCs/>
                <w:sz w:val="20"/>
                <w:szCs w:val="20"/>
                <w:lang w:eastAsia="ru-RU"/>
              </w:rPr>
            </w:pPr>
            <w:r w:rsidRPr="006D658C">
              <w:rPr>
                <w:rFonts w:eastAsia="Times New Roman" w:cs="Times New Roman"/>
                <w:b/>
                <w:bCs/>
                <w:sz w:val="22"/>
                <w:lang w:eastAsia="ru-RU"/>
              </w:rPr>
              <w:t>место</w:t>
            </w:r>
          </w:p>
        </w:tc>
        <w:tc>
          <w:tcPr>
            <w:tcW w:w="89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9408E97"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 xml:space="preserve">Доля общих собраний собственников помещений в многоквартирных домах, проведенных посредством электронного голосования, от общего количества проведенных общих собраний собственников. </w:t>
            </w:r>
            <w:r w:rsidRPr="006D658C">
              <w:rPr>
                <w:rFonts w:eastAsia="Times New Roman" w:cs="Times New Roman"/>
                <w:b/>
                <w:bCs/>
                <w:sz w:val="20"/>
                <w:szCs w:val="20"/>
                <w:lang w:eastAsia="ru-RU"/>
              </w:rPr>
              <w:br/>
            </w:r>
            <w:r w:rsidRPr="006D658C">
              <w:rPr>
                <w:rFonts w:eastAsia="Times New Roman" w:cs="Times New Roman"/>
                <w:b/>
                <w:bCs/>
                <w:i/>
                <w:iCs/>
                <w:sz w:val="22"/>
                <w:lang w:eastAsia="ru-RU"/>
              </w:rPr>
              <w:t>Плановый показатель 202</w:t>
            </w:r>
            <w:r>
              <w:rPr>
                <w:rFonts w:eastAsia="Times New Roman" w:cs="Times New Roman"/>
                <w:b/>
                <w:bCs/>
                <w:i/>
                <w:iCs/>
                <w:sz w:val="22"/>
                <w:lang w:eastAsia="ru-RU"/>
              </w:rPr>
              <w:t>5</w:t>
            </w:r>
            <w:r w:rsidRPr="006D658C">
              <w:rPr>
                <w:rFonts w:eastAsia="Times New Roman" w:cs="Times New Roman"/>
                <w:b/>
                <w:bCs/>
                <w:i/>
                <w:iCs/>
                <w:sz w:val="22"/>
                <w:lang w:eastAsia="ru-RU"/>
              </w:rPr>
              <w:t xml:space="preserve"> года </w:t>
            </w:r>
            <w:r>
              <w:rPr>
                <w:rFonts w:eastAsia="Times New Roman" w:cs="Times New Roman"/>
                <w:b/>
                <w:bCs/>
                <w:i/>
                <w:iCs/>
                <w:sz w:val="22"/>
                <w:lang w:eastAsia="ru-RU"/>
              </w:rPr>
              <w:t>51</w:t>
            </w:r>
            <w:r w:rsidRPr="006D658C">
              <w:rPr>
                <w:rFonts w:eastAsia="Times New Roman" w:cs="Times New Roman"/>
                <w:b/>
                <w:bCs/>
                <w:i/>
                <w:iCs/>
                <w:sz w:val="22"/>
                <w:lang w:eastAsia="ru-RU"/>
              </w:rPr>
              <w:t xml:space="preserve">% </w:t>
            </w:r>
          </w:p>
        </w:tc>
      </w:tr>
      <w:tr w:rsidR="007C6982" w:rsidRPr="006D658C" w14:paraId="51DFED88" w14:textId="77777777" w:rsidTr="0055514D">
        <w:trPr>
          <w:trHeight w:val="54"/>
        </w:trPr>
        <w:tc>
          <w:tcPr>
            <w:tcW w:w="1204" w:type="dxa"/>
            <w:vMerge/>
            <w:tcBorders>
              <w:left w:val="single" w:sz="4" w:space="0" w:color="auto"/>
              <w:bottom w:val="single" w:sz="4" w:space="0" w:color="auto"/>
              <w:right w:val="single" w:sz="4" w:space="0" w:color="auto"/>
            </w:tcBorders>
          </w:tcPr>
          <w:p w14:paraId="10B97D33" w14:textId="77777777" w:rsidR="007C6982" w:rsidRPr="006D658C" w:rsidRDefault="007C6982" w:rsidP="0055514D">
            <w:pPr>
              <w:spacing w:after="0" w:line="240" w:lineRule="auto"/>
              <w:jc w:val="center"/>
              <w:rPr>
                <w:rFonts w:eastAsia="Times New Roman" w:cs="Times New Roman"/>
                <w:b/>
                <w:bCs/>
                <w:sz w:val="20"/>
                <w:szCs w:val="20"/>
                <w:lang w:eastAsia="ru-RU"/>
              </w:rPr>
            </w:pPr>
          </w:p>
        </w:tc>
        <w:tc>
          <w:tcPr>
            <w:tcW w:w="2137" w:type="dxa"/>
            <w:tcBorders>
              <w:top w:val="nil"/>
              <w:left w:val="single" w:sz="4" w:space="0" w:color="auto"/>
              <w:bottom w:val="single" w:sz="4" w:space="0" w:color="auto"/>
              <w:right w:val="single" w:sz="4" w:space="0" w:color="auto"/>
            </w:tcBorders>
            <w:shd w:val="clear" w:color="auto" w:fill="auto"/>
            <w:vAlign w:val="center"/>
            <w:hideMark/>
          </w:tcPr>
          <w:p w14:paraId="3704B5D7"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Количество онлайн</w:t>
            </w:r>
          </w:p>
        </w:tc>
        <w:tc>
          <w:tcPr>
            <w:tcW w:w="2219" w:type="dxa"/>
            <w:tcBorders>
              <w:top w:val="nil"/>
              <w:left w:val="nil"/>
              <w:bottom w:val="single" w:sz="4" w:space="0" w:color="auto"/>
              <w:right w:val="single" w:sz="4" w:space="0" w:color="auto"/>
            </w:tcBorders>
            <w:shd w:val="clear" w:color="auto" w:fill="auto"/>
            <w:vAlign w:val="center"/>
            <w:hideMark/>
          </w:tcPr>
          <w:p w14:paraId="4AC0C84E"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общее количество общих собраний</w:t>
            </w:r>
          </w:p>
        </w:tc>
        <w:tc>
          <w:tcPr>
            <w:tcW w:w="2219" w:type="dxa"/>
            <w:tcBorders>
              <w:top w:val="nil"/>
              <w:left w:val="nil"/>
              <w:bottom w:val="single" w:sz="4" w:space="0" w:color="auto"/>
              <w:right w:val="single" w:sz="4" w:space="0" w:color="auto"/>
            </w:tcBorders>
            <w:shd w:val="clear" w:color="auto" w:fill="auto"/>
            <w:vAlign w:val="center"/>
            <w:hideMark/>
          </w:tcPr>
          <w:p w14:paraId="60D131F3"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 выполнения</w:t>
            </w:r>
          </w:p>
        </w:tc>
        <w:tc>
          <w:tcPr>
            <w:tcW w:w="2412" w:type="dxa"/>
            <w:tcBorders>
              <w:top w:val="nil"/>
              <w:left w:val="nil"/>
              <w:bottom w:val="single" w:sz="4" w:space="0" w:color="auto"/>
              <w:right w:val="single" w:sz="4" w:space="0" w:color="auto"/>
            </w:tcBorders>
            <w:shd w:val="clear" w:color="E4DFEC" w:fill="DCE6F1"/>
            <w:vAlign w:val="center"/>
            <w:hideMark/>
          </w:tcPr>
          <w:p w14:paraId="54761A68"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ИТОГО</w:t>
            </w:r>
          </w:p>
        </w:tc>
      </w:tr>
      <w:tr w:rsidR="007C6982" w:rsidRPr="006D658C" w14:paraId="6F7F9954" w14:textId="77777777" w:rsidTr="0055514D">
        <w:trPr>
          <w:trHeight w:val="54"/>
        </w:trPr>
        <w:tc>
          <w:tcPr>
            <w:tcW w:w="1204" w:type="dxa"/>
            <w:tcBorders>
              <w:top w:val="nil"/>
              <w:left w:val="single" w:sz="4" w:space="0" w:color="auto"/>
              <w:bottom w:val="single" w:sz="4" w:space="0" w:color="auto"/>
              <w:right w:val="single" w:sz="4" w:space="0" w:color="auto"/>
            </w:tcBorders>
          </w:tcPr>
          <w:p w14:paraId="16A86DE0" w14:textId="77777777" w:rsidR="007C6982" w:rsidRPr="006D658C" w:rsidRDefault="007C6982" w:rsidP="0055514D">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11</w:t>
            </w:r>
          </w:p>
        </w:tc>
        <w:tc>
          <w:tcPr>
            <w:tcW w:w="2137" w:type="dxa"/>
            <w:tcBorders>
              <w:top w:val="nil"/>
              <w:left w:val="single" w:sz="4" w:space="0" w:color="auto"/>
              <w:bottom w:val="single" w:sz="4" w:space="0" w:color="auto"/>
              <w:right w:val="single" w:sz="4" w:space="0" w:color="auto"/>
            </w:tcBorders>
            <w:shd w:val="clear" w:color="auto" w:fill="auto"/>
            <w:noWrap/>
            <w:vAlign w:val="center"/>
          </w:tcPr>
          <w:p w14:paraId="568BDA54" w14:textId="77777777" w:rsidR="007C6982" w:rsidRPr="006D658C" w:rsidRDefault="007C6982" w:rsidP="0055514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2</w:t>
            </w:r>
          </w:p>
        </w:tc>
        <w:tc>
          <w:tcPr>
            <w:tcW w:w="2219" w:type="dxa"/>
            <w:tcBorders>
              <w:top w:val="nil"/>
              <w:left w:val="nil"/>
              <w:bottom w:val="single" w:sz="4" w:space="0" w:color="auto"/>
              <w:right w:val="single" w:sz="4" w:space="0" w:color="auto"/>
            </w:tcBorders>
            <w:shd w:val="clear" w:color="auto" w:fill="auto"/>
            <w:noWrap/>
            <w:vAlign w:val="center"/>
          </w:tcPr>
          <w:p w14:paraId="4E43ABF2" w14:textId="77777777" w:rsidR="007C6982" w:rsidRPr="006D658C" w:rsidRDefault="007C6982" w:rsidP="0055514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3</w:t>
            </w:r>
          </w:p>
        </w:tc>
        <w:tc>
          <w:tcPr>
            <w:tcW w:w="2219" w:type="dxa"/>
            <w:tcBorders>
              <w:top w:val="nil"/>
              <w:left w:val="nil"/>
              <w:bottom w:val="single" w:sz="4" w:space="0" w:color="auto"/>
              <w:right w:val="single" w:sz="4" w:space="0" w:color="auto"/>
            </w:tcBorders>
            <w:shd w:val="clear" w:color="auto" w:fill="auto"/>
            <w:noWrap/>
            <w:vAlign w:val="center"/>
          </w:tcPr>
          <w:p w14:paraId="15283E2E" w14:textId="77777777" w:rsidR="007C6982" w:rsidRPr="006D658C" w:rsidRDefault="007C6982" w:rsidP="0055514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66,67</w:t>
            </w:r>
            <w:r w:rsidRPr="006D658C">
              <w:rPr>
                <w:rFonts w:eastAsia="Times New Roman" w:cs="Times New Roman"/>
                <w:sz w:val="20"/>
                <w:szCs w:val="20"/>
                <w:lang w:eastAsia="ru-RU"/>
              </w:rPr>
              <w:t>%</w:t>
            </w:r>
          </w:p>
        </w:tc>
        <w:tc>
          <w:tcPr>
            <w:tcW w:w="2412"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43E62754" w14:textId="77777777" w:rsidR="007C6982" w:rsidRPr="006D658C" w:rsidRDefault="007C6982" w:rsidP="0055514D">
            <w:pPr>
              <w:spacing w:after="0" w:line="240" w:lineRule="auto"/>
              <w:jc w:val="center"/>
              <w:rPr>
                <w:rFonts w:eastAsia="Times New Roman" w:cs="Times New Roman"/>
                <w:b/>
                <w:bCs/>
                <w:sz w:val="22"/>
                <w:lang w:eastAsia="ru-RU"/>
              </w:rPr>
            </w:pPr>
            <w:r>
              <w:rPr>
                <w:rFonts w:eastAsia="Times New Roman" w:cs="Times New Roman"/>
                <w:b/>
                <w:bCs/>
                <w:sz w:val="22"/>
                <w:lang w:eastAsia="ru-RU"/>
              </w:rPr>
              <w:t>66,67</w:t>
            </w:r>
            <w:r w:rsidRPr="006D658C">
              <w:rPr>
                <w:rFonts w:eastAsia="Times New Roman" w:cs="Times New Roman"/>
                <w:b/>
                <w:bCs/>
                <w:sz w:val="22"/>
                <w:lang w:eastAsia="ru-RU"/>
              </w:rPr>
              <w:t>%</w:t>
            </w:r>
          </w:p>
        </w:tc>
      </w:tr>
    </w:tbl>
    <w:p w14:paraId="0D2A273A" w14:textId="77777777" w:rsidR="007C6982" w:rsidRPr="006D658C" w:rsidRDefault="007C6982" w:rsidP="007C6982">
      <w:pPr>
        <w:spacing w:before="240" w:after="120" w:line="240" w:lineRule="auto"/>
        <w:jc w:val="left"/>
        <w:rPr>
          <w:rFonts w:eastAsia="Calibri" w:cs="Times New Roman"/>
          <w:b/>
          <w:szCs w:val="26"/>
        </w:rPr>
      </w:pPr>
      <w:r w:rsidRPr="006D658C">
        <w:rPr>
          <w:rFonts w:eastAsia="Calibri" w:cs="Times New Roman"/>
          <w:b/>
          <w:szCs w:val="26"/>
        </w:rPr>
        <w:t>Отрасль «Общественный транспорт»</w:t>
      </w:r>
    </w:p>
    <w:tbl>
      <w:tblPr>
        <w:tblW w:w="5216" w:type="pct"/>
        <w:tblInd w:w="-318" w:type="dxa"/>
        <w:tblLayout w:type="fixed"/>
        <w:tblLook w:val="04A0" w:firstRow="1" w:lastRow="0" w:firstColumn="1" w:lastColumn="0" w:noHBand="0" w:noVBand="1"/>
      </w:tblPr>
      <w:tblGrid>
        <w:gridCol w:w="1923"/>
        <w:gridCol w:w="795"/>
        <w:gridCol w:w="817"/>
        <w:gridCol w:w="817"/>
        <w:gridCol w:w="1077"/>
        <w:gridCol w:w="817"/>
        <w:gridCol w:w="838"/>
        <w:gridCol w:w="928"/>
        <w:gridCol w:w="947"/>
        <w:gridCol w:w="785"/>
        <w:gridCol w:w="981"/>
      </w:tblGrid>
      <w:tr w:rsidR="007C6982" w:rsidRPr="006D658C" w14:paraId="7CDE5F16" w14:textId="77777777" w:rsidTr="0055514D">
        <w:trPr>
          <w:trHeight w:val="882"/>
        </w:trPr>
        <w:tc>
          <w:tcPr>
            <w:tcW w:w="1789" w:type="dxa"/>
            <w:vMerge w:val="restart"/>
            <w:tcBorders>
              <w:top w:val="single" w:sz="4" w:space="0" w:color="000000"/>
              <w:left w:val="single" w:sz="4" w:space="0" w:color="000000"/>
              <w:right w:val="single" w:sz="4" w:space="0" w:color="000000"/>
            </w:tcBorders>
            <w:vAlign w:val="center"/>
            <w:hideMark/>
          </w:tcPr>
          <w:p w14:paraId="252F8B5A"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Общее количество автобусов, осуществляющих регулярные перевозки пассажиров в городском, пригородном и междугородном (в пределах субъекта РФ) сообщении</w:t>
            </w:r>
          </w:p>
        </w:tc>
        <w:tc>
          <w:tcPr>
            <w:tcW w:w="1501" w:type="dxa"/>
            <w:gridSpan w:val="2"/>
            <w:tcBorders>
              <w:top w:val="single" w:sz="4" w:space="0" w:color="000000"/>
              <w:left w:val="nil"/>
              <w:bottom w:val="single" w:sz="4" w:space="0" w:color="000000"/>
              <w:right w:val="single" w:sz="4" w:space="0" w:color="000000"/>
            </w:tcBorders>
            <w:vAlign w:val="center"/>
            <w:hideMark/>
          </w:tcPr>
          <w:p w14:paraId="2C01C6C6"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Безналичная оплата проезда (</w:t>
            </w:r>
            <w:r w:rsidRPr="006D658C">
              <w:rPr>
                <w:rFonts w:eastAsia="Times New Roman" w:cs="Times New Roman"/>
                <w:b/>
                <w:bCs/>
                <w:sz w:val="20"/>
                <w:szCs w:val="20"/>
                <w:lang w:val="en-US" w:eastAsia="ru-RU"/>
              </w:rPr>
              <w:t>92</w:t>
            </w:r>
            <w:r w:rsidRPr="006D658C">
              <w:rPr>
                <w:rFonts w:eastAsia="Times New Roman" w:cs="Times New Roman"/>
                <w:b/>
                <w:bCs/>
                <w:sz w:val="20"/>
                <w:szCs w:val="20"/>
                <w:lang w:eastAsia="ru-RU"/>
              </w:rPr>
              <w:t>%)</w:t>
            </w:r>
          </w:p>
        </w:tc>
        <w:tc>
          <w:tcPr>
            <w:tcW w:w="761" w:type="dxa"/>
            <w:vMerge w:val="restart"/>
            <w:tcBorders>
              <w:top w:val="single" w:sz="4" w:space="0" w:color="000000"/>
              <w:left w:val="single" w:sz="4" w:space="0" w:color="000000"/>
              <w:bottom w:val="single" w:sz="4" w:space="0" w:color="000000"/>
              <w:right w:val="single" w:sz="4" w:space="0" w:color="000000"/>
            </w:tcBorders>
            <w:shd w:val="clear" w:color="auto" w:fill="CCCCFF"/>
            <w:vAlign w:val="center"/>
            <w:hideMark/>
          </w:tcPr>
          <w:p w14:paraId="5B3373EB"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балл</w:t>
            </w:r>
          </w:p>
        </w:tc>
        <w:tc>
          <w:tcPr>
            <w:tcW w:w="1764" w:type="dxa"/>
            <w:gridSpan w:val="2"/>
            <w:tcBorders>
              <w:top w:val="single" w:sz="4" w:space="0" w:color="000000"/>
              <w:left w:val="nil"/>
              <w:bottom w:val="single" w:sz="4" w:space="0" w:color="000000"/>
              <w:right w:val="single" w:sz="4" w:space="0" w:color="000000"/>
            </w:tcBorders>
            <w:vAlign w:val="center"/>
            <w:hideMark/>
          </w:tcPr>
          <w:p w14:paraId="5FF2DDFA"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Информация о движении по маршруту в открытом доступе (90%)</w:t>
            </w:r>
          </w:p>
        </w:tc>
        <w:tc>
          <w:tcPr>
            <w:tcW w:w="780" w:type="dxa"/>
            <w:vMerge w:val="restart"/>
            <w:tcBorders>
              <w:top w:val="single" w:sz="4" w:space="0" w:color="000000"/>
              <w:left w:val="single" w:sz="4" w:space="0" w:color="000000"/>
              <w:bottom w:val="single" w:sz="4" w:space="0" w:color="000000"/>
              <w:right w:val="single" w:sz="4" w:space="0" w:color="000000"/>
            </w:tcBorders>
            <w:shd w:val="clear" w:color="auto" w:fill="CCCCFF"/>
            <w:vAlign w:val="center"/>
            <w:hideMark/>
          </w:tcPr>
          <w:p w14:paraId="033AB756"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балл</w:t>
            </w:r>
          </w:p>
        </w:tc>
        <w:tc>
          <w:tcPr>
            <w:tcW w:w="1746" w:type="dxa"/>
            <w:gridSpan w:val="2"/>
            <w:tcBorders>
              <w:top w:val="single" w:sz="4" w:space="0" w:color="000000"/>
              <w:left w:val="nil"/>
              <w:bottom w:val="single" w:sz="4" w:space="0" w:color="000000"/>
              <w:right w:val="single" w:sz="4" w:space="0" w:color="000000"/>
            </w:tcBorders>
            <w:vAlign w:val="center"/>
            <w:hideMark/>
          </w:tcPr>
          <w:p w14:paraId="7E9806DA"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Видеонаблюдения салонов (с функцией записи) (90%)</w:t>
            </w:r>
          </w:p>
        </w:tc>
        <w:tc>
          <w:tcPr>
            <w:tcW w:w="731" w:type="dxa"/>
            <w:vMerge w:val="restart"/>
            <w:tcBorders>
              <w:top w:val="single" w:sz="4" w:space="0" w:color="000000"/>
              <w:left w:val="single" w:sz="4" w:space="0" w:color="000000"/>
              <w:bottom w:val="single" w:sz="4" w:space="0" w:color="000000"/>
              <w:right w:val="single" w:sz="4" w:space="0" w:color="000000"/>
            </w:tcBorders>
            <w:shd w:val="clear" w:color="auto" w:fill="CCCCFF"/>
            <w:vAlign w:val="center"/>
            <w:hideMark/>
          </w:tcPr>
          <w:p w14:paraId="294BC446"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балл</w:t>
            </w:r>
          </w:p>
        </w:tc>
        <w:tc>
          <w:tcPr>
            <w:tcW w:w="913" w:type="dxa"/>
            <w:tcBorders>
              <w:top w:val="single" w:sz="4" w:space="0" w:color="000000"/>
              <w:left w:val="single" w:sz="4" w:space="0" w:color="000000"/>
              <w:bottom w:val="single" w:sz="4" w:space="0" w:color="000000"/>
              <w:right w:val="single" w:sz="4" w:space="0" w:color="000000"/>
            </w:tcBorders>
            <w:noWrap/>
            <w:vAlign w:val="center"/>
            <w:hideMark/>
          </w:tcPr>
          <w:p w14:paraId="5AB56B33"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ИТОГО</w:t>
            </w:r>
          </w:p>
        </w:tc>
      </w:tr>
      <w:tr w:rsidR="007C6982" w:rsidRPr="006D658C" w14:paraId="5DE0BDC1" w14:textId="77777777" w:rsidTr="0055514D">
        <w:trPr>
          <w:trHeight w:val="420"/>
        </w:trPr>
        <w:tc>
          <w:tcPr>
            <w:tcW w:w="1789" w:type="dxa"/>
            <w:vMerge/>
            <w:tcBorders>
              <w:left w:val="single" w:sz="4" w:space="0" w:color="000000"/>
              <w:right w:val="single" w:sz="4" w:space="0" w:color="000000"/>
            </w:tcBorders>
            <w:vAlign w:val="center"/>
            <w:hideMark/>
          </w:tcPr>
          <w:p w14:paraId="79F2CDD8" w14:textId="77777777" w:rsidR="007C6982" w:rsidRPr="006D658C" w:rsidRDefault="007C6982" w:rsidP="0055514D">
            <w:pPr>
              <w:spacing w:after="0" w:line="240" w:lineRule="auto"/>
              <w:jc w:val="left"/>
              <w:rPr>
                <w:rFonts w:eastAsia="Times New Roman" w:cs="Times New Roman"/>
                <w:b/>
                <w:bCs/>
                <w:sz w:val="20"/>
                <w:szCs w:val="20"/>
                <w:lang w:eastAsia="ru-RU"/>
              </w:rPr>
            </w:pPr>
          </w:p>
        </w:tc>
        <w:tc>
          <w:tcPr>
            <w:tcW w:w="740" w:type="dxa"/>
            <w:tcBorders>
              <w:top w:val="nil"/>
              <w:left w:val="nil"/>
              <w:bottom w:val="single" w:sz="4" w:space="0" w:color="000000"/>
              <w:right w:val="single" w:sz="4" w:space="0" w:color="000000"/>
            </w:tcBorders>
            <w:vAlign w:val="center"/>
            <w:hideMark/>
          </w:tcPr>
          <w:p w14:paraId="72CFC53C"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Количество</w:t>
            </w:r>
          </w:p>
        </w:tc>
        <w:tc>
          <w:tcPr>
            <w:tcW w:w="761" w:type="dxa"/>
            <w:tcBorders>
              <w:top w:val="nil"/>
              <w:left w:val="nil"/>
              <w:bottom w:val="single" w:sz="4" w:space="0" w:color="000000"/>
              <w:right w:val="single" w:sz="4" w:space="0" w:color="000000"/>
            </w:tcBorders>
            <w:vAlign w:val="center"/>
            <w:hideMark/>
          </w:tcPr>
          <w:p w14:paraId="27CE930C"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Доля</w:t>
            </w:r>
          </w:p>
        </w:tc>
        <w:tc>
          <w:tcPr>
            <w:tcW w:w="761" w:type="dxa"/>
            <w:vMerge/>
            <w:tcBorders>
              <w:top w:val="single" w:sz="4" w:space="0" w:color="000000"/>
              <w:left w:val="single" w:sz="4" w:space="0" w:color="000000"/>
              <w:bottom w:val="single" w:sz="4" w:space="0" w:color="000000"/>
              <w:right w:val="single" w:sz="4" w:space="0" w:color="000000"/>
            </w:tcBorders>
            <w:vAlign w:val="center"/>
            <w:hideMark/>
          </w:tcPr>
          <w:p w14:paraId="3AEBFDC4" w14:textId="77777777" w:rsidR="007C6982" w:rsidRPr="006D658C" w:rsidRDefault="007C6982" w:rsidP="0055514D">
            <w:pPr>
              <w:spacing w:after="0" w:line="240" w:lineRule="auto"/>
              <w:jc w:val="left"/>
              <w:rPr>
                <w:rFonts w:eastAsia="Times New Roman" w:cs="Times New Roman"/>
                <w:b/>
                <w:bCs/>
                <w:sz w:val="20"/>
                <w:szCs w:val="20"/>
                <w:lang w:eastAsia="ru-RU"/>
              </w:rPr>
            </w:pPr>
          </w:p>
        </w:tc>
        <w:tc>
          <w:tcPr>
            <w:tcW w:w="1003" w:type="dxa"/>
            <w:tcBorders>
              <w:top w:val="nil"/>
              <w:left w:val="nil"/>
              <w:bottom w:val="single" w:sz="4" w:space="0" w:color="000000"/>
              <w:right w:val="single" w:sz="4" w:space="0" w:color="000000"/>
            </w:tcBorders>
            <w:vAlign w:val="center"/>
            <w:hideMark/>
          </w:tcPr>
          <w:p w14:paraId="0A7309D8"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Количество</w:t>
            </w:r>
          </w:p>
        </w:tc>
        <w:tc>
          <w:tcPr>
            <w:tcW w:w="761" w:type="dxa"/>
            <w:tcBorders>
              <w:top w:val="nil"/>
              <w:left w:val="nil"/>
              <w:bottom w:val="single" w:sz="4" w:space="0" w:color="000000"/>
              <w:right w:val="single" w:sz="4" w:space="0" w:color="000000"/>
            </w:tcBorders>
            <w:vAlign w:val="center"/>
            <w:hideMark/>
          </w:tcPr>
          <w:p w14:paraId="7A4D5B70"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Доля</w:t>
            </w:r>
          </w:p>
        </w:tc>
        <w:tc>
          <w:tcPr>
            <w:tcW w:w="780" w:type="dxa"/>
            <w:vMerge/>
            <w:tcBorders>
              <w:top w:val="single" w:sz="4" w:space="0" w:color="000000"/>
              <w:left w:val="single" w:sz="4" w:space="0" w:color="000000"/>
              <w:bottom w:val="single" w:sz="4" w:space="0" w:color="000000"/>
              <w:right w:val="single" w:sz="4" w:space="0" w:color="000000"/>
            </w:tcBorders>
            <w:vAlign w:val="center"/>
            <w:hideMark/>
          </w:tcPr>
          <w:p w14:paraId="04B9CBD5" w14:textId="77777777" w:rsidR="007C6982" w:rsidRPr="006D658C" w:rsidRDefault="007C6982" w:rsidP="0055514D">
            <w:pPr>
              <w:spacing w:after="0" w:line="240" w:lineRule="auto"/>
              <w:jc w:val="left"/>
              <w:rPr>
                <w:rFonts w:eastAsia="Times New Roman" w:cs="Times New Roman"/>
                <w:b/>
                <w:bCs/>
                <w:sz w:val="20"/>
                <w:szCs w:val="20"/>
                <w:lang w:eastAsia="ru-RU"/>
              </w:rPr>
            </w:pPr>
          </w:p>
        </w:tc>
        <w:tc>
          <w:tcPr>
            <w:tcW w:w="864" w:type="dxa"/>
            <w:tcBorders>
              <w:top w:val="nil"/>
              <w:left w:val="nil"/>
              <w:bottom w:val="single" w:sz="4" w:space="0" w:color="000000"/>
              <w:right w:val="single" w:sz="4" w:space="0" w:color="000000"/>
            </w:tcBorders>
            <w:vAlign w:val="center"/>
            <w:hideMark/>
          </w:tcPr>
          <w:p w14:paraId="66CD4C78"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Количество</w:t>
            </w:r>
          </w:p>
        </w:tc>
        <w:tc>
          <w:tcPr>
            <w:tcW w:w="882" w:type="dxa"/>
            <w:tcBorders>
              <w:top w:val="nil"/>
              <w:left w:val="nil"/>
              <w:bottom w:val="single" w:sz="4" w:space="0" w:color="000000"/>
              <w:right w:val="single" w:sz="4" w:space="0" w:color="000000"/>
            </w:tcBorders>
            <w:vAlign w:val="center"/>
            <w:hideMark/>
          </w:tcPr>
          <w:p w14:paraId="6CFB8A3B"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Доля</w:t>
            </w:r>
          </w:p>
        </w:tc>
        <w:tc>
          <w:tcPr>
            <w:tcW w:w="731" w:type="dxa"/>
            <w:vMerge/>
            <w:tcBorders>
              <w:top w:val="single" w:sz="4" w:space="0" w:color="000000"/>
              <w:left w:val="single" w:sz="4" w:space="0" w:color="000000"/>
              <w:bottom w:val="single" w:sz="4" w:space="0" w:color="000000"/>
              <w:right w:val="single" w:sz="4" w:space="0" w:color="000000"/>
            </w:tcBorders>
            <w:vAlign w:val="center"/>
            <w:hideMark/>
          </w:tcPr>
          <w:p w14:paraId="08F2F631" w14:textId="77777777" w:rsidR="007C6982" w:rsidRPr="006D658C" w:rsidRDefault="007C6982" w:rsidP="0055514D">
            <w:pPr>
              <w:spacing w:after="0" w:line="240" w:lineRule="auto"/>
              <w:jc w:val="left"/>
              <w:rPr>
                <w:rFonts w:eastAsia="Times New Roman" w:cs="Times New Roman"/>
                <w:b/>
                <w:bCs/>
                <w:sz w:val="20"/>
                <w:szCs w:val="20"/>
                <w:lang w:eastAsia="ru-RU"/>
              </w:rPr>
            </w:pPr>
          </w:p>
        </w:tc>
        <w:tc>
          <w:tcPr>
            <w:tcW w:w="913" w:type="dxa"/>
            <w:tcBorders>
              <w:top w:val="single" w:sz="4" w:space="0" w:color="000000"/>
              <w:left w:val="single" w:sz="4" w:space="0" w:color="000000"/>
              <w:bottom w:val="single" w:sz="4" w:space="0" w:color="auto"/>
              <w:right w:val="single" w:sz="4" w:space="0" w:color="000000"/>
            </w:tcBorders>
            <w:vAlign w:val="center"/>
            <w:hideMark/>
          </w:tcPr>
          <w:p w14:paraId="6BDB79E9" w14:textId="77777777" w:rsidR="007C6982" w:rsidRPr="006D658C" w:rsidRDefault="007C6982" w:rsidP="0055514D">
            <w:pPr>
              <w:spacing w:after="0" w:line="240" w:lineRule="auto"/>
              <w:jc w:val="center"/>
              <w:rPr>
                <w:rFonts w:eastAsia="Times New Roman" w:cs="Times New Roman"/>
                <w:b/>
                <w:bCs/>
                <w:sz w:val="20"/>
                <w:szCs w:val="20"/>
                <w:lang w:eastAsia="ru-RU"/>
              </w:rPr>
            </w:pPr>
            <w:r w:rsidRPr="006D658C">
              <w:rPr>
                <w:rFonts w:eastAsia="Times New Roman" w:cs="Times New Roman"/>
                <w:b/>
                <w:bCs/>
                <w:sz w:val="20"/>
                <w:szCs w:val="20"/>
                <w:lang w:eastAsia="ru-RU"/>
              </w:rPr>
              <w:t>место</w:t>
            </w:r>
          </w:p>
        </w:tc>
      </w:tr>
      <w:tr w:rsidR="007C6982" w:rsidRPr="006D658C" w14:paraId="2E5FC3D2" w14:textId="77777777" w:rsidTr="0055514D">
        <w:trPr>
          <w:trHeight w:val="678"/>
        </w:trPr>
        <w:tc>
          <w:tcPr>
            <w:tcW w:w="1789" w:type="dxa"/>
            <w:vMerge/>
            <w:tcBorders>
              <w:left w:val="single" w:sz="4" w:space="0" w:color="000000"/>
              <w:right w:val="single" w:sz="4" w:space="0" w:color="000000"/>
            </w:tcBorders>
            <w:shd w:val="clear" w:color="auto" w:fill="auto"/>
            <w:noWrap/>
            <w:vAlign w:val="center"/>
          </w:tcPr>
          <w:p w14:paraId="11DC745A" w14:textId="77777777" w:rsidR="007C6982" w:rsidRPr="006D658C" w:rsidRDefault="007C6982" w:rsidP="0055514D">
            <w:pPr>
              <w:spacing w:after="0" w:line="240" w:lineRule="auto"/>
              <w:jc w:val="center"/>
              <w:rPr>
                <w:rFonts w:eastAsia="Calibri" w:cs="Times New Roman"/>
                <w:sz w:val="20"/>
                <w:szCs w:val="20"/>
              </w:rPr>
            </w:pPr>
          </w:p>
        </w:tc>
        <w:tc>
          <w:tcPr>
            <w:tcW w:w="740" w:type="dxa"/>
            <w:vMerge w:val="restart"/>
            <w:tcBorders>
              <w:top w:val="nil"/>
              <w:left w:val="nil"/>
              <w:right w:val="single" w:sz="4" w:space="0" w:color="000000"/>
            </w:tcBorders>
            <w:shd w:val="clear" w:color="auto" w:fill="auto"/>
            <w:noWrap/>
            <w:vAlign w:val="center"/>
          </w:tcPr>
          <w:p w14:paraId="51684F00" w14:textId="77777777" w:rsidR="007C6982" w:rsidRPr="006D658C" w:rsidRDefault="007C6982" w:rsidP="0055514D">
            <w:pPr>
              <w:spacing w:after="0"/>
              <w:jc w:val="center"/>
              <w:rPr>
                <w:rFonts w:eastAsia="Calibri" w:cs="Times New Roman"/>
                <w:sz w:val="20"/>
                <w:szCs w:val="20"/>
              </w:rPr>
            </w:pPr>
            <w:r>
              <w:rPr>
                <w:rFonts w:eastAsia="Calibri" w:cs="Times New Roman"/>
                <w:sz w:val="20"/>
                <w:szCs w:val="20"/>
              </w:rPr>
              <w:t>3</w:t>
            </w:r>
          </w:p>
        </w:tc>
        <w:tc>
          <w:tcPr>
            <w:tcW w:w="761" w:type="dxa"/>
            <w:vMerge w:val="restart"/>
            <w:tcBorders>
              <w:top w:val="nil"/>
              <w:left w:val="nil"/>
              <w:right w:val="single" w:sz="4" w:space="0" w:color="000000"/>
            </w:tcBorders>
            <w:shd w:val="clear" w:color="auto" w:fill="00B050"/>
            <w:vAlign w:val="center"/>
          </w:tcPr>
          <w:p w14:paraId="29AB9695" w14:textId="77777777" w:rsidR="007C6982" w:rsidRPr="006D658C" w:rsidRDefault="007C6982" w:rsidP="0055514D">
            <w:pPr>
              <w:spacing w:after="0"/>
              <w:jc w:val="center"/>
              <w:rPr>
                <w:rFonts w:eastAsia="Calibri" w:cs="Times New Roman"/>
                <w:sz w:val="20"/>
                <w:szCs w:val="20"/>
              </w:rPr>
            </w:pPr>
            <w:r>
              <w:rPr>
                <w:rFonts w:eastAsia="Calibri" w:cs="Times New Roman"/>
                <w:sz w:val="20"/>
                <w:szCs w:val="20"/>
              </w:rPr>
              <w:t>100</w:t>
            </w:r>
            <w:r w:rsidRPr="006D658C">
              <w:rPr>
                <w:rFonts w:eastAsia="Calibri" w:cs="Times New Roman"/>
                <w:sz w:val="20"/>
                <w:szCs w:val="20"/>
              </w:rPr>
              <w:t>%</w:t>
            </w:r>
          </w:p>
        </w:tc>
        <w:tc>
          <w:tcPr>
            <w:tcW w:w="761" w:type="dxa"/>
            <w:vMerge w:val="restart"/>
            <w:tcBorders>
              <w:top w:val="nil"/>
              <w:left w:val="nil"/>
              <w:right w:val="single" w:sz="4" w:space="0" w:color="000000"/>
            </w:tcBorders>
            <w:shd w:val="clear" w:color="auto" w:fill="auto"/>
            <w:vAlign w:val="center"/>
          </w:tcPr>
          <w:p w14:paraId="36BC94F7" w14:textId="77777777" w:rsidR="007C6982" w:rsidRPr="006D658C" w:rsidRDefault="007C6982" w:rsidP="0055514D">
            <w:pPr>
              <w:spacing w:after="0"/>
              <w:jc w:val="center"/>
              <w:rPr>
                <w:rFonts w:eastAsia="Calibri" w:cs="Times New Roman"/>
                <w:sz w:val="20"/>
                <w:szCs w:val="20"/>
              </w:rPr>
            </w:pPr>
            <w:r>
              <w:rPr>
                <w:rFonts w:eastAsia="Calibri" w:cs="Times New Roman"/>
                <w:sz w:val="20"/>
                <w:szCs w:val="20"/>
              </w:rPr>
              <w:t>1</w:t>
            </w:r>
          </w:p>
        </w:tc>
        <w:tc>
          <w:tcPr>
            <w:tcW w:w="1003" w:type="dxa"/>
            <w:vMerge w:val="restart"/>
            <w:tcBorders>
              <w:top w:val="nil"/>
              <w:left w:val="nil"/>
              <w:right w:val="single" w:sz="4" w:space="0" w:color="000000"/>
            </w:tcBorders>
            <w:shd w:val="clear" w:color="auto" w:fill="auto"/>
            <w:noWrap/>
            <w:vAlign w:val="center"/>
          </w:tcPr>
          <w:p w14:paraId="7BABA277" w14:textId="77777777" w:rsidR="007C6982" w:rsidRPr="006D658C" w:rsidRDefault="007C6982" w:rsidP="0055514D">
            <w:pPr>
              <w:spacing w:after="0"/>
              <w:jc w:val="center"/>
              <w:rPr>
                <w:rFonts w:eastAsia="Calibri" w:cs="Times New Roman"/>
                <w:sz w:val="20"/>
                <w:szCs w:val="20"/>
              </w:rPr>
            </w:pPr>
            <w:r>
              <w:rPr>
                <w:rFonts w:eastAsia="Calibri" w:cs="Times New Roman"/>
                <w:sz w:val="20"/>
                <w:szCs w:val="20"/>
              </w:rPr>
              <w:t>3</w:t>
            </w:r>
          </w:p>
        </w:tc>
        <w:tc>
          <w:tcPr>
            <w:tcW w:w="761" w:type="dxa"/>
            <w:vMerge w:val="restart"/>
            <w:tcBorders>
              <w:top w:val="nil"/>
              <w:left w:val="nil"/>
              <w:right w:val="single" w:sz="4" w:space="0" w:color="000000"/>
            </w:tcBorders>
            <w:shd w:val="clear" w:color="auto" w:fill="00B050"/>
            <w:vAlign w:val="center"/>
          </w:tcPr>
          <w:p w14:paraId="0284AE2A" w14:textId="77777777" w:rsidR="007C6982" w:rsidRPr="006D658C" w:rsidRDefault="007C6982" w:rsidP="0055514D">
            <w:pPr>
              <w:spacing w:after="0"/>
              <w:jc w:val="center"/>
              <w:rPr>
                <w:rFonts w:eastAsia="Calibri" w:cs="Times New Roman"/>
                <w:sz w:val="20"/>
                <w:szCs w:val="20"/>
              </w:rPr>
            </w:pPr>
            <w:r>
              <w:rPr>
                <w:rFonts w:eastAsia="Calibri" w:cs="Times New Roman"/>
                <w:sz w:val="20"/>
                <w:szCs w:val="20"/>
              </w:rPr>
              <w:t>100</w:t>
            </w:r>
            <w:r w:rsidRPr="006D658C">
              <w:rPr>
                <w:rFonts w:eastAsia="Calibri" w:cs="Times New Roman"/>
                <w:sz w:val="20"/>
                <w:szCs w:val="20"/>
              </w:rPr>
              <w:t>%</w:t>
            </w:r>
          </w:p>
        </w:tc>
        <w:tc>
          <w:tcPr>
            <w:tcW w:w="780" w:type="dxa"/>
            <w:vMerge w:val="restart"/>
            <w:tcBorders>
              <w:top w:val="nil"/>
              <w:left w:val="nil"/>
              <w:right w:val="single" w:sz="4" w:space="0" w:color="000000"/>
            </w:tcBorders>
            <w:shd w:val="clear" w:color="auto" w:fill="auto"/>
            <w:vAlign w:val="center"/>
          </w:tcPr>
          <w:p w14:paraId="371A2958" w14:textId="77777777" w:rsidR="007C6982" w:rsidRPr="006D658C" w:rsidRDefault="007C6982" w:rsidP="0055514D">
            <w:pPr>
              <w:spacing w:after="0"/>
              <w:jc w:val="center"/>
              <w:rPr>
                <w:rFonts w:eastAsia="Calibri" w:cs="Times New Roman"/>
                <w:sz w:val="20"/>
                <w:szCs w:val="20"/>
              </w:rPr>
            </w:pPr>
            <w:r>
              <w:rPr>
                <w:rFonts w:eastAsia="Calibri" w:cs="Times New Roman"/>
                <w:sz w:val="20"/>
                <w:szCs w:val="20"/>
              </w:rPr>
              <w:t>1</w:t>
            </w:r>
          </w:p>
        </w:tc>
        <w:tc>
          <w:tcPr>
            <w:tcW w:w="864" w:type="dxa"/>
            <w:vMerge w:val="restart"/>
            <w:tcBorders>
              <w:top w:val="nil"/>
              <w:left w:val="nil"/>
              <w:right w:val="single" w:sz="4" w:space="0" w:color="000000"/>
            </w:tcBorders>
            <w:shd w:val="clear" w:color="auto" w:fill="auto"/>
            <w:noWrap/>
            <w:vAlign w:val="center"/>
          </w:tcPr>
          <w:p w14:paraId="01B0F5A2" w14:textId="77777777" w:rsidR="007C6982" w:rsidRPr="006D658C" w:rsidRDefault="007C6982" w:rsidP="0055514D">
            <w:pPr>
              <w:spacing w:after="0"/>
              <w:jc w:val="center"/>
              <w:rPr>
                <w:rFonts w:eastAsia="Calibri" w:cs="Times New Roman"/>
                <w:sz w:val="20"/>
                <w:szCs w:val="20"/>
              </w:rPr>
            </w:pPr>
            <w:r>
              <w:rPr>
                <w:rFonts w:eastAsia="Calibri" w:cs="Times New Roman"/>
                <w:sz w:val="20"/>
                <w:szCs w:val="20"/>
              </w:rPr>
              <w:t>3</w:t>
            </w:r>
          </w:p>
        </w:tc>
        <w:tc>
          <w:tcPr>
            <w:tcW w:w="882" w:type="dxa"/>
            <w:vMerge w:val="restart"/>
            <w:tcBorders>
              <w:top w:val="nil"/>
              <w:left w:val="nil"/>
              <w:right w:val="single" w:sz="4" w:space="0" w:color="000000"/>
            </w:tcBorders>
            <w:shd w:val="clear" w:color="auto" w:fill="00B050"/>
            <w:vAlign w:val="center"/>
          </w:tcPr>
          <w:p w14:paraId="7CCBF81A" w14:textId="77777777" w:rsidR="007C6982" w:rsidRPr="006D658C" w:rsidRDefault="007C6982" w:rsidP="0055514D">
            <w:pPr>
              <w:spacing w:after="0"/>
              <w:jc w:val="center"/>
              <w:rPr>
                <w:rFonts w:eastAsia="Calibri" w:cs="Times New Roman"/>
                <w:sz w:val="20"/>
                <w:szCs w:val="20"/>
              </w:rPr>
            </w:pPr>
            <w:r w:rsidRPr="006D658C">
              <w:rPr>
                <w:rFonts w:eastAsia="Calibri" w:cs="Times New Roman"/>
                <w:sz w:val="20"/>
                <w:szCs w:val="20"/>
              </w:rPr>
              <w:t>100%</w:t>
            </w:r>
          </w:p>
        </w:tc>
        <w:tc>
          <w:tcPr>
            <w:tcW w:w="731" w:type="dxa"/>
            <w:vMerge w:val="restart"/>
            <w:tcBorders>
              <w:top w:val="nil"/>
              <w:left w:val="nil"/>
              <w:right w:val="single" w:sz="4" w:space="0" w:color="auto"/>
            </w:tcBorders>
            <w:shd w:val="clear" w:color="auto" w:fill="auto"/>
            <w:vAlign w:val="center"/>
          </w:tcPr>
          <w:p w14:paraId="37F9FCC0" w14:textId="77777777" w:rsidR="007C6982" w:rsidRPr="006D658C" w:rsidRDefault="007C6982" w:rsidP="0055514D">
            <w:pPr>
              <w:spacing w:after="0"/>
              <w:jc w:val="center"/>
              <w:rPr>
                <w:rFonts w:eastAsia="Calibri" w:cs="Times New Roman"/>
                <w:sz w:val="20"/>
                <w:szCs w:val="20"/>
              </w:rPr>
            </w:pPr>
            <w:r w:rsidRPr="006D658C">
              <w:rPr>
                <w:rFonts w:eastAsia="Calibri" w:cs="Times New Roman"/>
                <w:sz w:val="20"/>
                <w:szCs w:val="20"/>
              </w:rPr>
              <w:t>1</w:t>
            </w:r>
          </w:p>
        </w:tc>
        <w:tc>
          <w:tcPr>
            <w:tcW w:w="913"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C623389" w14:textId="77777777" w:rsidR="007C6982" w:rsidRPr="006D658C" w:rsidRDefault="007C6982" w:rsidP="0055514D">
            <w:pPr>
              <w:spacing w:after="0"/>
              <w:jc w:val="center"/>
              <w:rPr>
                <w:rFonts w:eastAsia="Calibri" w:cs="Times New Roman"/>
                <w:b/>
                <w:bCs/>
                <w:sz w:val="20"/>
                <w:szCs w:val="20"/>
              </w:rPr>
            </w:pPr>
            <w:r>
              <w:rPr>
                <w:rFonts w:eastAsia="Calibri" w:cs="Times New Roman"/>
                <w:b/>
                <w:bCs/>
                <w:sz w:val="20"/>
                <w:szCs w:val="20"/>
              </w:rPr>
              <w:t>100</w:t>
            </w:r>
            <w:r w:rsidRPr="006D658C">
              <w:rPr>
                <w:rFonts w:eastAsia="Calibri" w:cs="Times New Roman"/>
                <w:b/>
                <w:bCs/>
                <w:sz w:val="20"/>
                <w:szCs w:val="20"/>
              </w:rPr>
              <w:t>%</w:t>
            </w:r>
          </w:p>
        </w:tc>
      </w:tr>
      <w:tr w:rsidR="007C6982" w:rsidRPr="006D658C" w14:paraId="29E65B66" w14:textId="77777777" w:rsidTr="0055514D">
        <w:trPr>
          <w:trHeight w:val="678"/>
        </w:trPr>
        <w:tc>
          <w:tcPr>
            <w:tcW w:w="1789" w:type="dxa"/>
            <w:vMerge/>
            <w:tcBorders>
              <w:left w:val="single" w:sz="4" w:space="0" w:color="000000"/>
              <w:bottom w:val="single" w:sz="4" w:space="0" w:color="000000"/>
              <w:right w:val="single" w:sz="4" w:space="0" w:color="000000"/>
            </w:tcBorders>
            <w:shd w:val="clear" w:color="auto" w:fill="auto"/>
            <w:noWrap/>
            <w:vAlign w:val="center"/>
          </w:tcPr>
          <w:p w14:paraId="2AE819D8" w14:textId="77777777" w:rsidR="007C6982" w:rsidRPr="006D658C" w:rsidRDefault="007C6982" w:rsidP="0055514D">
            <w:pPr>
              <w:spacing w:after="0" w:line="240" w:lineRule="auto"/>
              <w:jc w:val="center"/>
              <w:rPr>
                <w:rFonts w:eastAsia="Calibri" w:cs="Times New Roman"/>
                <w:sz w:val="20"/>
                <w:szCs w:val="20"/>
              </w:rPr>
            </w:pPr>
          </w:p>
        </w:tc>
        <w:tc>
          <w:tcPr>
            <w:tcW w:w="740" w:type="dxa"/>
            <w:vMerge/>
            <w:tcBorders>
              <w:left w:val="nil"/>
              <w:bottom w:val="single" w:sz="4" w:space="0" w:color="000000"/>
              <w:right w:val="single" w:sz="4" w:space="0" w:color="000000"/>
            </w:tcBorders>
            <w:shd w:val="clear" w:color="auto" w:fill="auto"/>
            <w:noWrap/>
            <w:vAlign w:val="center"/>
          </w:tcPr>
          <w:p w14:paraId="2534430B" w14:textId="77777777" w:rsidR="007C6982" w:rsidRPr="006D658C" w:rsidRDefault="007C6982" w:rsidP="0055514D">
            <w:pPr>
              <w:spacing w:after="0"/>
              <w:jc w:val="center"/>
              <w:rPr>
                <w:rFonts w:eastAsia="Calibri" w:cs="Times New Roman"/>
                <w:sz w:val="20"/>
                <w:szCs w:val="20"/>
              </w:rPr>
            </w:pPr>
          </w:p>
        </w:tc>
        <w:tc>
          <w:tcPr>
            <w:tcW w:w="761" w:type="dxa"/>
            <w:vMerge/>
            <w:tcBorders>
              <w:left w:val="nil"/>
              <w:bottom w:val="single" w:sz="4" w:space="0" w:color="000000"/>
              <w:right w:val="single" w:sz="4" w:space="0" w:color="000000"/>
            </w:tcBorders>
            <w:shd w:val="clear" w:color="auto" w:fill="00B050"/>
            <w:vAlign w:val="center"/>
          </w:tcPr>
          <w:p w14:paraId="60FCD316" w14:textId="77777777" w:rsidR="007C6982" w:rsidRPr="006D658C" w:rsidRDefault="007C6982" w:rsidP="0055514D">
            <w:pPr>
              <w:spacing w:after="0"/>
              <w:jc w:val="center"/>
              <w:rPr>
                <w:rFonts w:eastAsia="Calibri" w:cs="Times New Roman"/>
                <w:sz w:val="20"/>
                <w:szCs w:val="20"/>
              </w:rPr>
            </w:pPr>
          </w:p>
        </w:tc>
        <w:tc>
          <w:tcPr>
            <w:tcW w:w="761" w:type="dxa"/>
            <w:vMerge/>
            <w:tcBorders>
              <w:left w:val="nil"/>
              <w:bottom w:val="single" w:sz="4" w:space="0" w:color="000000"/>
              <w:right w:val="single" w:sz="4" w:space="0" w:color="000000"/>
            </w:tcBorders>
            <w:shd w:val="clear" w:color="auto" w:fill="auto"/>
            <w:vAlign w:val="center"/>
          </w:tcPr>
          <w:p w14:paraId="5E3AE7E1" w14:textId="77777777" w:rsidR="007C6982" w:rsidRPr="006D658C" w:rsidRDefault="007C6982" w:rsidP="0055514D">
            <w:pPr>
              <w:spacing w:after="0"/>
              <w:jc w:val="center"/>
              <w:rPr>
                <w:rFonts w:eastAsia="Calibri" w:cs="Times New Roman"/>
                <w:sz w:val="20"/>
                <w:szCs w:val="20"/>
              </w:rPr>
            </w:pPr>
          </w:p>
        </w:tc>
        <w:tc>
          <w:tcPr>
            <w:tcW w:w="1003" w:type="dxa"/>
            <w:vMerge/>
            <w:tcBorders>
              <w:left w:val="nil"/>
              <w:bottom w:val="single" w:sz="4" w:space="0" w:color="000000"/>
              <w:right w:val="single" w:sz="4" w:space="0" w:color="000000"/>
            </w:tcBorders>
            <w:shd w:val="clear" w:color="auto" w:fill="auto"/>
            <w:noWrap/>
            <w:vAlign w:val="center"/>
          </w:tcPr>
          <w:p w14:paraId="14DE8A5E" w14:textId="77777777" w:rsidR="007C6982" w:rsidRPr="006D658C" w:rsidRDefault="007C6982" w:rsidP="0055514D">
            <w:pPr>
              <w:spacing w:after="0"/>
              <w:jc w:val="center"/>
              <w:rPr>
                <w:rFonts w:eastAsia="Calibri" w:cs="Times New Roman"/>
                <w:sz w:val="20"/>
                <w:szCs w:val="20"/>
              </w:rPr>
            </w:pPr>
          </w:p>
        </w:tc>
        <w:tc>
          <w:tcPr>
            <w:tcW w:w="761" w:type="dxa"/>
            <w:vMerge/>
            <w:tcBorders>
              <w:left w:val="nil"/>
              <w:bottom w:val="single" w:sz="4" w:space="0" w:color="000000"/>
              <w:right w:val="single" w:sz="4" w:space="0" w:color="000000"/>
            </w:tcBorders>
            <w:shd w:val="clear" w:color="auto" w:fill="00B050"/>
            <w:vAlign w:val="center"/>
          </w:tcPr>
          <w:p w14:paraId="386EF3A4" w14:textId="77777777" w:rsidR="007C6982" w:rsidRPr="006D658C" w:rsidRDefault="007C6982" w:rsidP="0055514D">
            <w:pPr>
              <w:spacing w:after="0"/>
              <w:jc w:val="center"/>
              <w:rPr>
                <w:rFonts w:eastAsia="Calibri" w:cs="Times New Roman"/>
                <w:sz w:val="20"/>
                <w:szCs w:val="20"/>
              </w:rPr>
            </w:pPr>
          </w:p>
        </w:tc>
        <w:tc>
          <w:tcPr>
            <w:tcW w:w="780" w:type="dxa"/>
            <w:vMerge/>
            <w:tcBorders>
              <w:left w:val="nil"/>
              <w:bottom w:val="single" w:sz="4" w:space="0" w:color="000000"/>
              <w:right w:val="single" w:sz="4" w:space="0" w:color="000000"/>
            </w:tcBorders>
            <w:shd w:val="clear" w:color="auto" w:fill="auto"/>
            <w:vAlign w:val="center"/>
          </w:tcPr>
          <w:p w14:paraId="1385BCF6" w14:textId="77777777" w:rsidR="007C6982" w:rsidRPr="006D658C" w:rsidRDefault="007C6982" w:rsidP="0055514D">
            <w:pPr>
              <w:spacing w:after="0"/>
              <w:jc w:val="center"/>
              <w:rPr>
                <w:rFonts w:eastAsia="Calibri" w:cs="Times New Roman"/>
                <w:sz w:val="20"/>
                <w:szCs w:val="20"/>
              </w:rPr>
            </w:pPr>
          </w:p>
        </w:tc>
        <w:tc>
          <w:tcPr>
            <w:tcW w:w="864" w:type="dxa"/>
            <w:vMerge/>
            <w:tcBorders>
              <w:left w:val="nil"/>
              <w:bottom w:val="single" w:sz="4" w:space="0" w:color="000000"/>
              <w:right w:val="single" w:sz="4" w:space="0" w:color="000000"/>
            </w:tcBorders>
            <w:shd w:val="clear" w:color="auto" w:fill="auto"/>
            <w:noWrap/>
            <w:vAlign w:val="center"/>
          </w:tcPr>
          <w:p w14:paraId="0CAEEFCE" w14:textId="77777777" w:rsidR="007C6982" w:rsidRPr="006D658C" w:rsidRDefault="007C6982" w:rsidP="0055514D">
            <w:pPr>
              <w:spacing w:after="0"/>
              <w:jc w:val="center"/>
              <w:rPr>
                <w:rFonts w:eastAsia="Calibri" w:cs="Times New Roman"/>
                <w:sz w:val="20"/>
                <w:szCs w:val="20"/>
              </w:rPr>
            </w:pPr>
          </w:p>
        </w:tc>
        <w:tc>
          <w:tcPr>
            <w:tcW w:w="882" w:type="dxa"/>
            <w:vMerge/>
            <w:tcBorders>
              <w:left w:val="nil"/>
              <w:bottom w:val="single" w:sz="4" w:space="0" w:color="000000"/>
              <w:right w:val="single" w:sz="4" w:space="0" w:color="000000"/>
            </w:tcBorders>
            <w:shd w:val="clear" w:color="auto" w:fill="00B050"/>
            <w:vAlign w:val="center"/>
          </w:tcPr>
          <w:p w14:paraId="2E325B6C" w14:textId="77777777" w:rsidR="007C6982" w:rsidRPr="006D658C" w:rsidRDefault="007C6982" w:rsidP="0055514D">
            <w:pPr>
              <w:spacing w:after="0"/>
              <w:jc w:val="center"/>
              <w:rPr>
                <w:rFonts w:eastAsia="Calibri" w:cs="Times New Roman"/>
                <w:sz w:val="20"/>
                <w:szCs w:val="20"/>
              </w:rPr>
            </w:pPr>
          </w:p>
        </w:tc>
        <w:tc>
          <w:tcPr>
            <w:tcW w:w="731" w:type="dxa"/>
            <w:vMerge/>
            <w:tcBorders>
              <w:left w:val="nil"/>
              <w:bottom w:val="single" w:sz="4" w:space="0" w:color="000000"/>
              <w:right w:val="single" w:sz="4" w:space="0" w:color="auto"/>
            </w:tcBorders>
            <w:shd w:val="clear" w:color="auto" w:fill="auto"/>
            <w:vAlign w:val="center"/>
          </w:tcPr>
          <w:p w14:paraId="5CEA10CE" w14:textId="77777777" w:rsidR="007C6982" w:rsidRPr="006D658C" w:rsidRDefault="007C6982" w:rsidP="0055514D">
            <w:pPr>
              <w:spacing w:after="0"/>
              <w:jc w:val="center"/>
              <w:rPr>
                <w:rFonts w:eastAsia="Calibri" w:cs="Times New Roma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A938F1F" w14:textId="77777777" w:rsidR="007C6982" w:rsidRPr="006D658C" w:rsidRDefault="007C6982" w:rsidP="0055514D">
            <w:pPr>
              <w:spacing w:after="0"/>
              <w:jc w:val="center"/>
              <w:rPr>
                <w:rFonts w:eastAsia="Calibri" w:cs="Times New Roman"/>
                <w:b/>
                <w:bCs/>
                <w:sz w:val="20"/>
                <w:szCs w:val="20"/>
              </w:rPr>
            </w:pPr>
            <w:r>
              <w:rPr>
                <w:rFonts w:eastAsia="Calibri" w:cs="Times New Roman"/>
                <w:b/>
                <w:bCs/>
                <w:sz w:val="20"/>
                <w:szCs w:val="20"/>
              </w:rPr>
              <w:t>9</w:t>
            </w:r>
          </w:p>
        </w:tc>
      </w:tr>
    </w:tbl>
    <w:p w14:paraId="054D284F" w14:textId="77777777" w:rsidR="007C6982" w:rsidRPr="006D658C" w:rsidRDefault="007C6982" w:rsidP="007C6982">
      <w:pPr>
        <w:spacing w:before="240" w:after="120" w:line="240" w:lineRule="auto"/>
        <w:jc w:val="left"/>
        <w:rPr>
          <w:rFonts w:eastAsia="Calibri" w:cs="Times New Roman"/>
          <w:b/>
          <w:szCs w:val="26"/>
        </w:rPr>
      </w:pPr>
      <w:r w:rsidRPr="006D658C">
        <w:rPr>
          <w:rFonts w:eastAsia="Calibri" w:cs="Times New Roman"/>
          <w:b/>
          <w:szCs w:val="26"/>
        </w:rPr>
        <w:t>Госпаблики</w:t>
      </w:r>
    </w:p>
    <w:tbl>
      <w:tblPr>
        <w:tblW w:w="9883"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895"/>
        <w:gridCol w:w="1418"/>
        <w:gridCol w:w="1417"/>
        <w:gridCol w:w="1418"/>
        <w:gridCol w:w="1417"/>
        <w:gridCol w:w="1418"/>
        <w:gridCol w:w="1134"/>
      </w:tblGrid>
      <w:tr w:rsidR="007C6982" w:rsidRPr="006D658C" w14:paraId="35352CCC" w14:textId="77777777" w:rsidTr="0055514D">
        <w:trPr>
          <w:trHeight w:val="1185"/>
        </w:trPr>
        <w:tc>
          <w:tcPr>
            <w:tcW w:w="766" w:type="dxa"/>
            <w:vAlign w:val="center"/>
          </w:tcPr>
          <w:p w14:paraId="7C10006A" w14:textId="77777777" w:rsidR="007C6982" w:rsidRPr="006D658C" w:rsidRDefault="007C6982" w:rsidP="0055514D">
            <w:pPr>
              <w:spacing w:after="0" w:line="240" w:lineRule="auto"/>
              <w:jc w:val="center"/>
              <w:rPr>
                <w:rFonts w:eastAsia="Times New Roman" w:cs="Times New Roman"/>
                <w:b/>
                <w:bCs/>
                <w:color w:val="000000"/>
                <w:sz w:val="20"/>
                <w:lang w:eastAsia="ru-RU"/>
              </w:rPr>
            </w:pPr>
            <w:r w:rsidRPr="006D658C">
              <w:rPr>
                <w:rFonts w:eastAsia="Times New Roman" w:cs="Times New Roman"/>
                <w:b/>
                <w:bCs/>
                <w:sz w:val="22"/>
                <w:lang w:eastAsia="ru-RU"/>
              </w:rPr>
              <w:t>место</w:t>
            </w:r>
          </w:p>
        </w:tc>
        <w:tc>
          <w:tcPr>
            <w:tcW w:w="895" w:type="dxa"/>
            <w:shd w:val="clear" w:color="auto" w:fill="auto"/>
            <w:vAlign w:val="center"/>
            <w:hideMark/>
          </w:tcPr>
          <w:p w14:paraId="0CECD8AC" w14:textId="77777777" w:rsidR="007C6982" w:rsidRPr="006D658C" w:rsidRDefault="007C6982" w:rsidP="0055514D">
            <w:pPr>
              <w:spacing w:after="0" w:line="240" w:lineRule="auto"/>
              <w:jc w:val="center"/>
              <w:rPr>
                <w:rFonts w:eastAsia="Times New Roman" w:cs="Times New Roman"/>
                <w:b/>
                <w:bCs/>
                <w:color w:val="000000"/>
                <w:sz w:val="20"/>
                <w:lang w:eastAsia="ru-RU"/>
              </w:rPr>
            </w:pPr>
            <w:r w:rsidRPr="006D658C">
              <w:rPr>
                <w:rFonts w:eastAsia="Times New Roman" w:cs="Times New Roman"/>
                <w:b/>
                <w:bCs/>
                <w:color w:val="000000"/>
                <w:sz w:val="20"/>
                <w:lang w:eastAsia="ru-RU"/>
              </w:rPr>
              <w:t>Всего пабликов</w:t>
            </w:r>
          </w:p>
        </w:tc>
        <w:tc>
          <w:tcPr>
            <w:tcW w:w="1418" w:type="dxa"/>
            <w:shd w:val="clear" w:color="auto" w:fill="auto"/>
            <w:vAlign w:val="center"/>
            <w:hideMark/>
          </w:tcPr>
          <w:p w14:paraId="75410331" w14:textId="77777777" w:rsidR="007C6982" w:rsidRPr="006D658C" w:rsidRDefault="007C6982" w:rsidP="0055514D">
            <w:pPr>
              <w:spacing w:after="0" w:line="240" w:lineRule="auto"/>
              <w:jc w:val="center"/>
              <w:rPr>
                <w:rFonts w:eastAsia="Times New Roman" w:cs="Times New Roman"/>
                <w:b/>
                <w:bCs/>
                <w:color w:val="000000"/>
                <w:sz w:val="20"/>
                <w:lang w:eastAsia="ru-RU"/>
              </w:rPr>
            </w:pPr>
            <w:r w:rsidRPr="006D658C">
              <w:rPr>
                <w:rFonts w:eastAsia="Times New Roman" w:cs="Times New Roman"/>
                <w:b/>
                <w:bCs/>
                <w:color w:val="000000"/>
                <w:sz w:val="20"/>
                <w:lang w:eastAsia="ru-RU"/>
              </w:rPr>
              <w:t>Количество пабликов, выполнивших норму публикаций</w:t>
            </w:r>
          </w:p>
        </w:tc>
        <w:tc>
          <w:tcPr>
            <w:tcW w:w="1417" w:type="dxa"/>
            <w:shd w:val="clear" w:color="auto" w:fill="auto"/>
            <w:vAlign w:val="center"/>
            <w:hideMark/>
          </w:tcPr>
          <w:p w14:paraId="5A245E4B" w14:textId="77777777" w:rsidR="007C6982" w:rsidRPr="006D658C" w:rsidRDefault="007C6982" w:rsidP="0055514D">
            <w:pPr>
              <w:spacing w:after="0" w:line="240" w:lineRule="auto"/>
              <w:jc w:val="center"/>
              <w:rPr>
                <w:rFonts w:eastAsia="Times New Roman" w:cs="Times New Roman"/>
                <w:b/>
                <w:bCs/>
                <w:color w:val="000000"/>
                <w:sz w:val="20"/>
                <w:lang w:eastAsia="ru-RU"/>
              </w:rPr>
            </w:pPr>
            <w:r w:rsidRPr="006D658C">
              <w:rPr>
                <w:rFonts w:eastAsia="Times New Roman" w:cs="Times New Roman"/>
                <w:b/>
                <w:bCs/>
                <w:color w:val="000000"/>
                <w:sz w:val="20"/>
                <w:lang w:eastAsia="ru-RU"/>
              </w:rPr>
              <w:t>Процент выполнивших норму публикаций</w:t>
            </w:r>
          </w:p>
        </w:tc>
        <w:tc>
          <w:tcPr>
            <w:tcW w:w="1418" w:type="dxa"/>
            <w:vAlign w:val="center"/>
          </w:tcPr>
          <w:p w14:paraId="404247E0" w14:textId="77777777" w:rsidR="007C6982" w:rsidRPr="006D658C" w:rsidRDefault="007C6982" w:rsidP="0055514D">
            <w:pPr>
              <w:spacing w:line="240" w:lineRule="auto"/>
              <w:jc w:val="center"/>
              <w:rPr>
                <w:rFonts w:eastAsia="Calibri" w:cs="Times New Roman"/>
                <w:b/>
                <w:bCs/>
                <w:color w:val="000000"/>
                <w:sz w:val="20"/>
              </w:rPr>
            </w:pPr>
            <w:r w:rsidRPr="006D658C">
              <w:rPr>
                <w:rFonts w:eastAsia="Calibri" w:cs="Times New Roman"/>
                <w:b/>
                <w:bCs/>
                <w:color w:val="000000"/>
                <w:sz w:val="20"/>
              </w:rPr>
              <w:t>Выполнение оформления</w:t>
            </w:r>
          </w:p>
        </w:tc>
        <w:tc>
          <w:tcPr>
            <w:tcW w:w="1417" w:type="dxa"/>
            <w:vAlign w:val="center"/>
          </w:tcPr>
          <w:p w14:paraId="49CC340A" w14:textId="77777777" w:rsidR="007C6982" w:rsidRPr="006D658C" w:rsidRDefault="007C6982" w:rsidP="0055514D">
            <w:pPr>
              <w:spacing w:line="240" w:lineRule="auto"/>
              <w:jc w:val="center"/>
              <w:rPr>
                <w:rFonts w:eastAsia="Calibri" w:cs="Times New Roman"/>
                <w:b/>
                <w:bCs/>
                <w:color w:val="000000"/>
                <w:sz w:val="20"/>
              </w:rPr>
            </w:pPr>
            <w:r w:rsidRPr="006D658C">
              <w:rPr>
                <w:rFonts w:eastAsia="Calibri" w:cs="Times New Roman"/>
                <w:b/>
                <w:bCs/>
                <w:color w:val="000000"/>
                <w:sz w:val="20"/>
              </w:rPr>
              <w:t>Градация</w:t>
            </w:r>
          </w:p>
        </w:tc>
        <w:tc>
          <w:tcPr>
            <w:tcW w:w="1418" w:type="dxa"/>
            <w:vAlign w:val="center"/>
          </w:tcPr>
          <w:p w14:paraId="39F55167" w14:textId="77777777" w:rsidR="007C6982" w:rsidRPr="006D658C" w:rsidRDefault="007C6982" w:rsidP="0055514D">
            <w:pPr>
              <w:spacing w:line="240" w:lineRule="auto"/>
              <w:jc w:val="center"/>
              <w:rPr>
                <w:rFonts w:eastAsia="Calibri" w:cs="Times New Roman"/>
                <w:b/>
                <w:bCs/>
                <w:color w:val="000000"/>
                <w:sz w:val="20"/>
              </w:rPr>
            </w:pPr>
            <w:r w:rsidRPr="006D658C">
              <w:rPr>
                <w:rFonts w:eastAsia="Calibri" w:cs="Times New Roman"/>
                <w:b/>
                <w:bCs/>
                <w:color w:val="000000"/>
                <w:sz w:val="20"/>
              </w:rPr>
              <w:t>Достижение вовлеченности</w:t>
            </w:r>
          </w:p>
        </w:tc>
        <w:tc>
          <w:tcPr>
            <w:tcW w:w="1134" w:type="dxa"/>
            <w:vAlign w:val="center"/>
          </w:tcPr>
          <w:p w14:paraId="1340BA3B" w14:textId="77777777" w:rsidR="007C6982" w:rsidRPr="006D658C" w:rsidRDefault="007C6982" w:rsidP="0055514D">
            <w:pPr>
              <w:spacing w:line="240" w:lineRule="auto"/>
              <w:jc w:val="center"/>
              <w:rPr>
                <w:rFonts w:eastAsia="Calibri" w:cs="Times New Roman"/>
                <w:b/>
                <w:bCs/>
                <w:sz w:val="20"/>
              </w:rPr>
            </w:pPr>
            <w:r w:rsidRPr="006D658C">
              <w:rPr>
                <w:rFonts w:eastAsia="Calibri" w:cs="Times New Roman"/>
                <w:b/>
                <w:bCs/>
                <w:sz w:val="20"/>
              </w:rPr>
              <w:t>ИТОГО</w:t>
            </w:r>
          </w:p>
        </w:tc>
      </w:tr>
      <w:tr w:rsidR="007C6982" w:rsidRPr="006D658C" w14:paraId="32001F3C" w14:textId="77777777" w:rsidTr="0055514D">
        <w:trPr>
          <w:trHeight w:val="300"/>
        </w:trPr>
        <w:tc>
          <w:tcPr>
            <w:tcW w:w="766" w:type="dxa"/>
            <w:vAlign w:val="center"/>
          </w:tcPr>
          <w:p w14:paraId="54044CE6" w14:textId="77777777" w:rsidR="007C6982" w:rsidRPr="006D658C" w:rsidRDefault="007C6982" w:rsidP="0055514D">
            <w:pPr>
              <w:spacing w:after="0" w:line="240" w:lineRule="auto"/>
              <w:jc w:val="center"/>
              <w:rPr>
                <w:rFonts w:eastAsia="Calibri" w:cs="Times New Roman"/>
                <w:b/>
                <w:bCs/>
                <w:color w:val="000000"/>
                <w:sz w:val="22"/>
              </w:rPr>
            </w:pPr>
            <w:r>
              <w:rPr>
                <w:rFonts w:eastAsia="Calibri" w:cs="Times New Roman"/>
                <w:b/>
                <w:bCs/>
                <w:color w:val="000000"/>
                <w:sz w:val="22"/>
              </w:rPr>
              <w:t>42</w:t>
            </w:r>
          </w:p>
        </w:tc>
        <w:tc>
          <w:tcPr>
            <w:tcW w:w="895" w:type="dxa"/>
            <w:shd w:val="clear" w:color="auto" w:fill="auto"/>
            <w:vAlign w:val="center"/>
          </w:tcPr>
          <w:p w14:paraId="4406F5A3" w14:textId="77777777" w:rsidR="007C6982" w:rsidRPr="006D658C" w:rsidRDefault="007C6982" w:rsidP="0055514D">
            <w:pPr>
              <w:spacing w:after="0" w:line="240" w:lineRule="auto"/>
              <w:jc w:val="center"/>
              <w:rPr>
                <w:rFonts w:eastAsia="Calibri" w:cs="Times New Roman"/>
                <w:b/>
                <w:bCs/>
                <w:color w:val="000000"/>
                <w:sz w:val="22"/>
              </w:rPr>
            </w:pPr>
            <w:r w:rsidRPr="006D658C">
              <w:rPr>
                <w:rFonts w:eastAsia="Calibri" w:cs="Times New Roman"/>
                <w:b/>
                <w:bCs/>
                <w:color w:val="000000"/>
                <w:sz w:val="22"/>
              </w:rPr>
              <w:t>23</w:t>
            </w:r>
          </w:p>
        </w:tc>
        <w:tc>
          <w:tcPr>
            <w:tcW w:w="1418" w:type="dxa"/>
            <w:shd w:val="clear" w:color="auto" w:fill="auto"/>
            <w:noWrap/>
            <w:vAlign w:val="center"/>
          </w:tcPr>
          <w:p w14:paraId="5A0A3F23" w14:textId="77777777" w:rsidR="007C6982" w:rsidRPr="006D658C" w:rsidRDefault="007C6982" w:rsidP="0055514D">
            <w:pPr>
              <w:spacing w:after="0" w:line="240" w:lineRule="auto"/>
              <w:jc w:val="center"/>
              <w:rPr>
                <w:rFonts w:eastAsia="Times New Roman" w:cs="Times New Roman"/>
                <w:b/>
                <w:color w:val="000000"/>
                <w:sz w:val="22"/>
                <w:lang w:eastAsia="ru-RU"/>
              </w:rPr>
            </w:pPr>
            <w:r>
              <w:rPr>
                <w:rFonts w:eastAsia="Times New Roman" w:cs="Times New Roman"/>
                <w:b/>
                <w:color w:val="000000"/>
                <w:sz w:val="22"/>
                <w:lang w:eastAsia="ru-RU"/>
              </w:rPr>
              <w:t>15</w:t>
            </w:r>
          </w:p>
        </w:tc>
        <w:tc>
          <w:tcPr>
            <w:tcW w:w="1417" w:type="dxa"/>
            <w:shd w:val="clear" w:color="auto" w:fill="auto"/>
            <w:noWrap/>
            <w:vAlign w:val="center"/>
          </w:tcPr>
          <w:p w14:paraId="56250226" w14:textId="77777777" w:rsidR="007C6982" w:rsidRPr="006D658C" w:rsidRDefault="007C6982" w:rsidP="0055514D">
            <w:pPr>
              <w:spacing w:after="0" w:line="240" w:lineRule="auto"/>
              <w:jc w:val="center"/>
              <w:rPr>
                <w:rFonts w:eastAsia="Times New Roman" w:cs="Times New Roman"/>
                <w:b/>
                <w:color w:val="000000"/>
                <w:sz w:val="22"/>
                <w:lang w:eastAsia="ru-RU"/>
              </w:rPr>
            </w:pPr>
            <w:r>
              <w:rPr>
                <w:rFonts w:eastAsia="Times New Roman" w:cs="Times New Roman"/>
                <w:b/>
                <w:color w:val="000000"/>
                <w:sz w:val="22"/>
                <w:lang w:eastAsia="ru-RU"/>
              </w:rPr>
              <w:t>65,22</w:t>
            </w:r>
            <w:r w:rsidRPr="006D658C">
              <w:rPr>
                <w:rFonts w:eastAsia="Times New Roman" w:cs="Times New Roman"/>
                <w:b/>
                <w:color w:val="000000"/>
                <w:sz w:val="22"/>
                <w:lang w:eastAsia="ru-RU"/>
              </w:rPr>
              <w:t>%</w:t>
            </w:r>
          </w:p>
        </w:tc>
        <w:tc>
          <w:tcPr>
            <w:tcW w:w="1418" w:type="dxa"/>
            <w:shd w:val="clear" w:color="auto" w:fill="auto"/>
            <w:vAlign w:val="center"/>
          </w:tcPr>
          <w:p w14:paraId="64D03CE0" w14:textId="77777777" w:rsidR="007C6982" w:rsidRPr="006D658C" w:rsidRDefault="007C6982" w:rsidP="0055514D">
            <w:pPr>
              <w:spacing w:after="0" w:line="240" w:lineRule="auto"/>
              <w:jc w:val="center"/>
              <w:rPr>
                <w:rFonts w:eastAsia="Calibri" w:cs="Times New Roman"/>
                <w:b/>
                <w:color w:val="000000"/>
                <w:sz w:val="22"/>
              </w:rPr>
            </w:pPr>
            <w:r>
              <w:rPr>
                <w:rFonts w:eastAsia="Calibri" w:cs="Times New Roman"/>
                <w:b/>
                <w:color w:val="000000"/>
                <w:sz w:val="22"/>
              </w:rPr>
              <w:t>0,8</w:t>
            </w:r>
            <w:r w:rsidRPr="006D658C">
              <w:rPr>
                <w:rFonts w:eastAsia="Calibri" w:cs="Times New Roman"/>
                <w:b/>
                <w:color w:val="000000"/>
                <w:sz w:val="22"/>
              </w:rPr>
              <w:t>9</w:t>
            </w:r>
          </w:p>
        </w:tc>
        <w:tc>
          <w:tcPr>
            <w:tcW w:w="1417" w:type="dxa"/>
            <w:vAlign w:val="center"/>
          </w:tcPr>
          <w:p w14:paraId="23BC4BBF" w14:textId="77777777" w:rsidR="007C6982" w:rsidRPr="006D658C" w:rsidRDefault="007C6982" w:rsidP="0055514D">
            <w:pPr>
              <w:spacing w:after="0" w:line="240" w:lineRule="auto"/>
              <w:jc w:val="center"/>
              <w:rPr>
                <w:rFonts w:eastAsia="Calibri" w:cs="Times New Roman"/>
                <w:b/>
                <w:color w:val="000000"/>
                <w:sz w:val="22"/>
              </w:rPr>
            </w:pPr>
            <w:r>
              <w:rPr>
                <w:rFonts w:eastAsia="Calibri" w:cs="Times New Roman"/>
                <w:b/>
                <w:color w:val="000000"/>
                <w:sz w:val="22"/>
              </w:rPr>
              <w:t>8</w:t>
            </w:r>
          </w:p>
        </w:tc>
        <w:tc>
          <w:tcPr>
            <w:tcW w:w="1418" w:type="dxa"/>
            <w:shd w:val="clear" w:color="auto" w:fill="auto"/>
            <w:vAlign w:val="center"/>
          </w:tcPr>
          <w:p w14:paraId="09B2A738" w14:textId="77777777" w:rsidR="007C6982" w:rsidRPr="006D658C" w:rsidRDefault="007C6982" w:rsidP="0055514D">
            <w:pPr>
              <w:spacing w:after="0" w:line="240" w:lineRule="auto"/>
              <w:jc w:val="center"/>
              <w:rPr>
                <w:rFonts w:eastAsia="Calibri" w:cs="Times New Roman"/>
                <w:b/>
                <w:color w:val="000000"/>
                <w:sz w:val="22"/>
              </w:rPr>
            </w:pPr>
            <w:r>
              <w:rPr>
                <w:rFonts w:eastAsia="Calibri" w:cs="Times New Roman"/>
                <w:b/>
                <w:color w:val="000000"/>
                <w:sz w:val="22"/>
              </w:rPr>
              <w:t>4,8</w:t>
            </w:r>
          </w:p>
        </w:tc>
        <w:tc>
          <w:tcPr>
            <w:tcW w:w="1134" w:type="dxa"/>
            <w:shd w:val="clear" w:color="auto" w:fill="FF0000"/>
            <w:vAlign w:val="center"/>
          </w:tcPr>
          <w:p w14:paraId="25C5D81A" w14:textId="77777777" w:rsidR="007C6982" w:rsidRPr="006D658C" w:rsidRDefault="007C6982" w:rsidP="0055514D">
            <w:pPr>
              <w:spacing w:after="0" w:line="240" w:lineRule="auto"/>
              <w:jc w:val="center"/>
              <w:rPr>
                <w:rFonts w:eastAsia="Calibri" w:cs="Times New Roman"/>
                <w:b/>
                <w:bCs/>
                <w:sz w:val="22"/>
              </w:rPr>
            </w:pPr>
            <w:r>
              <w:rPr>
                <w:rFonts w:eastAsia="Calibri" w:cs="Times New Roman"/>
                <w:b/>
                <w:bCs/>
                <w:sz w:val="22"/>
              </w:rPr>
              <w:t>74,61</w:t>
            </w:r>
            <w:r w:rsidRPr="006D658C">
              <w:rPr>
                <w:rFonts w:eastAsia="Calibri" w:cs="Times New Roman"/>
                <w:b/>
                <w:bCs/>
                <w:sz w:val="22"/>
              </w:rPr>
              <w:t>%</w:t>
            </w:r>
          </w:p>
        </w:tc>
      </w:tr>
    </w:tbl>
    <w:p w14:paraId="49BB06B4" w14:textId="77777777" w:rsidR="007C6982" w:rsidRDefault="007C6982" w:rsidP="007C6982">
      <w:pPr>
        <w:spacing w:before="240" w:after="120" w:line="240" w:lineRule="auto"/>
        <w:jc w:val="left"/>
        <w:rPr>
          <w:rFonts w:eastAsia="Calibri" w:cs="Times New Roman"/>
          <w:b/>
          <w:szCs w:val="26"/>
        </w:rPr>
      </w:pPr>
    </w:p>
    <w:p w14:paraId="26FD134A" w14:textId="77777777" w:rsidR="007C6982" w:rsidRPr="006D658C" w:rsidRDefault="007C6982" w:rsidP="007C6982">
      <w:pPr>
        <w:spacing w:before="240" w:after="120" w:line="240" w:lineRule="auto"/>
        <w:jc w:val="left"/>
        <w:rPr>
          <w:rFonts w:eastAsia="Calibri" w:cs="Times New Roman"/>
          <w:b/>
          <w:szCs w:val="26"/>
        </w:rPr>
      </w:pPr>
      <w:r w:rsidRPr="006D658C">
        <w:rPr>
          <w:rFonts w:eastAsia="Calibri" w:cs="Times New Roman"/>
          <w:b/>
          <w:szCs w:val="26"/>
        </w:rPr>
        <w:t xml:space="preserve">Госключ </w:t>
      </w:r>
    </w:p>
    <w:tbl>
      <w:tblPr>
        <w:tblW w:w="9877"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1385"/>
        <w:gridCol w:w="2481"/>
        <w:gridCol w:w="2481"/>
        <w:gridCol w:w="2197"/>
      </w:tblGrid>
      <w:tr w:rsidR="007C6982" w:rsidRPr="006D658C" w14:paraId="11B7FC3C" w14:textId="77777777" w:rsidTr="0055514D">
        <w:trPr>
          <w:trHeight w:val="1005"/>
        </w:trPr>
        <w:tc>
          <w:tcPr>
            <w:tcW w:w="1333" w:type="dxa"/>
            <w:vAlign w:val="center"/>
          </w:tcPr>
          <w:p w14:paraId="55D9C6F0" w14:textId="77777777" w:rsidR="007C6982" w:rsidRPr="006D658C" w:rsidRDefault="007C6982" w:rsidP="0055514D">
            <w:pPr>
              <w:spacing w:after="0" w:line="240" w:lineRule="auto"/>
              <w:jc w:val="center"/>
              <w:rPr>
                <w:rFonts w:eastAsia="Times New Roman" w:cs="Times New Roman"/>
                <w:b/>
                <w:bCs/>
                <w:color w:val="000000"/>
                <w:sz w:val="22"/>
                <w:szCs w:val="28"/>
                <w:lang w:eastAsia="ru-RU"/>
              </w:rPr>
            </w:pPr>
            <w:r w:rsidRPr="006D658C">
              <w:rPr>
                <w:rFonts w:eastAsia="Times New Roman" w:cs="Times New Roman"/>
                <w:b/>
                <w:bCs/>
                <w:sz w:val="22"/>
                <w:lang w:eastAsia="ru-RU"/>
              </w:rPr>
              <w:t>место</w:t>
            </w:r>
          </w:p>
        </w:tc>
        <w:tc>
          <w:tcPr>
            <w:tcW w:w="1385" w:type="dxa"/>
            <w:shd w:val="clear" w:color="auto" w:fill="auto"/>
            <w:vAlign w:val="center"/>
            <w:hideMark/>
          </w:tcPr>
          <w:p w14:paraId="1EB1C2DA" w14:textId="77777777" w:rsidR="007C6982" w:rsidRPr="006D658C" w:rsidRDefault="007C6982" w:rsidP="0055514D">
            <w:pPr>
              <w:spacing w:after="0" w:line="240" w:lineRule="auto"/>
              <w:jc w:val="center"/>
              <w:rPr>
                <w:rFonts w:eastAsia="Times New Roman" w:cs="Times New Roman"/>
                <w:b/>
                <w:bCs/>
                <w:color w:val="000000"/>
                <w:sz w:val="22"/>
                <w:szCs w:val="28"/>
                <w:lang w:eastAsia="ru-RU"/>
              </w:rPr>
            </w:pPr>
            <w:r w:rsidRPr="006D658C">
              <w:rPr>
                <w:rFonts w:eastAsia="Times New Roman" w:cs="Times New Roman"/>
                <w:b/>
                <w:bCs/>
                <w:color w:val="000000"/>
                <w:sz w:val="22"/>
                <w:szCs w:val="28"/>
                <w:lang w:eastAsia="ru-RU"/>
              </w:rPr>
              <w:t>План (ежемесячный)</w:t>
            </w:r>
          </w:p>
        </w:tc>
        <w:tc>
          <w:tcPr>
            <w:tcW w:w="2481" w:type="dxa"/>
            <w:shd w:val="clear" w:color="auto" w:fill="auto"/>
            <w:noWrap/>
            <w:vAlign w:val="center"/>
            <w:hideMark/>
          </w:tcPr>
          <w:p w14:paraId="248CDA9F" w14:textId="77777777" w:rsidR="007C6982" w:rsidRPr="006D658C" w:rsidRDefault="007C6982" w:rsidP="0055514D">
            <w:pPr>
              <w:spacing w:after="0" w:line="240" w:lineRule="auto"/>
              <w:jc w:val="center"/>
              <w:rPr>
                <w:rFonts w:eastAsia="Times New Roman" w:cs="Times New Roman"/>
                <w:b/>
                <w:bCs/>
                <w:color w:val="000000"/>
                <w:sz w:val="22"/>
                <w:szCs w:val="28"/>
                <w:lang w:eastAsia="ru-RU"/>
              </w:rPr>
            </w:pPr>
            <w:r w:rsidRPr="006D658C">
              <w:rPr>
                <w:rFonts w:eastAsia="Times New Roman" w:cs="Times New Roman"/>
                <w:b/>
                <w:bCs/>
                <w:color w:val="000000"/>
                <w:sz w:val="22"/>
                <w:szCs w:val="28"/>
                <w:lang w:eastAsia="ru-RU"/>
              </w:rPr>
              <w:t>Факт</w:t>
            </w:r>
          </w:p>
        </w:tc>
        <w:tc>
          <w:tcPr>
            <w:tcW w:w="2481" w:type="dxa"/>
            <w:shd w:val="clear" w:color="auto" w:fill="auto"/>
            <w:vAlign w:val="center"/>
            <w:hideMark/>
          </w:tcPr>
          <w:p w14:paraId="4AABCCCB" w14:textId="77777777" w:rsidR="007C6982" w:rsidRPr="006D658C" w:rsidRDefault="007C6982" w:rsidP="0055514D">
            <w:pPr>
              <w:spacing w:after="0" w:line="240" w:lineRule="auto"/>
              <w:jc w:val="center"/>
              <w:rPr>
                <w:rFonts w:eastAsia="Times New Roman" w:cs="Times New Roman"/>
                <w:b/>
                <w:bCs/>
                <w:color w:val="000000"/>
                <w:sz w:val="22"/>
                <w:szCs w:val="28"/>
                <w:lang w:eastAsia="ru-RU"/>
              </w:rPr>
            </w:pPr>
            <w:r w:rsidRPr="006D658C">
              <w:rPr>
                <w:rFonts w:eastAsia="Times New Roman" w:cs="Times New Roman"/>
                <w:b/>
                <w:bCs/>
                <w:color w:val="000000"/>
                <w:sz w:val="22"/>
                <w:szCs w:val="28"/>
                <w:lang w:eastAsia="ru-RU"/>
              </w:rPr>
              <w:t>Процент выполнения плана</w:t>
            </w:r>
          </w:p>
        </w:tc>
        <w:tc>
          <w:tcPr>
            <w:tcW w:w="2197" w:type="dxa"/>
            <w:shd w:val="clear" w:color="auto" w:fill="auto"/>
            <w:noWrap/>
            <w:vAlign w:val="center"/>
            <w:hideMark/>
          </w:tcPr>
          <w:p w14:paraId="3BDC6914" w14:textId="77777777" w:rsidR="007C6982" w:rsidRPr="006D658C" w:rsidRDefault="007C6982" w:rsidP="0055514D">
            <w:pPr>
              <w:spacing w:after="0" w:line="240" w:lineRule="auto"/>
              <w:jc w:val="center"/>
              <w:rPr>
                <w:rFonts w:eastAsia="Times New Roman" w:cs="Times New Roman"/>
                <w:b/>
                <w:bCs/>
                <w:color w:val="000000"/>
                <w:sz w:val="22"/>
                <w:szCs w:val="28"/>
                <w:lang w:eastAsia="ru-RU"/>
              </w:rPr>
            </w:pPr>
            <w:r w:rsidRPr="006D658C">
              <w:rPr>
                <w:rFonts w:eastAsia="Times New Roman" w:cs="Times New Roman"/>
                <w:b/>
                <w:bCs/>
                <w:color w:val="000000"/>
                <w:sz w:val="22"/>
                <w:szCs w:val="28"/>
                <w:lang w:eastAsia="ru-RU"/>
              </w:rPr>
              <w:t>Оценка</w:t>
            </w:r>
          </w:p>
        </w:tc>
      </w:tr>
      <w:tr w:rsidR="007C6982" w:rsidRPr="006D658C" w14:paraId="56876EE9" w14:textId="77777777" w:rsidTr="0055514D">
        <w:trPr>
          <w:trHeight w:val="375"/>
        </w:trPr>
        <w:tc>
          <w:tcPr>
            <w:tcW w:w="1333" w:type="dxa"/>
            <w:vAlign w:val="center"/>
          </w:tcPr>
          <w:p w14:paraId="5A5446B6" w14:textId="77777777" w:rsidR="007C6982" w:rsidRPr="006D658C" w:rsidRDefault="007C6982" w:rsidP="0055514D">
            <w:pPr>
              <w:spacing w:after="0" w:line="240" w:lineRule="auto"/>
              <w:jc w:val="center"/>
              <w:rPr>
                <w:rFonts w:eastAsia="Times New Roman" w:cs="Times New Roman"/>
                <w:b/>
                <w:color w:val="000000"/>
                <w:sz w:val="22"/>
                <w:szCs w:val="28"/>
                <w:lang w:eastAsia="ru-RU"/>
              </w:rPr>
            </w:pPr>
            <w:r>
              <w:rPr>
                <w:rFonts w:eastAsia="Times New Roman" w:cs="Times New Roman"/>
                <w:b/>
                <w:color w:val="000000"/>
                <w:sz w:val="22"/>
                <w:szCs w:val="28"/>
                <w:lang w:eastAsia="ru-RU"/>
              </w:rPr>
              <w:t>10</w:t>
            </w:r>
          </w:p>
        </w:tc>
        <w:tc>
          <w:tcPr>
            <w:tcW w:w="1385" w:type="dxa"/>
            <w:shd w:val="clear" w:color="auto" w:fill="auto"/>
            <w:noWrap/>
            <w:vAlign w:val="center"/>
          </w:tcPr>
          <w:p w14:paraId="6E29A7CE" w14:textId="77777777" w:rsidR="007C6982" w:rsidRPr="006D658C" w:rsidRDefault="007C6982" w:rsidP="0055514D">
            <w:pPr>
              <w:spacing w:after="0" w:line="240" w:lineRule="auto"/>
              <w:jc w:val="center"/>
              <w:rPr>
                <w:rFonts w:eastAsia="Times New Roman" w:cs="Times New Roman"/>
                <w:color w:val="000000"/>
                <w:sz w:val="22"/>
                <w:szCs w:val="28"/>
                <w:lang w:eastAsia="ru-RU"/>
              </w:rPr>
            </w:pPr>
            <w:r w:rsidRPr="006D658C">
              <w:rPr>
                <w:rFonts w:eastAsia="Times New Roman" w:cs="Times New Roman"/>
                <w:color w:val="000000"/>
                <w:sz w:val="22"/>
                <w:szCs w:val="28"/>
                <w:lang w:eastAsia="ru-RU"/>
              </w:rPr>
              <w:t>3</w:t>
            </w:r>
          </w:p>
        </w:tc>
        <w:tc>
          <w:tcPr>
            <w:tcW w:w="2481" w:type="dxa"/>
            <w:shd w:val="clear" w:color="auto" w:fill="auto"/>
            <w:noWrap/>
            <w:vAlign w:val="center"/>
          </w:tcPr>
          <w:p w14:paraId="4F17750F" w14:textId="77777777" w:rsidR="007C6982" w:rsidRPr="006D658C" w:rsidRDefault="007C6982" w:rsidP="0055514D">
            <w:pPr>
              <w:spacing w:after="0" w:line="240" w:lineRule="auto"/>
              <w:jc w:val="center"/>
              <w:rPr>
                <w:rFonts w:eastAsia="Times New Roman" w:cs="Times New Roman"/>
                <w:color w:val="000000"/>
                <w:sz w:val="22"/>
                <w:szCs w:val="28"/>
                <w:lang w:eastAsia="ru-RU"/>
              </w:rPr>
            </w:pPr>
            <w:r>
              <w:rPr>
                <w:rFonts w:eastAsia="Times New Roman" w:cs="Times New Roman"/>
                <w:color w:val="000000"/>
                <w:sz w:val="22"/>
                <w:szCs w:val="28"/>
                <w:lang w:eastAsia="ru-RU"/>
              </w:rPr>
              <w:t>7</w:t>
            </w:r>
          </w:p>
        </w:tc>
        <w:tc>
          <w:tcPr>
            <w:tcW w:w="2481" w:type="dxa"/>
            <w:shd w:val="clear" w:color="auto" w:fill="auto"/>
            <w:noWrap/>
            <w:vAlign w:val="center"/>
          </w:tcPr>
          <w:p w14:paraId="51F29797" w14:textId="77777777" w:rsidR="007C6982" w:rsidRPr="006D658C" w:rsidRDefault="007C6982" w:rsidP="0055514D">
            <w:pPr>
              <w:spacing w:after="0" w:line="240" w:lineRule="auto"/>
              <w:jc w:val="center"/>
              <w:rPr>
                <w:rFonts w:eastAsia="Times New Roman" w:cs="Times New Roman"/>
                <w:color w:val="000000"/>
                <w:sz w:val="22"/>
                <w:szCs w:val="28"/>
                <w:lang w:eastAsia="ru-RU"/>
              </w:rPr>
            </w:pPr>
            <w:r w:rsidRPr="006D658C">
              <w:rPr>
                <w:rFonts w:eastAsia="Times New Roman" w:cs="Times New Roman"/>
                <w:color w:val="000000"/>
                <w:sz w:val="22"/>
                <w:szCs w:val="28"/>
                <w:lang w:eastAsia="ru-RU"/>
              </w:rPr>
              <w:t>100%</w:t>
            </w:r>
          </w:p>
        </w:tc>
        <w:tc>
          <w:tcPr>
            <w:tcW w:w="2197" w:type="dxa"/>
            <w:shd w:val="clear" w:color="000000" w:fill="00B050"/>
            <w:noWrap/>
            <w:vAlign w:val="center"/>
          </w:tcPr>
          <w:p w14:paraId="62AE5F35" w14:textId="77777777" w:rsidR="007C6982" w:rsidRPr="006D658C" w:rsidRDefault="007C6982" w:rsidP="0055514D">
            <w:pPr>
              <w:spacing w:after="0" w:line="240" w:lineRule="auto"/>
              <w:jc w:val="center"/>
              <w:rPr>
                <w:rFonts w:eastAsia="Times New Roman" w:cs="Times New Roman"/>
                <w:color w:val="000000"/>
                <w:sz w:val="22"/>
                <w:szCs w:val="28"/>
                <w:lang w:eastAsia="ru-RU"/>
              </w:rPr>
            </w:pPr>
            <w:r w:rsidRPr="006D658C">
              <w:rPr>
                <w:rFonts w:eastAsia="Times New Roman" w:cs="Times New Roman"/>
                <w:color w:val="000000"/>
                <w:sz w:val="22"/>
                <w:szCs w:val="28"/>
                <w:lang w:eastAsia="ru-RU"/>
              </w:rPr>
              <w:t>1</w:t>
            </w:r>
          </w:p>
        </w:tc>
      </w:tr>
    </w:tbl>
    <w:p w14:paraId="24B6C7BF" w14:textId="77777777" w:rsidR="007C6982" w:rsidRPr="006D658C" w:rsidRDefault="007C6982" w:rsidP="007C6982">
      <w:pPr>
        <w:widowControl w:val="0"/>
        <w:spacing w:after="0" w:line="240" w:lineRule="auto"/>
        <w:ind w:firstLine="567"/>
        <w:rPr>
          <w:rFonts w:eastAsia="Times New Roman" w:cs="Times New Roman"/>
          <w:sz w:val="24"/>
          <w:szCs w:val="24"/>
          <w:lang w:eastAsia="ru-RU"/>
        </w:rPr>
      </w:pPr>
    </w:p>
    <w:p w14:paraId="1319C1D5" w14:textId="77777777" w:rsidR="007C6982" w:rsidRPr="006D658C" w:rsidRDefault="007C6982" w:rsidP="007C6982">
      <w:pPr>
        <w:spacing w:after="120" w:line="240" w:lineRule="auto"/>
        <w:ind w:firstLine="567"/>
        <w:jc w:val="left"/>
        <w:rPr>
          <w:rFonts w:eastAsia="Calibri" w:cs="Times New Roman"/>
          <w:b/>
          <w:szCs w:val="26"/>
        </w:rPr>
      </w:pPr>
      <w:r w:rsidRPr="006D658C">
        <w:rPr>
          <w:rFonts w:eastAsia="Calibri" w:cs="Times New Roman"/>
          <w:b/>
          <w:szCs w:val="26"/>
        </w:rPr>
        <w:t>Реализация проекта «Умный город» в городе Карабаш</w:t>
      </w:r>
    </w:p>
    <w:p w14:paraId="5E2DBAE1" w14:textId="77777777" w:rsidR="007C6982" w:rsidRPr="006D658C" w:rsidRDefault="007C6982" w:rsidP="007C6982">
      <w:pPr>
        <w:spacing w:line="240" w:lineRule="auto"/>
        <w:ind w:firstLine="567"/>
        <w:rPr>
          <w:rFonts w:cs="Times New Roman"/>
          <w:szCs w:val="26"/>
          <w:highlight w:val="yellow"/>
        </w:rPr>
      </w:pPr>
      <w:r w:rsidRPr="006D658C">
        <w:rPr>
          <w:rFonts w:eastAsia="Calibri" w:cs="Times New Roman"/>
          <w:szCs w:val="26"/>
        </w:rPr>
        <w:lastRenderedPageBreak/>
        <w:t>Проекты ведомственного проекта Минстроя России по цифровизации городского хозяйства «Умный город» в Карабашском городском округе районе не реализуются.</w:t>
      </w:r>
    </w:p>
    <w:p w14:paraId="07B383B9" w14:textId="5C5A5954" w:rsidR="00A777BF" w:rsidRDefault="003944C7" w:rsidP="00A777BF">
      <w:pPr>
        <w:pStyle w:val="1"/>
      </w:pPr>
      <w:bookmarkStart w:id="59" w:name="_Toc188621802"/>
      <w:r>
        <w:t>2</w:t>
      </w:r>
      <w:r w:rsidR="007711D3">
        <w:t>2</w:t>
      </w:r>
      <w:r w:rsidR="00A777BF" w:rsidRPr="006D658C">
        <w:t xml:space="preserve">. </w:t>
      </w:r>
      <w:r w:rsidR="00093DBF" w:rsidRPr="006D658C">
        <w:t>РЕАЛИЗАЦИЯ НАЦИОНАЛЬНЫХ ПРОЕКТОВ</w:t>
      </w:r>
      <w:bookmarkEnd w:id="59"/>
    </w:p>
    <w:p w14:paraId="4E76A193" w14:textId="1EB06C94" w:rsidR="005E3811" w:rsidRPr="005C29A0" w:rsidRDefault="005E3811" w:rsidP="005E3811">
      <w:pPr>
        <w:tabs>
          <w:tab w:val="left" w:pos="993"/>
        </w:tabs>
        <w:suppressAutoHyphens/>
        <w:spacing w:after="0" w:line="228" w:lineRule="auto"/>
        <w:ind w:firstLine="709"/>
        <w:rPr>
          <w:rFonts w:eastAsia="Times New Roman" w:cs="Times New Roman"/>
          <w:szCs w:val="26"/>
          <w:lang w:eastAsia="ru-RU"/>
        </w:rPr>
      </w:pPr>
      <w:r w:rsidRPr="005C29A0">
        <w:rPr>
          <w:rFonts w:eastAsia="Times New Roman" w:cs="Times New Roman"/>
          <w:szCs w:val="26"/>
          <w:lang w:eastAsia="ru-RU"/>
        </w:rPr>
        <w:t>В 202</w:t>
      </w:r>
      <w:r w:rsidR="000003FF" w:rsidRPr="005C29A0">
        <w:rPr>
          <w:rFonts w:eastAsia="Times New Roman" w:cs="Times New Roman"/>
          <w:szCs w:val="26"/>
          <w:lang w:eastAsia="ru-RU"/>
        </w:rPr>
        <w:t>5</w:t>
      </w:r>
      <w:r w:rsidRPr="005C29A0">
        <w:rPr>
          <w:rFonts w:eastAsia="Times New Roman" w:cs="Times New Roman"/>
          <w:szCs w:val="26"/>
          <w:lang w:eastAsia="ru-RU"/>
        </w:rPr>
        <w:t xml:space="preserve"> году в Карабашском городском округе Челябинской области реализовано </w:t>
      </w:r>
      <w:r w:rsidR="000003FF" w:rsidRPr="005C29A0">
        <w:rPr>
          <w:rFonts w:eastAsia="Times New Roman" w:cs="Times New Roman"/>
          <w:szCs w:val="26"/>
          <w:lang w:eastAsia="ru-RU"/>
        </w:rPr>
        <w:t>2</w:t>
      </w:r>
      <w:r w:rsidRPr="005C29A0">
        <w:rPr>
          <w:rFonts w:eastAsia="Times New Roman" w:cs="Times New Roman"/>
          <w:szCs w:val="26"/>
          <w:lang w:eastAsia="ru-RU"/>
        </w:rPr>
        <w:t xml:space="preserve"> национальных проект</w:t>
      </w:r>
      <w:r w:rsidR="000003FF" w:rsidRPr="005C29A0">
        <w:rPr>
          <w:rFonts w:eastAsia="Times New Roman" w:cs="Times New Roman"/>
          <w:szCs w:val="26"/>
          <w:lang w:eastAsia="ru-RU"/>
        </w:rPr>
        <w:t>а и 4 региональных проекта</w:t>
      </w:r>
      <w:r w:rsidRPr="005C29A0">
        <w:rPr>
          <w:rFonts w:eastAsia="Times New Roman" w:cs="Times New Roman"/>
          <w:szCs w:val="26"/>
          <w:lang w:eastAsia="ru-RU"/>
        </w:rPr>
        <w:t xml:space="preserve">, общий объем финансирования, которых составляет </w:t>
      </w:r>
      <w:r w:rsidR="000003FF" w:rsidRPr="005C29A0">
        <w:rPr>
          <w:rFonts w:eastAsia="Times New Roman" w:cs="Times New Roman"/>
          <w:b/>
          <w:szCs w:val="26"/>
          <w:lang w:eastAsia="ru-RU"/>
        </w:rPr>
        <w:t>96 208,1</w:t>
      </w:r>
      <w:r w:rsidR="00437E18" w:rsidRPr="005C29A0">
        <w:rPr>
          <w:rFonts w:eastAsia="Times New Roman" w:cs="Times New Roman"/>
          <w:b/>
          <w:szCs w:val="26"/>
          <w:lang w:eastAsia="ru-RU"/>
        </w:rPr>
        <w:t xml:space="preserve"> тыс. руб, кассовое исполнение составило </w:t>
      </w:r>
      <w:r w:rsidR="00437E18" w:rsidRPr="005C29A0">
        <w:rPr>
          <w:rFonts w:eastAsia="Calibri" w:cs="Times New Roman"/>
          <w:b/>
          <w:szCs w:val="26"/>
        </w:rPr>
        <w:t>95 476,4</w:t>
      </w:r>
      <w:r w:rsidR="00437E18" w:rsidRPr="005C29A0">
        <w:rPr>
          <w:rFonts w:eastAsia="Times New Roman" w:cs="Times New Roman"/>
          <w:b/>
          <w:szCs w:val="26"/>
          <w:lang w:eastAsia="ru-RU"/>
        </w:rPr>
        <w:t xml:space="preserve"> тыс. рублей, или 99,2% от бюджетных назначений. </w:t>
      </w:r>
      <w:r w:rsidRPr="005C29A0">
        <w:rPr>
          <w:rFonts w:eastAsia="Times New Roman" w:cs="Times New Roman"/>
          <w:szCs w:val="26"/>
          <w:lang w:eastAsia="ru-RU"/>
        </w:rPr>
        <w:t xml:space="preserve">Расходы </w:t>
      </w:r>
      <w:r w:rsidRPr="005C29A0">
        <w:rPr>
          <w:rFonts w:eastAsia="Times New Roman" w:cs="Times New Roman"/>
          <w:b/>
          <w:szCs w:val="26"/>
          <w:lang w:eastAsia="ru-RU"/>
        </w:rPr>
        <w:t>местного бюджета</w:t>
      </w:r>
      <w:r w:rsidRPr="005C29A0">
        <w:rPr>
          <w:rFonts w:eastAsia="Times New Roman" w:cs="Times New Roman"/>
          <w:szCs w:val="26"/>
          <w:lang w:eastAsia="ru-RU"/>
        </w:rPr>
        <w:t xml:space="preserve"> Карабашского городского округа в 202</w:t>
      </w:r>
      <w:r w:rsidR="000003FF" w:rsidRPr="005C29A0">
        <w:rPr>
          <w:rFonts w:eastAsia="Times New Roman" w:cs="Times New Roman"/>
          <w:szCs w:val="26"/>
          <w:lang w:eastAsia="ru-RU"/>
        </w:rPr>
        <w:t>5</w:t>
      </w:r>
      <w:r w:rsidRPr="005C29A0">
        <w:rPr>
          <w:rFonts w:eastAsia="Times New Roman" w:cs="Times New Roman"/>
          <w:szCs w:val="26"/>
          <w:lang w:eastAsia="ru-RU"/>
        </w:rPr>
        <w:t xml:space="preserve"> году на финансовое обеспечение реализации национальных</w:t>
      </w:r>
      <w:r w:rsidR="000003FF" w:rsidRPr="005C29A0">
        <w:rPr>
          <w:rFonts w:eastAsia="Times New Roman" w:cs="Times New Roman"/>
          <w:szCs w:val="26"/>
          <w:lang w:eastAsia="ru-RU"/>
        </w:rPr>
        <w:t xml:space="preserve"> и региональных </w:t>
      </w:r>
      <w:r w:rsidRPr="005C29A0">
        <w:rPr>
          <w:rFonts w:eastAsia="Times New Roman" w:cs="Times New Roman"/>
          <w:szCs w:val="26"/>
          <w:lang w:eastAsia="ru-RU"/>
        </w:rPr>
        <w:t xml:space="preserve">проектов составили </w:t>
      </w:r>
      <w:r w:rsidR="00A56A93" w:rsidRPr="005C29A0">
        <w:rPr>
          <w:rFonts w:eastAsia="Times New Roman" w:cs="Times New Roman"/>
          <w:b/>
          <w:szCs w:val="26"/>
          <w:lang w:eastAsia="ru-RU"/>
        </w:rPr>
        <w:t>4 747,2</w:t>
      </w:r>
      <w:r w:rsidRPr="005C29A0">
        <w:rPr>
          <w:rFonts w:eastAsia="Times New Roman" w:cs="Times New Roman"/>
          <w:b/>
          <w:szCs w:val="26"/>
          <w:lang w:eastAsia="ru-RU"/>
        </w:rPr>
        <w:t xml:space="preserve"> тыс. рублей</w:t>
      </w:r>
      <w:r w:rsidR="00B426D4" w:rsidRPr="005C29A0">
        <w:rPr>
          <w:rFonts w:eastAsia="Times New Roman" w:cs="Times New Roman"/>
          <w:b/>
          <w:szCs w:val="26"/>
          <w:lang w:eastAsia="ru-RU"/>
        </w:rPr>
        <w:t xml:space="preserve"> или </w:t>
      </w:r>
      <w:r w:rsidR="00A56A93" w:rsidRPr="005C29A0">
        <w:rPr>
          <w:rFonts w:eastAsia="Times New Roman" w:cs="Times New Roman"/>
          <w:b/>
          <w:szCs w:val="26"/>
          <w:lang w:eastAsia="ru-RU"/>
        </w:rPr>
        <w:t>86</w:t>
      </w:r>
      <w:r w:rsidR="00B426D4" w:rsidRPr="005C29A0">
        <w:rPr>
          <w:rFonts w:eastAsia="Times New Roman" w:cs="Times New Roman"/>
          <w:b/>
          <w:szCs w:val="26"/>
          <w:lang w:eastAsia="ru-RU"/>
        </w:rPr>
        <w:t>,</w:t>
      </w:r>
      <w:r w:rsidR="00A56A93" w:rsidRPr="005C29A0">
        <w:rPr>
          <w:rFonts w:eastAsia="Times New Roman" w:cs="Times New Roman"/>
          <w:b/>
          <w:szCs w:val="26"/>
          <w:lang w:eastAsia="ru-RU"/>
        </w:rPr>
        <w:t>6</w:t>
      </w:r>
      <w:r w:rsidR="00B426D4" w:rsidRPr="005C29A0">
        <w:rPr>
          <w:rFonts w:eastAsia="Times New Roman" w:cs="Times New Roman"/>
          <w:b/>
          <w:szCs w:val="26"/>
          <w:lang w:eastAsia="ru-RU"/>
        </w:rPr>
        <w:t>%</w:t>
      </w:r>
      <w:r w:rsidRPr="005C29A0">
        <w:rPr>
          <w:rFonts w:eastAsia="Times New Roman" w:cs="Times New Roman"/>
          <w:szCs w:val="26"/>
          <w:lang w:eastAsia="ru-RU"/>
        </w:rPr>
        <w:t xml:space="preserve"> при бюджетном назначении </w:t>
      </w:r>
      <w:r w:rsidR="00A56A93" w:rsidRPr="005C29A0">
        <w:rPr>
          <w:rFonts w:eastAsia="Times New Roman" w:cs="Times New Roman"/>
          <w:b/>
          <w:szCs w:val="26"/>
          <w:lang w:eastAsia="ru-RU"/>
        </w:rPr>
        <w:t>5 478,9</w:t>
      </w:r>
      <w:r w:rsidRPr="005C29A0">
        <w:rPr>
          <w:rFonts w:eastAsia="Times New Roman" w:cs="Times New Roman"/>
          <w:b/>
          <w:szCs w:val="26"/>
          <w:lang w:eastAsia="ru-RU"/>
        </w:rPr>
        <w:t xml:space="preserve"> тыс. рублей</w:t>
      </w:r>
      <w:r w:rsidRPr="005C29A0">
        <w:rPr>
          <w:rFonts w:eastAsia="Times New Roman" w:cs="Times New Roman"/>
          <w:szCs w:val="26"/>
          <w:lang w:eastAsia="ru-RU"/>
        </w:rPr>
        <w:t xml:space="preserve"> по </w:t>
      </w:r>
      <w:r w:rsidR="000003FF" w:rsidRPr="005C29A0">
        <w:rPr>
          <w:rFonts w:eastAsia="Times New Roman" w:cs="Times New Roman"/>
          <w:szCs w:val="26"/>
          <w:lang w:eastAsia="ru-RU"/>
        </w:rPr>
        <w:t>двум</w:t>
      </w:r>
      <w:r w:rsidRPr="005C29A0">
        <w:rPr>
          <w:rFonts w:eastAsia="Times New Roman" w:cs="Times New Roman"/>
          <w:szCs w:val="26"/>
          <w:lang w:eastAsia="ru-RU"/>
        </w:rPr>
        <w:t xml:space="preserve"> национальным проектам </w:t>
      </w:r>
      <w:r w:rsidR="000003FF" w:rsidRPr="005C29A0">
        <w:rPr>
          <w:rFonts w:eastAsia="Calibri" w:cs="Times New Roman"/>
          <w:b/>
          <w:i/>
          <w:szCs w:val="26"/>
        </w:rPr>
        <w:t>«Инфраструктура для жизни», «Молодежь и дети»</w:t>
      </w:r>
      <w:r w:rsidR="00887964" w:rsidRPr="005C29A0">
        <w:rPr>
          <w:rFonts w:eastAsia="Calibri" w:cs="Times New Roman"/>
          <w:b/>
          <w:i/>
          <w:szCs w:val="26"/>
        </w:rPr>
        <w:t>.</w:t>
      </w:r>
      <w:r w:rsidR="000003FF" w:rsidRPr="005C29A0">
        <w:rPr>
          <w:rFonts w:eastAsia="Times New Roman" w:cs="Times New Roman"/>
          <w:szCs w:val="26"/>
          <w:lang w:eastAsia="ru-RU"/>
        </w:rPr>
        <w:t xml:space="preserve"> </w:t>
      </w:r>
    </w:p>
    <w:p w14:paraId="544D924E" w14:textId="77777777" w:rsidR="0096592D" w:rsidRDefault="0096592D" w:rsidP="005E3811">
      <w:pPr>
        <w:pStyle w:val="NormalANX"/>
        <w:spacing w:before="0" w:after="0" w:line="240" w:lineRule="auto"/>
        <w:ind w:firstLine="0"/>
        <w:jc w:val="center"/>
        <w:rPr>
          <w:b/>
          <w:szCs w:val="28"/>
        </w:rPr>
      </w:pPr>
    </w:p>
    <w:p w14:paraId="7072B77D" w14:textId="0AFAD86D" w:rsidR="005E3811" w:rsidRDefault="005E3811" w:rsidP="005E3811">
      <w:pPr>
        <w:pStyle w:val="NormalANX"/>
        <w:spacing w:before="0" w:after="0" w:line="240" w:lineRule="auto"/>
        <w:ind w:firstLine="0"/>
        <w:jc w:val="center"/>
        <w:rPr>
          <w:b/>
          <w:szCs w:val="28"/>
        </w:rPr>
      </w:pPr>
      <w:r>
        <w:rPr>
          <w:b/>
          <w:szCs w:val="28"/>
        </w:rPr>
        <w:t>Расходы местного бюджета на финансовое обеспечение реализации национальных проектов</w:t>
      </w:r>
    </w:p>
    <w:p w14:paraId="7BF63CE7" w14:textId="77777777" w:rsidR="005E3811" w:rsidRDefault="005E3811" w:rsidP="005E3811">
      <w:pPr>
        <w:pStyle w:val="NormalANX"/>
        <w:spacing w:before="0" w:after="0" w:line="240" w:lineRule="auto"/>
        <w:ind w:firstLine="0"/>
        <w:jc w:val="right"/>
        <w:rPr>
          <w:sz w:val="24"/>
          <w:szCs w:val="24"/>
        </w:rPr>
      </w:pPr>
      <w:r>
        <w:rPr>
          <w:sz w:val="24"/>
          <w:szCs w:val="24"/>
        </w:rPr>
        <w:t>Тыс.руб</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268"/>
        <w:gridCol w:w="2551"/>
      </w:tblGrid>
      <w:tr w:rsidR="005E3811" w:rsidRPr="003E0C44" w14:paraId="5D34C87A" w14:textId="77777777" w:rsidTr="00573CF9">
        <w:tc>
          <w:tcPr>
            <w:tcW w:w="5495" w:type="dxa"/>
            <w:tcBorders>
              <w:top w:val="single" w:sz="4" w:space="0" w:color="auto"/>
              <w:left w:val="single" w:sz="4" w:space="0" w:color="auto"/>
              <w:bottom w:val="single" w:sz="4" w:space="0" w:color="auto"/>
              <w:right w:val="single" w:sz="4" w:space="0" w:color="auto"/>
            </w:tcBorders>
            <w:hideMark/>
          </w:tcPr>
          <w:p w14:paraId="6FB7F5E7" w14:textId="77777777" w:rsidR="005E3811" w:rsidRPr="003E0C44" w:rsidRDefault="005E3811" w:rsidP="00C91E80">
            <w:pPr>
              <w:jc w:val="center"/>
              <w:rPr>
                <w:rFonts w:eastAsia="Calibri" w:cs="Times New Roman"/>
                <w:sz w:val="24"/>
              </w:rPr>
            </w:pPr>
            <w:r w:rsidRPr="003E0C44">
              <w:rPr>
                <w:rFonts w:eastAsia="Calibri" w:cs="Times New Roman"/>
              </w:rPr>
              <w:t>Наименование</w:t>
            </w:r>
          </w:p>
        </w:tc>
        <w:tc>
          <w:tcPr>
            <w:tcW w:w="2268" w:type="dxa"/>
            <w:tcBorders>
              <w:top w:val="single" w:sz="4" w:space="0" w:color="auto"/>
              <w:left w:val="single" w:sz="4" w:space="0" w:color="auto"/>
              <w:bottom w:val="single" w:sz="4" w:space="0" w:color="auto"/>
              <w:right w:val="single" w:sz="4" w:space="0" w:color="auto"/>
            </w:tcBorders>
            <w:hideMark/>
          </w:tcPr>
          <w:p w14:paraId="7F618F75" w14:textId="77777777" w:rsidR="005E3811" w:rsidRPr="003E0C44" w:rsidRDefault="005E3811" w:rsidP="00C91E80">
            <w:pPr>
              <w:jc w:val="center"/>
              <w:rPr>
                <w:rFonts w:eastAsia="Calibri" w:cs="Times New Roman"/>
                <w:sz w:val="24"/>
              </w:rPr>
            </w:pPr>
            <w:r w:rsidRPr="003E0C44">
              <w:rPr>
                <w:rFonts w:eastAsia="Calibri" w:cs="Times New Roman"/>
              </w:rPr>
              <w:t xml:space="preserve">Бюджетные назначения на 2025 год </w:t>
            </w:r>
          </w:p>
        </w:tc>
        <w:tc>
          <w:tcPr>
            <w:tcW w:w="2551" w:type="dxa"/>
            <w:tcBorders>
              <w:top w:val="single" w:sz="4" w:space="0" w:color="auto"/>
              <w:left w:val="single" w:sz="4" w:space="0" w:color="auto"/>
              <w:bottom w:val="single" w:sz="4" w:space="0" w:color="auto"/>
              <w:right w:val="single" w:sz="4" w:space="0" w:color="auto"/>
            </w:tcBorders>
            <w:hideMark/>
          </w:tcPr>
          <w:p w14:paraId="5CC9751C" w14:textId="77777777" w:rsidR="005E3811" w:rsidRPr="003E0C44" w:rsidRDefault="005E3811" w:rsidP="00C91E80">
            <w:pPr>
              <w:jc w:val="center"/>
              <w:rPr>
                <w:rFonts w:eastAsia="Calibri" w:cs="Times New Roman"/>
              </w:rPr>
            </w:pPr>
            <w:r w:rsidRPr="003E0C44">
              <w:rPr>
                <w:rFonts w:eastAsia="Calibri" w:cs="Times New Roman"/>
              </w:rPr>
              <w:t xml:space="preserve">Кассовое исполнение по состоянию </w:t>
            </w:r>
          </w:p>
          <w:p w14:paraId="379EABE2" w14:textId="77777777" w:rsidR="005E3811" w:rsidRPr="003E0C44" w:rsidRDefault="005E3811" w:rsidP="00C91E80">
            <w:pPr>
              <w:jc w:val="center"/>
              <w:rPr>
                <w:rFonts w:eastAsia="Calibri" w:cs="Times New Roman"/>
                <w:sz w:val="24"/>
              </w:rPr>
            </w:pPr>
            <w:r w:rsidRPr="003E0C44">
              <w:rPr>
                <w:rFonts w:eastAsia="Calibri" w:cs="Times New Roman"/>
              </w:rPr>
              <w:t>на 01.</w:t>
            </w:r>
            <w:r>
              <w:rPr>
                <w:rFonts w:eastAsia="Calibri" w:cs="Times New Roman"/>
              </w:rPr>
              <w:t>01</w:t>
            </w:r>
            <w:r w:rsidRPr="003E0C44">
              <w:rPr>
                <w:rFonts w:eastAsia="Calibri" w:cs="Times New Roman"/>
              </w:rPr>
              <w:t>.202</w:t>
            </w:r>
            <w:r>
              <w:rPr>
                <w:rFonts w:eastAsia="Calibri" w:cs="Times New Roman"/>
              </w:rPr>
              <w:t>6</w:t>
            </w:r>
            <w:r w:rsidRPr="003E0C44">
              <w:rPr>
                <w:rFonts w:eastAsia="Calibri" w:cs="Times New Roman"/>
              </w:rPr>
              <w:t xml:space="preserve"> г.</w:t>
            </w:r>
          </w:p>
        </w:tc>
      </w:tr>
      <w:tr w:rsidR="005E3811" w:rsidRPr="003E0C44" w14:paraId="6A50624F" w14:textId="77777777" w:rsidTr="00573CF9">
        <w:tc>
          <w:tcPr>
            <w:tcW w:w="5495" w:type="dxa"/>
            <w:tcBorders>
              <w:top w:val="single" w:sz="4" w:space="0" w:color="auto"/>
              <w:left w:val="single" w:sz="4" w:space="0" w:color="auto"/>
              <w:bottom w:val="single" w:sz="4" w:space="0" w:color="auto"/>
              <w:right w:val="single" w:sz="4" w:space="0" w:color="auto"/>
            </w:tcBorders>
            <w:hideMark/>
          </w:tcPr>
          <w:p w14:paraId="4CFBE62F" w14:textId="77777777" w:rsidR="005E3811" w:rsidRPr="003E0C44" w:rsidRDefault="005E3811" w:rsidP="00C91E80">
            <w:pPr>
              <w:rPr>
                <w:rFonts w:eastAsia="Calibri" w:cs="Times New Roman"/>
                <w:b/>
                <w:i/>
                <w:color w:val="000000"/>
                <w:sz w:val="24"/>
              </w:rPr>
            </w:pPr>
            <w:r w:rsidRPr="003E0C44">
              <w:rPr>
                <w:rFonts w:eastAsia="Calibri" w:cs="Times New Roman"/>
                <w:b/>
                <w:i/>
                <w:color w:val="000000"/>
              </w:rPr>
              <w:t>Национальный проект «Инфраструктура для жизни», из них</w:t>
            </w:r>
          </w:p>
        </w:tc>
        <w:tc>
          <w:tcPr>
            <w:tcW w:w="2268" w:type="dxa"/>
            <w:tcBorders>
              <w:top w:val="single" w:sz="4" w:space="0" w:color="auto"/>
              <w:left w:val="single" w:sz="4" w:space="0" w:color="auto"/>
              <w:bottom w:val="single" w:sz="4" w:space="0" w:color="auto"/>
              <w:right w:val="single" w:sz="4" w:space="0" w:color="auto"/>
            </w:tcBorders>
          </w:tcPr>
          <w:p w14:paraId="76BA6832" w14:textId="77777777" w:rsidR="005E3811" w:rsidRPr="003E0C44" w:rsidRDefault="005E3811" w:rsidP="00C91E80">
            <w:pPr>
              <w:jc w:val="right"/>
              <w:rPr>
                <w:rFonts w:eastAsia="Calibri" w:cs="Times New Roman"/>
                <w:b/>
                <w:i/>
                <w:color w:val="000000"/>
                <w:sz w:val="24"/>
              </w:rPr>
            </w:pPr>
            <w:r>
              <w:rPr>
                <w:rFonts w:eastAsia="Calibri" w:cs="Times New Roman"/>
                <w:b/>
                <w:i/>
                <w:color w:val="000000"/>
                <w:sz w:val="24"/>
              </w:rPr>
              <w:t>79 906,3</w:t>
            </w:r>
          </w:p>
        </w:tc>
        <w:tc>
          <w:tcPr>
            <w:tcW w:w="2551" w:type="dxa"/>
            <w:tcBorders>
              <w:top w:val="single" w:sz="4" w:space="0" w:color="auto"/>
              <w:left w:val="single" w:sz="4" w:space="0" w:color="auto"/>
              <w:bottom w:val="single" w:sz="4" w:space="0" w:color="auto"/>
              <w:right w:val="single" w:sz="4" w:space="0" w:color="auto"/>
            </w:tcBorders>
          </w:tcPr>
          <w:p w14:paraId="683C3F2C" w14:textId="77777777" w:rsidR="005E3811" w:rsidRPr="003E0C44" w:rsidRDefault="005E3811" w:rsidP="00C91E80">
            <w:pPr>
              <w:jc w:val="right"/>
              <w:rPr>
                <w:rFonts w:eastAsia="Calibri" w:cs="Times New Roman"/>
                <w:b/>
                <w:i/>
                <w:color w:val="000000"/>
                <w:sz w:val="24"/>
              </w:rPr>
            </w:pPr>
            <w:r>
              <w:rPr>
                <w:rFonts w:eastAsia="Calibri" w:cs="Times New Roman"/>
                <w:b/>
                <w:i/>
                <w:color w:val="000000"/>
                <w:sz w:val="24"/>
              </w:rPr>
              <w:t>79 188,6</w:t>
            </w:r>
          </w:p>
        </w:tc>
      </w:tr>
      <w:tr w:rsidR="005E3811" w:rsidRPr="003E0C44" w14:paraId="3301E261" w14:textId="77777777" w:rsidTr="00573CF9">
        <w:trPr>
          <w:trHeight w:val="415"/>
        </w:trPr>
        <w:tc>
          <w:tcPr>
            <w:tcW w:w="5495" w:type="dxa"/>
            <w:tcBorders>
              <w:top w:val="single" w:sz="4" w:space="0" w:color="auto"/>
              <w:left w:val="single" w:sz="4" w:space="0" w:color="auto"/>
              <w:bottom w:val="single" w:sz="4" w:space="0" w:color="auto"/>
              <w:right w:val="single" w:sz="4" w:space="0" w:color="auto"/>
            </w:tcBorders>
          </w:tcPr>
          <w:p w14:paraId="28D85D0C" w14:textId="77777777" w:rsidR="005E3811" w:rsidRPr="003E0C44" w:rsidRDefault="005E3811" w:rsidP="00C91E80">
            <w:pPr>
              <w:rPr>
                <w:rFonts w:eastAsia="Calibri" w:cs="Times New Roman"/>
              </w:rPr>
            </w:pPr>
            <w:r w:rsidRPr="003E0C44">
              <w:rPr>
                <w:rFonts w:eastAsia="Calibri" w:cs="Times New Roman"/>
              </w:rPr>
              <w:t>Региональный проект «Формирование комфортной городской среды»</w:t>
            </w:r>
            <w:r>
              <w:rPr>
                <w:rFonts w:eastAsia="Calibri" w:cs="Times New Roman"/>
              </w:rPr>
              <w:t>, из них:</w:t>
            </w:r>
          </w:p>
        </w:tc>
        <w:tc>
          <w:tcPr>
            <w:tcW w:w="2268" w:type="dxa"/>
            <w:tcBorders>
              <w:top w:val="single" w:sz="4" w:space="0" w:color="auto"/>
              <w:left w:val="single" w:sz="4" w:space="0" w:color="auto"/>
              <w:bottom w:val="single" w:sz="4" w:space="0" w:color="auto"/>
              <w:right w:val="single" w:sz="4" w:space="0" w:color="auto"/>
            </w:tcBorders>
          </w:tcPr>
          <w:p w14:paraId="0F7661DD" w14:textId="77777777" w:rsidR="005E3811" w:rsidRPr="003F73C8" w:rsidRDefault="005E3811" w:rsidP="00C91E80">
            <w:pPr>
              <w:jc w:val="right"/>
              <w:rPr>
                <w:rFonts w:eastAsia="Calibri" w:cs="Times New Roman"/>
                <w:color w:val="000000"/>
                <w:sz w:val="24"/>
              </w:rPr>
            </w:pPr>
            <w:r>
              <w:rPr>
                <w:rFonts w:eastAsia="Calibri" w:cs="Times New Roman"/>
                <w:color w:val="000000"/>
                <w:sz w:val="24"/>
              </w:rPr>
              <w:t>79 906,3</w:t>
            </w:r>
          </w:p>
        </w:tc>
        <w:tc>
          <w:tcPr>
            <w:tcW w:w="2551" w:type="dxa"/>
            <w:tcBorders>
              <w:top w:val="single" w:sz="4" w:space="0" w:color="auto"/>
              <w:left w:val="single" w:sz="4" w:space="0" w:color="auto"/>
              <w:bottom w:val="single" w:sz="4" w:space="0" w:color="auto"/>
              <w:right w:val="single" w:sz="4" w:space="0" w:color="auto"/>
            </w:tcBorders>
          </w:tcPr>
          <w:p w14:paraId="4B952038" w14:textId="77777777" w:rsidR="005E3811" w:rsidRPr="003F73C8" w:rsidRDefault="005E3811" w:rsidP="00C91E80">
            <w:pPr>
              <w:jc w:val="right"/>
              <w:rPr>
                <w:rFonts w:eastAsia="Calibri" w:cs="Times New Roman"/>
                <w:color w:val="000000"/>
                <w:sz w:val="24"/>
              </w:rPr>
            </w:pPr>
            <w:r>
              <w:rPr>
                <w:rFonts w:eastAsia="Calibri" w:cs="Times New Roman"/>
                <w:color w:val="000000"/>
                <w:sz w:val="24"/>
              </w:rPr>
              <w:t>79 188,6</w:t>
            </w:r>
          </w:p>
        </w:tc>
      </w:tr>
      <w:tr w:rsidR="005E3811" w:rsidRPr="003E0C44" w14:paraId="3DCEB8BC" w14:textId="77777777" w:rsidTr="00573CF9">
        <w:tc>
          <w:tcPr>
            <w:tcW w:w="5495" w:type="dxa"/>
            <w:tcBorders>
              <w:top w:val="single" w:sz="4" w:space="0" w:color="auto"/>
              <w:left w:val="single" w:sz="4" w:space="0" w:color="auto"/>
              <w:bottom w:val="single" w:sz="4" w:space="0" w:color="auto"/>
              <w:right w:val="single" w:sz="4" w:space="0" w:color="auto"/>
            </w:tcBorders>
          </w:tcPr>
          <w:p w14:paraId="6A567B80" w14:textId="77777777" w:rsidR="005E3811" w:rsidRPr="003E0C44" w:rsidRDefault="005E3811" w:rsidP="00C91E80">
            <w:pPr>
              <w:rPr>
                <w:rFonts w:eastAsia="Calibri" w:cs="Times New Roman"/>
                <w:sz w:val="24"/>
              </w:rPr>
            </w:pPr>
            <w:r w:rsidRPr="003E0C44">
              <w:rPr>
                <w:rFonts w:eastAsia="Calibri" w:cs="Times New Roman"/>
                <w:sz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68" w:type="dxa"/>
            <w:tcBorders>
              <w:top w:val="single" w:sz="4" w:space="0" w:color="auto"/>
              <w:left w:val="single" w:sz="4" w:space="0" w:color="auto"/>
              <w:bottom w:val="single" w:sz="4" w:space="0" w:color="auto"/>
              <w:right w:val="single" w:sz="4" w:space="0" w:color="auto"/>
            </w:tcBorders>
          </w:tcPr>
          <w:p w14:paraId="12CCDCA8" w14:textId="77777777" w:rsidR="005E3811" w:rsidRPr="003E0C44" w:rsidRDefault="005E3811" w:rsidP="00C91E80">
            <w:pPr>
              <w:jc w:val="right"/>
              <w:rPr>
                <w:rFonts w:eastAsia="Calibri" w:cs="Times New Roman"/>
                <w:sz w:val="24"/>
              </w:rPr>
            </w:pPr>
            <w:r>
              <w:rPr>
                <w:rFonts w:eastAsia="Calibri" w:cs="Times New Roman"/>
                <w:sz w:val="24"/>
              </w:rPr>
              <w:t>76 821,9</w:t>
            </w:r>
          </w:p>
        </w:tc>
        <w:tc>
          <w:tcPr>
            <w:tcW w:w="2551" w:type="dxa"/>
            <w:tcBorders>
              <w:top w:val="single" w:sz="4" w:space="0" w:color="auto"/>
              <w:left w:val="single" w:sz="4" w:space="0" w:color="auto"/>
              <w:bottom w:val="single" w:sz="4" w:space="0" w:color="auto"/>
              <w:right w:val="single" w:sz="4" w:space="0" w:color="auto"/>
            </w:tcBorders>
          </w:tcPr>
          <w:p w14:paraId="5839D5DF" w14:textId="77777777" w:rsidR="005E3811" w:rsidRPr="003E0C44" w:rsidRDefault="005E3811" w:rsidP="00C91E80">
            <w:pPr>
              <w:jc w:val="right"/>
              <w:rPr>
                <w:rFonts w:eastAsia="Calibri" w:cs="Times New Roman"/>
                <w:sz w:val="24"/>
              </w:rPr>
            </w:pPr>
            <w:r>
              <w:rPr>
                <w:rFonts w:eastAsia="Calibri" w:cs="Times New Roman"/>
                <w:sz w:val="24"/>
              </w:rPr>
              <w:t>76 104,3</w:t>
            </w:r>
          </w:p>
        </w:tc>
      </w:tr>
      <w:tr w:rsidR="005E3811" w:rsidRPr="003E0C44" w14:paraId="59586CA9" w14:textId="77777777" w:rsidTr="00573CF9">
        <w:tc>
          <w:tcPr>
            <w:tcW w:w="5495" w:type="dxa"/>
            <w:tcBorders>
              <w:top w:val="single" w:sz="4" w:space="0" w:color="auto"/>
              <w:left w:val="single" w:sz="4" w:space="0" w:color="auto"/>
              <w:bottom w:val="single" w:sz="4" w:space="0" w:color="auto"/>
              <w:right w:val="single" w:sz="4" w:space="0" w:color="auto"/>
            </w:tcBorders>
          </w:tcPr>
          <w:p w14:paraId="3E91CD47" w14:textId="77777777" w:rsidR="005E3811" w:rsidRPr="003E0C44" w:rsidRDefault="005E3811" w:rsidP="00C91E80">
            <w:pPr>
              <w:rPr>
                <w:rFonts w:eastAsia="Calibri" w:cs="Times New Roman"/>
                <w:sz w:val="24"/>
              </w:rPr>
            </w:pPr>
            <w:r w:rsidRPr="003E0C44">
              <w:rPr>
                <w:rFonts w:eastAsia="Calibri" w:cs="Times New Roman"/>
                <w:sz w:val="24"/>
              </w:rPr>
              <w:t>Реализация программ формирования современной городской среды</w:t>
            </w:r>
          </w:p>
        </w:tc>
        <w:tc>
          <w:tcPr>
            <w:tcW w:w="2268" w:type="dxa"/>
            <w:tcBorders>
              <w:top w:val="single" w:sz="4" w:space="0" w:color="auto"/>
              <w:left w:val="single" w:sz="4" w:space="0" w:color="auto"/>
              <w:bottom w:val="single" w:sz="4" w:space="0" w:color="auto"/>
              <w:right w:val="single" w:sz="4" w:space="0" w:color="auto"/>
            </w:tcBorders>
          </w:tcPr>
          <w:p w14:paraId="7A7CF37B" w14:textId="77777777" w:rsidR="005E3811" w:rsidRPr="003E0C44" w:rsidRDefault="005E3811" w:rsidP="00C91E80">
            <w:pPr>
              <w:jc w:val="right"/>
              <w:rPr>
                <w:rFonts w:eastAsia="Calibri" w:cs="Times New Roman"/>
                <w:sz w:val="24"/>
              </w:rPr>
            </w:pPr>
            <w:r>
              <w:rPr>
                <w:rFonts w:eastAsia="Calibri" w:cs="Times New Roman"/>
                <w:sz w:val="24"/>
              </w:rPr>
              <w:t>3 084,4</w:t>
            </w:r>
          </w:p>
        </w:tc>
        <w:tc>
          <w:tcPr>
            <w:tcW w:w="2551" w:type="dxa"/>
            <w:tcBorders>
              <w:top w:val="single" w:sz="4" w:space="0" w:color="auto"/>
              <w:left w:val="single" w:sz="4" w:space="0" w:color="auto"/>
              <w:bottom w:val="single" w:sz="4" w:space="0" w:color="auto"/>
              <w:right w:val="single" w:sz="4" w:space="0" w:color="auto"/>
            </w:tcBorders>
          </w:tcPr>
          <w:p w14:paraId="2695BBF5" w14:textId="77777777" w:rsidR="005E3811" w:rsidRPr="003E0C44" w:rsidRDefault="005E3811" w:rsidP="00C91E80">
            <w:pPr>
              <w:jc w:val="right"/>
              <w:rPr>
                <w:rFonts w:eastAsia="Calibri" w:cs="Times New Roman"/>
                <w:sz w:val="24"/>
              </w:rPr>
            </w:pPr>
            <w:r>
              <w:rPr>
                <w:rFonts w:eastAsia="Calibri" w:cs="Times New Roman"/>
                <w:sz w:val="24"/>
              </w:rPr>
              <w:t>3 084,3</w:t>
            </w:r>
          </w:p>
        </w:tc>
      </w:tr>
      <w:tr w:rsidR="005E3811" w:rsidRPr="003E0C44" w14:paraId="332D3794" w14:textId="77777777" w:rsidTr="00573CF9">
        <w:tc>
          <w:tcPr>
            <w:tcW w:w="5495" w:type="dxa"/>
            <w:tcBorders>
              <w:top w:val="single" w:sz="4" w:space="0" w:color="auto"/>
              <w:left w:val="single" w:sz="4" w:space="0" w:color="auto"/>
              <w:bottom w:val="single" w:sz="4" w:space="0" w:color="auto"/>
              <w:right w:val="single" w:sz="4" w:space="0" w:color="auto"/>
            </w:tcBorders>
            <w:hideMark/>
          </w:tcPr>
          <w:p w14:paraId="304D7440" w14:textId="77777777" w:rsidR="005E3811" w:rsidRPr="003E0C44" w:rsidRDefault="005E3811" w:rsidP="00C91E80">
            <w:pPr>
              <w:rPr>
                <w:rFonts w:eastAsia="Calibri" w:cs="Times New Roman"/>
                <w:b/>
                <w:i/>
                <w:sz w:val="24"/>
              </w:rPr>
            </w:pPr>
            <w:r w:rsidRPr="003E0C44">
              <w:rPr>
                <w:rFonts w:eastAsia="Calibri" w:cs="Times New Roman"/>
                <w:b/>
                <w:i/>
              </w:rPr>
              <w:t>Национальный проект «</w:t>
            </w:r>
            <w:r>
              <w:rPr>
                <w:rFonts w:eastAsia="Calibri" w:cs="Times New Roman"/>
                <w:b/>
                <w:i/>
              </w:rPr>
              <w:t>Молодежь и дети</w:t>
            </w:r>
            <w:r w:rsidRPr="003E0C44">
              <w:rPr>
                <w:rFonts w:eastAsia="Calibri" w:cs="Times New Roman"/>
                <w:b/>
                <w:i/>
              </w:rPr>
              <w:t>», из них:</w:t>
            </w:r>
          </w:p>
        </w:tc>
        <w:tc>
          <w:tcPr>
            <w:tcW w:w="2268" w:type="dxa"/>
            <w:tcBorders>
              <w:top w:val="single" w:sz="4" w:space="0" w:color="auto"/>
              <w:left w:val="single" w:sz="4" w:space="0" w:color="auto"/>
              <w:bottom w:val="single" w:sz="4" w:space="0" w:color="auto"/>
              <w:right w:val="single" w:sz="4" w:space="0" w:color="auto"/>
            </w:tcBorders>
          </w:tcPr>
          <w:p w14:paraId="26718176" w14:textId="77777777" w:rsidR="005E3811" w:rsidRPr="003E0C44" w:rsidRDefault="005E3811" w:rsidP="00C91E80">
            <w:pPr>
              <w:jc w:val="right"/>
              <w:rPr>
                <w:rFonts w:eastAsia="Calibri" w:cs="Times New Roman"/>
                <w:b/>
                <w:i/>
                <w:sz w:val="24"/>
              </w:rPr>
            </w:pPr>
            <w:r>
              <w:rPr>
                <w:rFonts w:eastAsia="Calibri" w:cs="Times New Roman"/>
                <w:b/>
                <w:i/>
                <w:sz w:val="24"/>
              </w:rPr>
              <w:t>16 301,8</w:t>
            </w:r>
          </w:p>
        </w:tc>
        <w:tc>
          <w:tcPr>
            <w:tcW w:w="2551" w:type="dxa"/>
            <w:tcBorders>
              <w:top w:val="single" w:sz="4" w:space="0" w:color="auto"/>
              <w:left w:val="single" w:sz="4" w:space="0" w:color="auto"/>
              <w:bottom w:val="single" w:sz="4" w:space="0" w:color="auto"/>
              <w:right w:val="single" w:sz="4" w:space="0" w:color="auto"/>
            </w:tcBorders>
          </w:tcPr>
          <w:p w14:paraId="6B8046E9" w14:textId="77777777" w:rsidR="005E3811" w:rsidRPr="003E0C44" w:rsidRDefault="005E3811" w:rsidP="00C91E80">
            <w:pPr>
              <w:jc w:val="right"/>
              <w:rPr>
                <w:rFonts w:eastAsia="Calibri" w:cs="Times New Roman"/>
                <w:b/>
                <w:i/>
                <w:sz w:val="24"/>
              </w:rPr>
            </w:pPr>
            <w:r>
              <w:rPr>
                <w:rFonts w:eastAsia="Calibri" w:cs="Times New Roman"/>
                <w:b/>
                <w:i/>
                <w:sz w:val="24"/>
              </w:rPr>
              <w:t>16 287,8</w:t>
            </w:r>
          </w:p>
        </w:tc>
      </w:tr>
      <w:tr w:rsidR="005E3811" w:rsidRPr="003E0C44" w14:paraId="0B0FEF3B" w14:textId="77777777" w:rsidTr="00573CF9">
        <w:tc>
          <w:tcPr>
            <w:tcW w:w="5495" w:type="dxa"/>
            <w:tcBorders>
              <w:top w:val="single" w:sz="4" w:space="0" w:color="auto"/>
              <w:left w:val="single" w:sz="4" w:space="0" w:color="auto"/>
              <w:bottom w:val="single" w:sz="4" w:space="0" w:color="auto"/>
              <w:right w:val="single" w:sz="4" w:space="0" w:color="auto"/>
            </w:tcBorders>
          </w:tcPr>
          <w:p w14:paraId="68BA07FF" w14:textId="77777777" w:rsidR="005E3811" w:rsidRPr="003E0C44" w:rsidRDefault="005E3811" w:rsidP="00C91E80">
            <w:pPr>
              <w:rPr>
                <w:rFonts w:eastAsia="Calibri" w:cs="Times New Roman"/>
                <w:sz w:val="24"/>
              </w:rPr>
            </w:pPr>
            <w:r w:rsidRPr="003F73C8">
              <w:rPr>
                <w:rFonts w:eastAsia="Calibri" w:cs="Times New Roman"/>
                <w:sz w:val="24"/>
              </w:rPr>
              <w:t>Региональный проект «Мы вместе (Воспитание гармонично развитой личности)»</w:t>
            </w:r>
          </w:p>
        </w:tc>
        <w:tc>
          <w:tcPr>
            <w:tcW w:w="2268" w:type="dxa"/>
            <w:tcBorders>
              <w:top w:val="single" w:sz="4" w:space="0" w:color="auto"/>
              <w:left w:val="single" w:sz="4" w:space="0" w:color="auto"/>
              <w:bottom w:val="single" w:sz="4" w:space="0" w:color="auto"/>
              <w:right w:val="single" w:sz="4" w:space="0" w:color="auto"/>
            </w:tcBorders>
          </w:tcPr>
          <w:p w14:paraId="43D1BCAB" w14:textId="77777777" w:rsidR="005E3811" w:rsidRPr="003E0C44" w:rsidRDefault="005E3811" w:rsidP="00C91E80">
            <w:pPr>
              <w:jc w:val="right"/>
              <w:rPr>
                <w:rFonts w:eastAsia="Calibri" w:cs="Times New Roman"/>
                <w:sz w:val="24"/>
              </w:rPr>
            </w:pPr>
            <w:r>
              <w:rPr>
                <w:rFonts w:eastAsia="Calibri" w:cs="Times New Roman"/>
                <w:sz w:val="24"/>
              </w:rPr>
              <w:t>377,0</w:t>
            </w:r>
          </w:p>
        </w:tc>
        <w:tc>
          <w:tcPr>
            <w:tcW w:w="2551" w:type="dxa"/>
            <w:tcBorders>
              <w:top w:val="single" w:sz="4" w:space="0" w:color="auto"/>
              <w:left w:val="single" w:sz="4" w:space="0" w:color="auto"/>
              <w:bottom w:val="single" w:sz="4" w:space="0" w:color="auto"/>
              <w:right w:val="single" w:sz="4" w:space="0" w:color="auto"/>
            </w:tcBorders>
          </w:tcPr>
          <w:p w14:paraId="603FCFB3" w14:textId="77777777" w:rsidR="005E3811" w:rsidRPr="003E0C44" w:rsidRDefault="005E3811" w:rsidP="00C91E80">
            <w:pPr>
              <w:jc w:val="right"/>
              <w:rPr>
                <w:rFonts w:eastAsia="Calibri" w:cs="Times New Roman"/>
                <w:sz w:val="24"/>
              </w:rPr>
            </w:pPr>
            <w:r>
              <w:rPr>
                <w:rFonts w:eastAsia="Calibri" w:cs="Times New Roman"/>
                <w:sz w:val="24"/>
              </w:rPr>
              <w:t>363,0</w:t>
            </w:r>
          </w:p>
        </w:tc>
      </w:tr>
      <w:tr w:rsidR="005E3811" w:rsidRPr="003E0C44" w14:paraId="14EE9B54" w14:textId="77777777" w:rsidTr="00573CF9">
        <w:tc>
          <w:tcPr>
            <w:tcW w:w="5495" w:type="dxa"/>
            <w:tcBorders>
              <w:top w:val="single" w:sz="4" w:space="0" w:color="auto"/>
              <w:left w:val="single" w:sz="4" w:space="0" w:color="auto"/>
              <w:bottom w:val="single" w:sz="4" w:space="0" w:color="auto"/>
              <w:right w:val="single" w:sz="4" w:space="0" w:color="auto"/>
            </w:tcBorders>
          </w:tcPr>
          <w:p w14:paraId="7D595ECE" w14:textId="77777777" w:rsidR="005E3811" w:rsidRPr="003F73C8" w:rsidRDefault="005E3811" w:rsidP="00C91E80">
            <w:pPr>
              <w:rPr>
                <w:rFonts w:eastAsia="Calibri" w:cs="Times New Roman"/>
                <w:sz w:val="24"/>
              </w:rPr>
            </w:pPr>
            <w:r w:rsidRPr="003F73C8">
              <w:rPr>
                <w:rFonts w:eastAsia="Calibri" w:cs="Times New Roman"/>
                <w:sz w:val="24"/>
              </w:rPr>
              <w:t>Региональный проект «Все лучшее детям»</w:t>
            </w:r>
          </w:p>
        </w:tc>
        <w:tc>
          <w:tcPr>
            <w:tcW w:w="2268" w:type="dxa"/>
            <w:tcBorders>
              <w:top w:val="single" w:sz="4" w:space="0" w:color="auto"/>
              <w:left w:val="single" w:sz="4" w:space="0" w:color="auto"/>
              <w:bottom w:val="single" w:sz="4" w:space="0" w:color="auto"/>
              <w:right w:val="single" w:sz="4" w:space="0" w:color="auto"/>
            </w:tcBorders>
          </w:tcPr>
          <w:p w14:paraId="689703C3" w14:textId="77777777" w:rsidR="005E3811" w:rsidRPr="003F73C8" w:rsidRDefault="005E3811" w:rsidP="00C91E80">
            <w:pPr>
              <w:jc w:val="right"/>
              <w:rPr>
                <w:rFonts w:eastAsia="Calibri" w:cs="Times New Roman"/>
                <w:sz w:val="24"/>
              </w:rPr>
            </w:pPr>
            <w:r w:rsidRPr="003F73C8">
              <w:rPr>
                <w:rFonts w:eastAsia="Calibri" w:cs="Times New Roman"/>
                <w:sz w:val="24"/>
              </w:rPr>
              <w:t>1 2</w:t>
            </w:r>
            <w:r>
              <w:rPr>
                <w:rFonts w:eastAsia="Calibri" w:cs="Times New Roman"/>
                <w:sz w:val="24"/>
              </w:rPr>
              <w:t>38</w:t>
            </w:r>
            <w:r w:rsidRPr="003F73C8">
              <w:rPr>
                <w:rFonts w:eastAsia="Calibri" w:cs="Times New Roman"/>
                <w:sz w:val="24"/>
              </w:rPr>
              <w:t>,</w:t>
            </w:r>
            <w:r>
              <w:rPr>
                <w:rFonts w:eastAsia="Calibri" w:cs="Times New Roman"/>
                <w:sz w:val="24"/>
              </w:rPr>
              <w:t>8</w:t>
            </w:r>
          </w:p>
        </w:tc>
        <w:tc>
          <w:tcPr>
            <w:tcW w:w="2551" w:type="dxa"/>
            <w:tcBorders>
              <w:top w:val="single" w:sz="4" w:space="0" w:color="auto"/>
              <w:left w:val="single" w:sz="4" w:space="0" w:color="auto"/>
              <w:bottom w:val="single" w:sz="4" w:space="0" w:color="auto"/>
              <w:right w:val="single" w:sz="4" w:space="0" w:color="auto"/>
            </w:tcBorders>
          </w:tcPr>
          <w:p w14:paraId="047844A8" w14:textId="77777777" w:rsidR="005E3811" w:rsidRPr="003F73C8" w:rsidRDefault="005E3811" w:rsidP="00C91E80">
            <w:pPr>
              <w:jc w:val="right"/>
              <w:rPr>
                <w:rFonts w:eastAsia="Calibri" w:cs="Times New Roman"/>
                <w:sz w:val="24"/>
              </w:rPr>
            </w:pPr>
            <w:r>
              <w:rPr>
                <w:rFonts w:eastAsia="Calibri" w:cs="Times New Roman"/>
                <w:sz w:val="24"/>
              </w:rPr>
              <w:t>1 238,8</w:t>
            </w:r>
          </w:p>
        </w:tc>
      </w:tr>
      <w:tr w:rsidR="005E3811" w:rsidRPr="003E0C44" w14:paraId="1148697D" w14:textId="77777777" w:rsidTr="00573CF9">
        <w:tc>
          <w:tcPr>
            <w:tcW w:w="5495" w:type="dxa"/>
            <w:tcBorders>
              <w:top w:val="single" w:sz="4" w:space="0" w:color="auto"/>
              <w:left w:val="single" w:sz="4" w:space="0" w:color="auto"/>
              <w:bottom w:val="single" w:sz="4" w:space="0" w:color="auto"/>
              <w:right w:val="single" w:sz="4" w:space="0" w:color="auto"/>
            </w:tcBorders>
          </w:tcPr>
          <w:p w14:paraId="20C9A522" w14:textId="77777777" w:rsidR="005E3811" w:rsidRPr="003E0C44" w:rsidRDefault="005E3811" w:rsidP="00C91E80">
            <w:pPr>
              <w:rPr>
                <w:rFonts w:eastAsia="Calibri" w:cs="Times New Roman"/>
              </w:rPr>
            </w:pPr>
            <w:r w:rsidRPr="003F73C8">
              <w:rPr>
                <w:rFonts w:eastAsia="Calibri" w:cs="Times New Roman"/>
              </w:rPr>
              <w:t>Региональный проект «Педагоги и наставники»</w:t>
            </w:r>
          </w:p>
        </w:tc>
        <w:tc>
          <w:tcPr>
            <w:tcW w:w="2268" w:type="dxa"/>
            <w:tcBorders>
              <w:top w:val="single" w:sz="4" w:space="0" w:color="auto"/>
              <w:left w:val="single" w:sz="4" w:space="0" w:color="auto"/>
              <w:bottom w:val="single" w:sz="4" w:space="0" w:color="auto"/>
              <w:right w:val="single" w:sz="4" w:space="0" w:color="auto"/>
            </w:tcBorders>
          </w:tcPr>
          <w:p w14:paraId="72D0C4FE" w14:textId="77777777" w:rsidR="005E3811" w:rsidRPr="003E0C44" w:rsidRDefault="005E3811" w:rsidP="00C91E80">
            <w:pPr>
              <w:jc w:val="right"/>
              <w:rPr>
                <w:rFonts w:eastAsia="Calibri" w:cs="Times New Roman"/>
                <w:sz w:val="24"/>
              </w:rPr>
            </w:pPr>
            <w:r>
              <w:rPr>
                <w:rFonts w:eastAsia="Calibri" w:cs="Times New Roman"/>
                <w:sz w:val="24"/>
              </w:rPr>
              <w:t>14 686,0</w:t>
            </w:r>
          </w:p>
        </w:tc>
        <w:tc>
          <w:tcPr>
            <w:tcW w:w="2551" w:type="dxa"/>
            <w:tcBorders>
              <w:top w:val="single" w:sz="4" w:space="0" w:color="auto"/>
              <w:left w:val="single" w:sz="4" w:space="0" w:color="auto"/>
              <w:bottom w:val="single" w:sz="4" w:space="0" w:color="auto"/>
              <w:right w:val="single" w:sz="4" w:space="0" w:color="auto"/>
            </w:tcBorders>
          </w:tcPr>
          <w:p w14:paraId="4E223497" w14:textId="77777777" w:rsidR="005E3811" w:rsidRPr="003E0C44" w:rsidRDefault="005E3811" w:rsidP="00C91E80">
            <w:pPr>
              <w:jc w:val="right"/>
              <w:rPr>
                <w:rFonts w:eastAsia="Calibri" w:cs="Times New Roman"/>
                <w:sz w:val="24"/>
              </w:rPr>
            </w:pPr>
            <w:r>
              <w:rPr>
                <w:rFonts w:eastAsia="Calibri" w:cs="Times New Roman"/>
                <w:sz w:val="24"/>
              </w:rPr>
              <w:t>14 686,0</w:t>
            </w:r>
          </w:p>
        </w:tc>
      </w:tr>
      <w:tr w:rsidR="005E3811" w:rsidRPr="003E0C44" w14:paraId="743C6127" w14:textId="77777777" w:rsidTr="00573CF9">
        <w:tc>
          <w:tcPr>
            <w:tcW w:w="5495" w:type="dxa"/>
            <w:tcBorders>
              <w:top w:val="single" w:sz="4" w:space="0" w:color="auto"/>
              <w:left w:val="single" w:sz="4" w:space="0" w:color="auto"/>
              <w:bottom w:val="single" w:sz="4" w:space="0" w:color="auto"/>
              <w:right w:val="single" w:sz="4" w:space="0" w:color="auto"/>
            </w:tcBorders>
            <w:hideMark/>
          </w:tcPr>
          <w:p w14:paraId="220391B7" w14:textId="77777777" w:rsidR="005E3811" w:rsidRPr="003E0C44" w:rsidRDefault="005E3811" w:rsidP="00C91E80">
            <w:pPr>
              <w:rPr>
                <w:rFonts w:eastAsia="Calibri" w:cs="Times New Roman"/>
                <w:b/>
                <w:i/>
                <w:sz w:val="24"/>
              </w:rPr>
            </w:pPr>
            <w:r w:rsidRPr="003E0C44">
              <w:rPr>
                <w:rFonts w:eastAsia="Calibri" w:cs="Times New Roman"/>
                <w:b/>
                <w:i/>
              </w:rPr>
              <w:t>Итого по национальным проектам</w:t>
            </w:r>
          </w:p>
        </w:tc>
        <w:tc>
          <w:tcPr>
            <w:tcW w:w="2268" w:type="dxa"/>
            <w:tcBorders>
              <w:top w:val="single" w:sz="4" w:space="0" w:color="auto"/>
              <w:left w:val="single" w:sz="4" w:space="0" w:color="auto"/>
              <w:bottom w:val="single" w:sz="4" w:space="0" w:color="auto"/>
              <w:right w:val="single" w:sz="4" w:space="0" w:color="auto"/>
            </w:tcBorders>
          </w:tcPr>
          <w:p w14:paraId="7DF9E0E2" w14:textId="77777777" w:rsidR="005E3811" w:rsidRPr="003E0C44" w:rsidRDefault="005E3811" w:rsidP="00C91E80">
            <w:pPr>
              <w:jc w:val="right"/>
              <w:rPr>
                <w:rFonts w:eastAsia="Calibri" w:cs="Times New Roman"/>
                <w:b/>
                <w:i/>
                <w:sz w:val="24"/>
              </w:rPr>
            </w:pPr>
            <w:r>
              <w:rPr>
                <w:rFonts w:eastAsia="Calibri" w:cs="Times New Roman"/>
                <w:b/>
                <w:i/>
                <w:sz w:val="24"/>
              </w:rPr>
              <w:t>96 208,1</w:t>
            </w:r>
          </w:p>
        </w:tc>
        <w:tc>
          <w:tcPr>
            <w:tcW w:w="2551" w:type="dxa"/>
            <w:tcBorders>
              <w:top w:val="single" w:sz="4" w:space="0" w:color="auto"/>
              <w:left w:val="single" w:sz="4" w:space="0" w:color="auto"/>
              <w:bottom w:val="single" w:sz="4" w:space="0" w:color="auto"/>
              <w:right w:val="single" w:sz="4" w:space="0" w:color="auto"/>
            </w:tcBorders>
          </w:tcPr>
          <w:p w14:paraId="76354246" w14:textId="77777777" w:rsidR="005E3811" w:rsidRPr="003E0C44" w:rsidRDefault="005E3811" w:rsidP="00C91E80">
            <w:pPr>
              <w:jc w:val="right"/>
              <w:rPr>
                <w:rFonts w:eastAsia="Calibri" w:cs="Times New Roman"/>
                <w:b/>
                <w:i/>
                <w:sz w:val="24"/>
              </w:rPr>
            </w:pPr>
            <w:r>
              <w:rPr>
                <w:rFonts w:eastAsia="Calibri" w:cs="Times New Roman"/>
                <w:b/>
                <w:i/>
                <w:sz w:val="24"/>
              </w:rPr>
              <w:t>95 476,4</w:t>
            </w:r>
          </w:p>
        </w:tc>
      </w:tr>
    </w:tbl>
    <w:p w14:paraId="64578142" w14:textId="77777777" w:rsidR="00A968FB" w:rsidRDefault="00A968FB" w:rsidP="00665604">
      <w:pPr>
        <w:ind w:leftChars="1" w:left="3" w:firstLineChars="200" w:firstLine="520"/>
        <w:rPr>
          <w:b/>
        </w:rPr>
      </w:pPr>
    </w:p>
    <w:p w14:paraId="79B504C7" w14:textId="115AD2D9" w:rsidR="00665604" w:rsidRPr="0009656E" w:rsidRDefault="00665604" w:rsidP="00665604">
      <w:pPr>
        <w:ind w:leftChars="1" w:left="3" w:firstLineChars="200" w:firstLine="520"/>
        <w:rPr>
          <w:b/>
        </w:rPr>
      </w:pPr>
      <w:r w:rsidRPr="0009656E">
        <w:rPr>
          <w:b/>
        </w:rPr>
        <w:lastRenderedPageBreak/>
        <w:t>Результаты РП:</w:t>
      </w:r>
    </w:p>
    <w:tbl>
      <w:tblPr>
        <w:tblStyle w:val="Style32"/>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4677"/>
        <w:gridCol w:w="993"/>
      </w:tblGrid>
      <w:tr w:rsidR="0009656E" w:rsidRPr="0009656E" w14:paraId="6F7E9F27" w14:textId="77777777" w:rsidTr="009D2210">
        <w:trPr>
          <w:trHeight w:val="247"/>
        </w:trPr>
        <w:tc>
          <w:tcPr>
            <w:tcW w:w="4395" w:type="dxa"/>
          </w:tcPr>
          <w:p w14:paraId="30853B1C" w14:textId="77777777" w:rsidR="00665604" w:rsidRPr="0009656E" w:rsidRDefault="00665604" w:rsidP="009D2210">
            <w:pPr>
              <w:ind w:left="2" w:hanging="2"/>
              <w:rPr>
                <w:sz w:val="18"/>
                <w:szCs w:val="18"/>
              </w:rPr>
            </w:pPr>
            <w:r w:rsidRPr="0009656E">
              <w:rPr>
                <w:sz w:val="18"/>
                <w:szCs w:val="18"/>
              </w:rPr>
              <w:t>Ожидаемый результат на 2025 год</w:t>
            </w:r>
          </w:p>
        </w:tc>
        <w:tc>
          <w:tcPr>
            <w:tcW w:w="4677" w:type="dxa"/>
          </w:tcPr>
          <w:p w14:paraId="02395B8C" w14:textId="77777777" w:rsidR="00665604" w:rsidRPr="0009656E" w:rsidRDefault="00665604" w:rsidP="009D2210">
            <w:pPr>
              <w:ind w:left="2" w:hanging="2"/>
              <w:rPr>
                <w:sz w:val="18"/>
                <w:szCs w:val="18"/>
              </w:rPr>
            </w:pPr>
            <w:r w:rsidRPr="0009656E">
              <w:rPr>
                <w:sz w:val="18"/>
                <w:szCs w:val="18"/>
              </w:rPr>
              <w:t>Текущий статус</w:t>
            </w:r>
          </w:p>
        </w:tc>
        <w:tc>
          <w:tcPr>
            <w:tcW w:w="993" w:type="dxa"/>
          </w:tcPr>
          <w:p w14:paraId="6D79AA13" w14:textId="77777777" w:rsidR="00665604" w:rsidRPr="0009656E" w:rsidRDefault="00665604" w:rsidP="009D2210">
            <w:pPr>
              <w:ind w:leftChars="-45" w:left="-115" w:hanging="2"/>
              <w:rPr>
                <w:sz w:val="18"/>
                <w:szCs w:val="18"/>
              </w:rPr>
            </w:pPr>
            <w:r w:rsidRPr="0009656E">
              <w:rPr>
                <w:sz w:val="18"/>
                <w:szCs w:val="18"/>
              </w:rPr>
              <w:t>Риски</w:t>
            </w:r>
          </w:p>
        </w:tc>
      </w:tr>
      <w:tr w:rsidR="0009656E" w:rsidRPr="0009656E" w14:paraId="5F31128A" w14:textId="77777777" w:rsidTr="009D2210">
        <w:trPr>
          <w:trHeight w:val="20"/>
        </w:trPr>
        <w:tc>
          <w:tcPr>
            <w:tcW w:w="10065" w:type="dxa"/>
            <w:gridSpan w:val="3"/>
          </w:tcPr>
          <w:p w14:paraId="67AC7C7F" w14:textId="77777777" w:rsidR="00665604" w:rsidRPr="0009656E" w:rsidRDefault="00665604" w:rsidP="009D2210">
            <w:pPr>
              <w:ind w:left="2" w:hanging="2"/>
              <w:jc w:val="center"/>
              <w:rPr>
                <w:b/>
                <w:sz w:val="18"/>
                <w:szCs w:val="18"/>
              </w:rPr>
            </w:pPr>
            <w:r w:rsidRPr="0009656E">
              <w:rPr>
                <w:b/>
                <w:sz w:val="18"/>
                <w:szCs w:val="18"/>
              </w:rPr>
              <w:t xml:space="preserve">     РП «Формирование комфортной городской среды» </w:t>
            </w:r>
          </w:p>
        </w:tc>
      </w:tr>
      <w:tr w:rsidR="0009656E" w:rsidRPr="0009656E" w14:paraId="6B9F7FE6" w14:textId="77777777" w:rsidTr="009D2210">
        <w:trPr>
          <w:trHeight w:val="1404"/>
        </w:trPr>
        <w:tc>
          <w:tcPr>
            <w:tcW w:w="4395" w:type="dxa"/>
          </w:tcPr>
          <w:p w14:paraId="78A12261" w14:textId="77777777" w:rsidR="00665604" w:rsidRPr="0009656E" w:rsidRDefault="00665604" w:rsidP="009D2210">
            <w:pPr>
              <w:pStyle w:val="af9"/>
              <w:spacing w:before="0" w:beforeAutospacing="0"/>
              <w:rPr>
                <w:b/>
                <w:sz w:val="18"/>
                <w:szCs w:val="18"/>
              </w:rPr>
            </w:pPr>
            <w:r w:rsidRPr="0009656E">
              <w:rPr>
                <w:rStyle w:val="af8"/>
                <w:sz w:val="18"/>
                <w:szCs w:val="18"/>
              </w:rPr>
              <w:t>2 общественные территории</w:t>
            </w:r>
          </w:p>
        </w:tc>
        <w:tc>
          <w:tcPr>
            <w:tcW w:w="4677" w:type="dxa"/>
          </w:tcPr>
          <w:p w14:paraId="58B0D2CE"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 xml:space="preserve">На 01.01.2026г.  </w:t>
            </w:r>
          </w:p>
          <w:p w14:paraId="12941483"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 xml:space="preserve">Благоустройство общественной территории расположенной между д. 15/4, 17/2 ул. Металлургов, г. Карабаш, Челябинская область: контракт заключен 10.03.2025г. №0169300040525000001, цена контракта 2 млн.руб., из них </w:t>
            </w:r>
          </w:p>
          <w:p w14:paraId="55E399BD"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1 843 200,00 руб. (ФБ);</w:t>
            </w:r>
          </w:p>
          <w:p w14:paraId="178DD1B0"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76 800,00 руб.(ОБ);</w:t>
            </w:r>
          </w:p>
          <w:p w14:paraId="36B2013D"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80 000,00 руб. (МБ) – Работы по благоустройству завершены. Контракт оплачен.</w:t>
            </w:r>
          </w:p>
          <w:p w14:paraId="65E652C1"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По благоустройству пешеходной дорожки, примыкающей к Аллее Ветеранов, заключено 2 прямых договора  на общую сумму 1 059 348,94 руб. с ИП Менщикова Е.Н. Работы окончены. 26.06.2025 г. деньги направлены подрядчику. По состоянию на 01.12.25 г. договоры закрыты.</w:t>
            </w:r>
          </w:p>
        </w:tc>
        <w:tc>
          <w:tcPr>
            <w:tcW w:w="993" w:type="dxa"/>
          </w:tcPr>
          <w:p w14:paraId="5001AEE6" w14:textId="77777777" w:rsidR="00665604" w:rsidRPr="0009656E" w:rsidRDefault="00665604" w:rsidP="009D2210">
            <w:pPr>
              <w:ind w:left="2" w:hanging="2"/>
              <w:rPr>
                <w:sz w:val="18"/>
                <w:szCs w:val="18"/>
              </w:rPr>
            </w:pPr>
            <w:r w:rsidRPr="0009656E">
              <w:rPr>
                <w:sz w:val="18"/>
                <w:szCs w:val="18"/>
              </w:rPr>
              <w:t>-</w:t>
            </w:r>
          </w:p>
        </w:tc>
      </w:tr>
      <w:tr w:rsidR="0009656E" w:rsidRPr="0009656E" w14:paraId="28CABBD0" w14:textId="77777777" w:rsidTr="009D2210">
        <w:trPr>
          <w:trHeight w:val="1404"/>
        </w:trPr>
        <w:tc>
          <w:tcPr>
            <w:tcW w:w="4395" w:type="dxa"/>
          </w:tcPr>
          <w:p w14:paraId="60FA8C4B" w14:textId="77777777" w:rsidR="00665604" w:rsidRPr="0009656E" w:rsidRDefault="00665604" w:rsidP="009D2210">
            <w:pPr>
              <w:ind w:firstLineChars="1" w:firstLine="2"/>
              <w:rPr>
                <w:sz w:val="18"/>
                <w:szCs w:val="18"/>
              </w:rPr>
            </w:pPr>
            <w:r w:rsidRPr="0009656E">
              <w:rPr>
                <w:sz w:val="18"/>
                <w:szCs w:val="18"/>
              </w:rPr>
              <w:t>«Медный подъем. Развитие общественной территории горы Гусиха» на территории Карабашского городского округа общественная природная территория расположена в северной части города Карабаш Челябинской области, в пределах земельного участка, согласно градостроительного плана 74:29:0102079</w:t>
            </w:r>
          </w:p>
          <w:p w14:paraId="06E50F43" w14:textId="77777777" w:rsidR="00665604" w:rsidRPr="0009656E" w:rsidRDefault="00665604" w:rsidP="009D2210">
            <w:pPr>
              <w:pStyle w:val="af9"/>
              <w:spacing w:before="0" w:beforeAutospacing="0"/>
              <w:rPr>
                <w:rStyle w:val="af8"/>
                <w:b w:val="0"/>
                <w:sz w:val="18"/>
                <w:szCs w:val="18"/>
              </w:rPr>
            </w:pPr>
          </w:p>
        </w:tc>
        <w:tc>
          <w:tcPr>
            <w:tcW w:w="4677" w:type="dxa"/>
          </w:tcPr>
          <w:p w14:paraId="1C87340A" w14:textId="77777777" w:rsidR="00665604" w:rsidRPr="0009656E" w:rsidRDefault="00665604" w:rsidP="009D2210">
            <w:pPr>
              <w:pBdr>
                <w:top w:val="nil"/>
                <w:left w:val="nil"/>
                <w:bottom w:val="nil"/>
                <w:right w:val="nil"/>
                <w:between w:val="nil"/>
              </w:pBdr>
              <w:rPr>
                <w:rStyle w:val="af8"/>
                <w:b w:val="0"/>
                <w:sz w:val="18"/>
                <w:szCs w:val="18"/>
                <w:shd w:val="clear" w:color="auto" w:fill="FFFFFF"/>
              </w:rPr>
            </w:pPr>
            <w:r w:rsidRPr="0009656E">
              <w:rPr>
                <w:rStyle w:val="af8"/>
                <w:sz w:val="18"/>
                <w:szCs w:val="18"/>
                <w:shd w:val="clear" w:color="auto" w:fill="FFFFFF"/>
              </w:rPr>
              <w:t xml:space="preserve">Проект «Медный подъём. Развитие общественной территории горы Гусиха» в Карабаше стал победителем IX Всероссийского конкурса лучших проектов создания комфортной городской среды. </w:t>
            </w:r>
          </w:p>
          <w:p w14:paraId="09E42E0A" w14:textId="77777777" w:rsidR="00665604" w:rsidRPr="0009656E" w:rsidRDefault="00665604" w:rsidP="009D2210">
            <w:pPr>
              <w:pBdr>
                <w:top w:val="nil"/>
                <w:left w:val="nil"/>
                <w:bottom w:val="nil"/>
                <w:right w:val="nil"/>
                <w:between w:val="nil"/>
              </w:pBdr>
              <w:rPr>
                <w:b/>
                <w:sz w:val="18"/>
                <w:szCs w:val="18"/>
              </w:rPr>
            </w:pPr>
            <w:r w:rsidRPr="0009656E">
              <w:rPr>
                <w:rStyle w:val="af8"/>
                <w:sz w:val="18"/>
                <w:szCs w:val="18"/>
                <w:shd w:val="clear" w:color="auto" w:fill="FFFFFF"/>
              </w:rPr>
              <w:t>Заключён контракт на разработку технической (проектной) и сметной документации на благоустройство объекта от</w:t>
            </w:r>
            <w:r w:rsidRPr="0009656E">
              <w:rPr>
                <w:b/>
                <w:sz w:val="18"/>
                <w:szCs w:val="18"/>
                <w:shd w:val="clear" w:color="auto" w:fill="FFFFFF"/>
              </w:rPr>
              <w:t xml:space="preserve"> </w:t>
            </w:r>
            <w:r w:rsidRPr="0009656E">
              <w:rPr>
                <w:rStyle w:val="af8"/>
                <w:sz w:val="18"/>
                <w:szCs w:val="18"/>
                <w:shd w:val="clear" w:color="auto" w:fill="FFFFFF"/>
              </w:rPr>
              <w:t>16.01.2025 года</w:t>
            </w:r>
            <w:r w:rsidRPr="0009656E">
              <w:rPr>
                <w:b/>
                <w:sz w:val="18"/>
                <w:szCs w:val="18"/>
              </w:rPr>
              <w:t xml:space="preserve"> </w:t>
            </w:r>
            <w:r w:rsidRPr="0009656E">
              <w:rPr>
                <w:sz w:val="18"/>
                <w:szCs w:val="18"/>
              </w:rPr>
              <w:t xml:space="preserve">№ </w:t>
            </w:r>
            <w:r w:rsidRPr="0009656E">
              <w:rPr>
                <w:sz w:val="18"/>
                <w:szCs w:val="18"/>
                <w:shd w:val="clear" w:color="auto" w:fill="FFFFFF"/>
              </w:rPr>
              <w:t>0169300040524000042.</w:t>
            </w:r>
          </w:p>
          <w:p w14:paraId="11C6F746" w14:textId="77777777" w:rsidR="00665604" w:rsidRPr="0009656E" w:rsidRDefault="00665604" w:rsidP="009D2210">
            <w:pPr>
              <w:pBdr>
                <w:top w:val="nil"/>
                <w:left w:val="nil"/>
                <w:bottom w:val="nil"/>
                <w:right w:val="nil"/>
                <w:between w:val="nil"/>
              </w:pBdr>
              <w:ind w:hanging="2"/>
              <w:rPr>
                <w:sz w:val="18"/>
                <w:szCs w:val="18"/>
              </w:rPr>
            </w:pPr>
            <w:r w:rsidRPr="0009656E">
              <w:rPr>
                <w:sz w:val="18"/>
                <w:szCs w:val="18"/>
              </w:rPr>
              <w:t xml:space="preserve">Проектная организация: </w:t>
            </w:r>
            <w:r w:rsidRPr="0009656E">
              <w:rPr>
                <w:sz w:val="18"/>
                <w:szCs w:val="18"/>
                <w:shd w:val="clear" w:color="auto" w:fill="FFFFFF"/>
              </w:rPr>
              <w:t>ООО «СПЕЦСТРОЙПРОЕКТ ВОСТОК».</w:t>
            </w:r>
          </w:p>
          <w:p w14:paraId="1908F067" w14:textId="77777777" w:rsidR="00665604" w:rsidRPr="0009656E" w:rsidRDefault="00665604" w:rsidP="009D2210">
            <w:pPr>
              <w:pBdr>
                <w:top w:val="nil"/>
                <w:left w:val="nil"/>
                <w:bottom w:val="nil"/>
                <w:right w:val="nil"/>
                <w:between w:val="nil"/>
              </w:pBdr>
              <w:rPr>
                <w:sz w:val="18"/>
                <w:szCs w:val="18"/>
              </w:rPr>
            </w:pPr>
            <w:r w:rsidRPr="0009656E">
              <w:rPr>
                <w:sz w:val="18"/>
                <w:szCs w:val="18"/>
              </w:rPr>
              <w:t>Проектная документация на 1 этап подготовлена, получено заключение экспертизы № 17-4-2-1-2-0186-25.</w:t>
            </w:r>
          </w:p>
          <w:p w14:paraId="06FB6D33" w14:textId="77777777" w:rsidR="00665604" w:rsidRPr="0009656E" w:rsidRDefault="00665604" w:rsidP="009D2210">
            <w:pPr>
              <w:pBdr>
                <w:top w:val="nil"/>
                <w:left w:val="nil"/>
                <w:bottom w:val="nil"/>
                <w:right w:val="nil"/>
                <w:between w:val="nil"/>
              </w:pBdr>
              <w:rPr>
                <w:sz w:val="18"/>
                <w:szCs w:val="18"/>
              </w:rPr>
            </w:pPr>
            <w:r w:rsidRPr="0009656E">
              <w:rPr>
                <w:sz w:val="18"/>
                <w:szCs w:val="18"/>
              </w:rPr>
              <w:t>Администрацией КГО принято решение разделить реализацию проекта на 2 этапа: 1 – на 2025 год, 2 – на 2026.</w:t>
            </w:r>
          </w:p>
          <w:p w14:paraId="7698DF78" w14:textId="77777777" w:rsidR="00665604" w:rsidRPr="0009656E" w:rsidRDefault="00665604" w:rsidP="009D2210">
            <w:pPr>
              <w:pStyle w:val="Default"/>
              <w:ind w:hanging="2"/>
              <w:jc w:val="both"/>
              <w:rPr>
                <w:bCs/>
                <w:color w:val="auto"/>
                <w:sz w:val="18"/>
                <w:szCs w:val="18"/>
              </w:rPr>
            </w:pPr>
            <w:r w:rsidRPr="0009656E">
              <w:rPr>
                <w:color w:val="auto"/>
                <w:sz w:val="18"/>
                <w:szCs w:val="18"/>
              </w:rPr>
              <w:t xml:space="preserve">Заключен муниципальный контракт с ООО «Стратегия» № </w:t>
            </w:r>
            <w:r w:rsidRPr="0009656E">
              <w:rPr>
                <w:bCs/>
                <w:color w:val="auto"/>
                <w:sz w:val="18"/>
                <w:szCs w:val="18"/>
              </w:rPr>
              <w:t>0169300040525000020 от 19.05.2025 на выполнение работ по благоустройству. Стоимость контракта: 86 677 767,77 руб.</w:t>
            </w:r>
          </w:p>
          <w:p w14:paraId="61C1E34C" w14:textId="77777777" w:rsidR="00665604" w:rsidRPr="0009656E" w:rsidRDefault="00665604" w:rsidP="009D2210">
            <w:pPr>
              <w:pStyle w:val="Default"/>
              <w:ind w:hanging="2"/>
              <w:jc w:val="both"/>
              <w:rPr>
                <w:bCs/>
                <w:color w:val="auto"/>
                <w:sz w:val="18"/>
                <w:szCs w:val="18"/>
              </w:rPr>
            </w:pPr>
            <w:r w:rsidRPr="0009656E">
              <w:rPr>
                <w:bCs/>
                <w:color w:val="auto"/>
                <w:sz w:val="18"/>
                <w:szCs w:val="18"/>
              </w:rPr>
              <w:t>Текущие работы:</w:t>
            </w:r>
          </w:p>
          <w:p w14:paraId="6639B93E" w14:textId="77777777" w:rsidR="00665604" w:rsidRPr="0009656E" w:rsidRDefault="00665604" w:rsidP="009D2210">
            <w:pPr>
              <w:pStyle w:val="Default"/>
              <w:ind w:hanging="2"/>
              <w:jc w:val="both"/>
              <w:rPr>
                <w:bCs/>
                <w:color w:val="auto"/>
                <w:sz w:val="18"/>
                <w:szCs w:val="18"/>
              </w:rPr>
            </w:pPr>
            <w:r w:rsidRPr="0009656E">
              <w:rPr>
                <w:bCs/>
                <w:color w:val="auto"/>
                <w:sz w:val="18"/>
                <w:szCs w:val="18"/>
              </w:rPr>
              <w:t>Выполнен этап благоустройства, включающий вертикальную планировку территории, демонтажные работы, устройство покрытий, установку бортового камня и дренажных труб, установлены малые архитектурные формы (лавочки, урны, спортивные тренажеры).  Выполнен этап наружного освещения, включающий земляные работы, монтаж опор освещения, прокладку кабеля в траншее. В настоящее время осуществляется заключение договора с ПАО «РосСети Урал» для подключения объекта к системе электроснабжения.</w:t>
            </w:r>
          </w:p>
          <w:p w14:paraId="4F84692C" w14:textId="77777777" w:rsidR="00665604" w:rsidRPr="0009656E" w:rsidRDefault="00665604" w:rsidP="009D2210">
            <w:pPr>
              <w:pStyle w:val="Default"/>
              <w:ind w:hanging="2"/>
              <w:jc w:val="both"/>
              <w:rPr>
                <w:bCs/>
                <w:color w:val="auto"/>
                <w:sz w:val="18"/>
                <w:szCs w:val="18"/>
              </w:rPr>
            </w:pPr>
            <w:r w:rsidRPr="0009656E">
              <w:rPr>
                <w:bCs/>
                <w:color w:val="auto"/>
                <w:sz w:val="18"/>
                <w:szCs w:val="18"/>
              </w:rPr>
              <w:t>Проектной организацией подготовлена ПСД по 2 этапу благоустройства, получено положительное заключение экспертизы от 07.11.2025 № 74-2-1-2-0252-25, стоимость работ 2-ого этапа составит порядка 90 миллионов. Направлена заявка в Министерство ЖКХ на финансирование объекта в 2026 году.</w:t>
            </w:r>
          </w:p>
          <w:p w14:paraId="25C39B2C" w14:textId="77777777" w:rsidR="00665604" w:rsidRPr="0009656E" w:rsidRDefault="00665604" w:rsidP="009D2210">
            <w:pPr>
              <w:pStyle w:val="Default"/>
              <w:ind w:hanging="2"/>
              <w:jc w:val="both"/>
              <w:rPr>
                <w:bCs/>
                <w:color w:val="auto"/>
                <w:sz w:val="18"/>
                <w:szCs w:val="18"/>
              </w:rPr>
            </w:pPr>
            <w:r w:rsidRPr="0009656E">
              <w:rPr>
                <w:bCs/>
                <w:color w:val="auto"/>
                <w:sz w:val="18"/>
                <w:szCs w:val="18"/>
              </w:rPr>
              <w:t>Строительный контроль осуществляется организацией ООО «СпецАльпГруп». Авторский надзор и разработку информационных навигационных стендов, а также интерактивных элементов проекта проводит ООО «Проектная группа 8».</w:t>
            </w:r>
          </w:p>
          <w:p w14:paraId="5C24A6D2" w14:textId="77777777" w:rsidR="00665604" w:rsidRPr="0009656E" w:rsidRDefault="00665604" w:rsidP="009D2210">
            <w:pPr>
              <w:pStyle w:val="Default"/>
              <w:ind w:hanging="2"/>
              <w:jc w:val="both"/>
              <w:rPr>
                <w:bCs/>
                <w:color w:val="auto"/>
                <w:sz w:val="18"/>
                <w:szCs w:val="18"/>
              </w:rPr>
            </w:pPr>
            <w:r w:rsidRPr="0009656E">
              <w:rPr>
                <w:bCs/>
                <w:color w:val="auto"/>
                <w:sz w:val="18"/>
                <w:szCs w:val="18"/>
              </w:rPr>
              <w:t>Срок выполнения работ (1 этап) – 28.11.2025, фактически работы завершены, производится приемка выполненных работ.</w:t>
            </w:r>
          </w:p>
          <w:p w14:paraId="0520BD34" w14:textId="77777777" w:rsidR="00665604" w:rsidRPr="0009656E" w:rsidRDefault="00665604" w:rsidP="009D2210">
            <w:pPr>
              <w:pStyle w:val="Default"/>
              <w:ind w:hanging="2"/>
              <w:rPr>
                <w:b/>
                <w:bCs/>
                <w:color w:val="auto"/>
                <w:sz w:val="18"/>
                <w:szCs w:val="18"/>
              </w:rPr>
            </w:pPr>
          </w:p>
          <w:p w14:paraId="5407317B" w14:textId="77777777" w:rsidR="00665604" w:rsidRPr="0009656E" w:rsidRDefault="00665604" w:rsidP="009D2210">
            <w:pPr>
              <w:pStyle w:val="Default"/>
              <w:ind w:hanging="2"/>
              <w:rPr>
                <w:b/>
                <w:color w:val="auto"/>
                <w:sz w:val="18"/>
                <w:szCs w:val="18"/>
              </w:rPr>
            </w:pPr>
            <w:r w:rsidRPr="0009656E">
              <w:rPr>
                <w:b/>
                <w:bCs/>
                <w:color w:val="auto"/>
                <w:sz w:val="18"/>
                <w:szCs w:val="18"/>
              </w:rPr>
              <w:t>Техническая готовность – 100 %</w:t>
            </w:r>
          </w:p>
          <w:p w14:paraId="3302215D" w14:textId="77777777" w:rsidR="00665604" w:rsidRPr="0009656E" w:rsidRDefault="00665604" w:rsidP="009D2210">
            <w:pPr>
              <w:pStyle w:val="a3"/>
              <w:ind w:hanging="2"/>
              <w:rPr>
                <w:rFonts w:ascii="Times New Roman" w:hAnsi="Times New Roman"/>
                <w:sz w:val="18"/>
                <w:szCs w:val="18"/>
              </w:rPr>
            </w:pPr>
          </w:p>
        </w:tc>
        <w:tc>
          <w:tcPr>
            <w:tcW w:w="993" w:type="dxa"/>
          </w:tcPr>
          <w:p w14:paraId="73C6B2EA" w14:textId="77777777" w:rsidR="00665604" w:rsidRPr="0009656E" w:rsidRDefault="00665604" w:rsidP="009D2210">
            <w:pPr>
              <w:ind w:left="2" w:hanging="2"/>
              <w:rPr>
                <w:sz w:val="18"/>
                <w:szCs w:val="18"/>
              </w:rPr>
            </w:pPr>
            <w:r w:rsidRPr="0009656E">
              <w:rPr>
                <w:sz w:val="18"/>
                <w:szCs w:val="18"/>
              </w:rPr>
              <w:t>-</w:t>
            </w:r>
          </w:p>
        </w:tc>
      </w:tr>
      <w:tr w:rsidR="0009656E" w:rsidRPr="0009656E" w14:paraId="628FFF2A" w14:textId="77777777" w:rsidTr="009D2210">
        <w:trPr>
          <w:trHeight w:val="237"/>
        </w:trPr>
        <w:tc>
          <w:tcPr>
            <w:tcW w:w="10065" w:type="dxa"/>
            <w:gridSpan w:val="3"/>
          </w:tcPr>
          <w:p w14:paraId="0493D755" w14:textId="77777777" w:rsidR="00665604" w:rsidRPr="0009656E" w:rsidRDefault="00665604" w:rsidP="009D2210">
            <w:pPr>
              <w:pStyle w:val="a3"/>
              <w:rPr>
                <w:rFonts w:ascii="Times New Roman" w:hAnsi="Times New Roman"/>
                <w:sz w:val="18"/>
                <w:szCs w:val="18"/>
              </w:rPr>
            </w:pPr>
          </w:p>
          <w:p w14:paraId="36B89745" w14:textId="77777777" w:rsidR="00665604" w:rsidRPr="0009656E" w:rsidRDefault="00665604" w:rsidP="009D2210">
            <w:pPr>
              <w:pStyle w:val="a3"/>
              <w:ind w:hanging="2"/>
              <w:rPr>
                <w:rFonts w:ascii="Times New Roman" w:hAnsi="Times New Roman"/>
                <w:b/>
                <w:sz w:val="18"/>
                <w:szCs w:val="18"/>
              </w:rPr>
            </w:pPr>
          </w:p>
        </w:tc>
      </w:tr>
      <w:tr w:rsidR="0009656E" w:rsidRPr="0009656E" w14:paraId="56E95A60" w14:textId="77777777" w:rsidTr="009D2210">
        <w:trPr>
          <w:trHeight w:val="20"/>
        </w:trPr>
        <w:tc>
          <w:tcPr>
            <w:tcW w:w="4395" w:type="dxa"/>
          </w:tcPr>
          <w:p w14:paraId="493CEAF0" w14:textId="77777777" w:rsidR="00665604" w:rsidRPr="0009656E" w:rsidRDefault="00665604" w:rsidP="009D2210">
            <w:pPr>
              <w:ind w:hanging="2"/>
              <w:rPr>
                <w:sz w:val="18"/>
                <w:szCs w:val="18"/>
              </w:rPr>
            </w:pPr>
          </w:p>
        </w:tc>
        <w:tc>
          <w:tcPr>
            <w:tcW w:w="4677" w:type="dxa"/>
          </w:tcPr>
          <w:p w14:paraId="410DDC9E" w14:textId="77777777" w:rsidR="00665604" w:rsidRPr="0009656E" w:rsidRDefault="00665604" w:rsidP="009D2210">
            <w:pPr>
              <w:pStyle w:val="a3"/>
              <w:ind w:hanging="2"/>
              <w:rPr>
                <w:rFonts w:ascii="Times New Roman" w:hAnsi="Times New Roman"/>
                <w:b/>
                <w:sz w:val="18"/>
                <w:szCs w:val="18"/>
              </w:rPr>
            </w:pPr>
            <w:r w:rsidRPr="0009656E">
              <w:rPr>
                <w:rFonts w:ascii="Times New Roman" w:hAnsi="Times New Roman"/>
                <w:b/>
                <w:sz w:val="18"/>
                <w:szCs w:val="18"/>
              </w:rPr>
              <w:t>РП «Все лучшее детям»</w:t>
            </w:r>
          </w:p>
        </w:tc>
        <w:tc>
          <w:tcPr>
            <w:tcW w:w="993" w:type="dxa"/>
          </w:tcPr>
          <w:p w14:paraId="4BD574A9" w14:textId="77777777" w:rsidR="00665604" w:rsidRPr="0009656E" w:rsidRDefault="00665604" w:rsidP="009D2210">
            <w:pPr>
              <w:ind w:hanging="2"/>
              <w:rPr>
                <w:b/>
                <w:sz w:val="18"/>
                <w:szCs w:val="18"/>
              </w:rPr>
            </w:pPr>
          </w:p>
        </w:tc>
      </w:tr>
      <w:tr w:rsidR="0009656E" w:rsidRPr="0009656E" w14:paraId="65149417" w14:textId="77777777" w:rsidTr="009D2210">
        <w:trPr>
          <w:trHeight w:val="20"/>
        </w:trPr>
        <w:tc>
          <w:tcPr>
            <w:tcW w:w="4395" w:type="dxa"/>
          </w:tcPr>
          <w:p w14:paraId="513CECB1" w14:textId="77777777" w:rsidR="00665604" w:rsidRPr="0009656E" w:rsidRDefault="00665604" w:rsidP="009D2210">
            <w:pPr>
              <w:pStyle w:val="af9"/>
              <w:rPr>
                <w:sz w:val="18"/>
                <w:szCs w:val="18"/>
              </w:rPr>
            </w:pPr>
            <w:r w:rsidRPr="0009656E">
              <w:rPr>
                <w:sz w:val="18"/>
                <w:szCs w:val="18"/>
              </w:rPr>
              <w:t>Карабашский городской округ.</w:t>
            </w:r>
          </w:p>
          <w:p w14:paraId="295117A5" w14:textId="77777777" w:rsidR="00665604" w:rsidRPr="0009656E" w:rsidRDefault="00665604" w:rsidP="009D2210">
            <w:pPr>
              <w:ind w:hanging="2"/>
              <w:rPr>
                <w:sz w:val="18"/>
                <w:szCs w:val="18"/>
              </w:rPr>
            </w:pPr>
            <w:r w:rsidRPr="0009656E">
              <w:rPr>
                <w:sz w:val="18"/>
                <w:szCs w:val="18"/>
              </w:rPr>
              <w:t>Эффективность использования муниципальным образованием субсидии оценивается Министерством образования</w:t>
            </w:r>
            <w:r w:rsidRPr="0009656E">
              <w:rPr>
                <w:sz w:val="18"/>
                <w:szCs w:val="18"/>
              </w:rPr>
              <w:br/>
              <w:t>на основе следующих целевых показателей:</w:t>
            </w:r>
            <w:r w:rsidRPr="0009656E">
              <w:rPr>
                <w:sz w:val="18"/>
                <w:szCs w:val="18"/>
              </w:rPr>
              <w:br/>
              <w:t>1. Создание условий для эффективного развития образования, направленного на обеспечение доступности качественного образования, соответствующего требованиям современного инновационного социальноориентированного развития Челябинской области.</w:t>
            </w:r>
          </w:p>
          <w:p w14:paraId="2704EA83" w14:textId="77777777" w:rsidR="00665604" w:rsidRPr="0009656E" w:rsidRDefault="00665604" w:rsidP="009D2210">
            <w:pPr>
              <w:ind w:hanging="2"/>
              <w:rPr>
                <w:sz w:val="18"/>
                <w:szCs w:val="18"/>
              </w:rPr>
            </w:pPr>
            <w:r w:rsidRPr="0009656E">
              <w:rPr>
                <w:sz w:val="18"/>
                <w:szCs w:val="18"/>
              </w:rPr>
              <w:t>2. Развитие в Челябинской области качества общего образования посредствам обновления содержания и технологий преподавания общеобразовательных программ, вовлечения всех участников системы образования (обучающихся, педагоги, родители (законные представители), работодатели и представители общественных объединений) в развитие системы общего образования, а также за счет обновления материально-технической базы переподготовки педагогических кадров.</w:t>
            </w:r>
          </w:p>
          <w:p w14:paraId="02A567B4" w14:textId="77777777" w:rsidR="00665604" w:rsidRPr="0009656E" w:rsidRDefault="00665604" w:rsidP="009D2210">
            <w:pPr>
              <w:ind w:hanging="2"/>
              <w:rPr>
                <w:sz w:val="18"/>
                <w:szCs w:val="18"/>
              </w:rPr>
            </w:pPr>
            <w:r w:rsidRPr="0009656E">
              <w:rPr>
                <w:sz w:val="18"/>
                <w:szCs w:val="18"/>
              </w:rPr>
              <w:t>Результаты использования субсидии:</w:t>
            </w:r>
          </w:p>
          <w:p w14:paraId="1E881C24" w14:textId="77777777" w:rsidR="00665604" w:rsidRPr="0009656E" w:rsidRDefault="00665604" w:rsidP="009D2210">
            <w:pPr>
              <w:ind w:hanging="2"/>
              <w:rPr>
                <w:sz w:val="18"/>
                <w:szCs w:val="18"/>
              </w:rPr>
            </w:pPr>
            <w:r w:rsidRPr="0009656E">
              <w:rPr>
                <w:sz w:val="18"/>
                <w:szCs w:val="18"/>
              </w:rPr>
              <w:t>- общеобразовательные организации оснащены средствами обучения и воспитания для реализации учебных предметов.</w:t>
            </w:r>
          </w:p>
          <w:p w14:paraId="66AC49F3" w14:textId="77777777" w:rsidR="00665604" w:rsidRPr="0009656E" w:rsidRDefault="00665604" w:rsidP="009D2210">
            <w:pPr>
              <w:ind w:hanging="2"/>
              <w:rPr>
                <w:sz w:val="18"/>
                <w:szCs w:val="18"/>
              </w:rPr>
            </w:pPr>
            <w:r w:rsidRPr="0009656E">
              <w:rPr>
                <w:sz w:val="18"/>
                <w:szCs w:val="18"/>
              </w:rPr>
              <w:t>Эффективность использования муниципальным образованием субсидии оценивается Министерством образования</w:t>
            </w:r>
            <w:r w:rsidRPr="0009656E">
              <w:rPr>
                <w:sz w:val="18"/>
                <w:szCs w:val="18"/>
              </w:rPr>
              <w:br/>
              <w:t>на основе следующих целевых показателей:</w:t>
            </w:r>
            <w:r w:rsidRPr="0009656E">
              <w:rPr>
                <w:sz w:val="18"/>
                <w:szCs w:val="18"/>
              </w:rPr>
              <w:br/>
              <w:t>1. Создание условий для эффективного развития образования, направленного на обеспечение доступности качественного образования, соответствующего требованиям современного инновационного социальноориентированного развития Челябинской области.</w:t>
            </w:r>
          </w:p>
          <w:p w14:paraId="7A9DDAF2" w14:textId="77777777" w:rsidR="00665604" w:rsidRPr="0009656E" w:rsidRDefault="00665604" w:rsidP="009D2210">
            <w:pPr>
              <w:ind w:hanging="2"/>
              <w:rPr>
                <w:sz w:val="18"/>
                <w:szCs w:val="18"/>
              </w:rPr>
            </w:pPr>
            <w:r w:rsidRPr="0009656E">
              <w:rPr>
                <w:sz w:val="18"/>
                <w:szCs w:val="18"/>
              </w:rPr>
              <w:t>2. Развитие в Челябинской области качества общего образования посредствам обновления содержания и технологий преподавания общеобразовательных программ, вовлечения всех участников системы образования (обучающихся, педагоги, родители (законные представители), работодатели и представители общественных объединений) в развитие системы общего образования, а также за счет обновления материально-технической базы переподготовки педагогических кадров.</w:t>
            </w:r>
          </w:p>
          <w:p w14:paraId="14E576CB" w14:textId="77777777" w:rsidR="00665604" w:rsidRPr="0009656E" w:rsidRDefault="00665604" w:rsidP="009D2210">
            <w:pPr>
              <w:ind w:hanging="2"/>
              <w:rPr>
                <w:sz w:val="18"/>
                <w:szCs w:val="18"/>
              </w:rPr>
            </w:pPr>
            <w:r w:rsidRPr="0009656E">
              <w:rPr>
                <w:sz w:val="18"/>
                <w:szCs w:val="18"/>
              </w:rPr>
              <w:t>Результаты использования субсидии:</w:t>
            </w:r>
          </w:p>
          <w:p w14:paraId="420B0D68" w14:textId="77777777" w:rsidR="00665604" w:rsidRPr="0009656E" w:rsidRDefault="00665604" w:rsidP="009D2210">
            <w:pPr>
              <w:ind w:hanging="2"/>
              <w:rPr>
                <w:sz w:val="18"/>
                <w:szCs w:val="18"/>
              </w:rPr>
            </w:pPr>
            <w:r w:rsidRPr="0009656E">
              <w:rPr>
                <w:sz w:val="18"/>
                <w:szCs w:val="18"/>
              </w:rPr>
              <w:t>- доля зданий муниципальных общеобразовательных организаций,в которых проведены ремонтные работы по замене оконных блоков, в общем количестве зданий муниципальных общеобразовательных организаций, требующих проведения ремонтных работ по замене окнных блоков в муниципальных общеобразовательных организациях;</w:t>
            </w:r>
          </w:p>
          <w:p w14:paraId="3D0E2972" w14:textId="77777777" w:rsidR="00665604" w:rsidRPr="0009656E" w:rsidRDefault="00665604" w:rsidP="009D2210">
            <w:pPr>
              <w:ind w:hanging="2"/>
              <w:rPr>
                <w:sz w:val="18"/>
                <w:szCs w:val="18"/>
              </w:rPr>
            </w:pPr>
            <w:r w:rsidRPr="0009656E">
              <w:rPr>
                <w:sz w:val="18"/>
                <w:szCs w:val="18"/>
              </w:rPr>
              <w:t>- количество оутнных блоков , замененных в рамках спроведения ремонтных работ по замене оконных блоков в муниципальных общеобразовательных организациях.</w:t>
            </w:r>
          </w:p>
        </w:tc>
        <w:tc>
          <w:tcPr>
            <w:tcW w:w="4677" w:type="dxa"/>
          </w:tcPr>
          <w:p w14:paraId="6358CC02" w14:textId="77777777" w:rsidR="00665604" w:rsidRPr="0009656E" w:rsidRDefault="00665604" w:rsidP="009D2210">
            <w:pPr>
              <w:pStyle w:val="a3"/>
              <w:rPr>
                <w:rFonts w:ascii="Times New Roman" w:hAnsi="Times New Roman"/>
                <w:sz w:val="18"/>
                <w:szCs w:val="18"/>
              </w:rPr>
            </w:pPr>
            <w:r w:rsidRPr="0009656E">
              <w:rPr>
                <w:rFonts w:ascii="Times New Roman" w:hAnsi="Times New Roman"/>
                <w:sz w:val="18"/>
                <w:szCs w:val="18"/>
              </w:rPr>
              <w:t>Заключено 6 контрактов по результатам электронных процедур, заключены 3 прямых контракта. Все 9 контрактов оплачены, товары доставлены.</w:t>
            </w:r>
          </w:p>
          <w:p w14:paraId="60976182" w14:textId="77777777" w:rsidR="00665604" w:rsidRPr="0009656E" w:rsidRDefault="00665604" w:rsidP="009D2210">
            <w:pPr>
              <w:pStyle w:val="a3"/>
              <w:rPr>
                <w:rFonts w:ascii="Times New Roman" w:hAnsi="Times New Roman"/>
                <w:sz w:val="18"/>
                <w:szCs w:val="18"/>
              </w:rPr>
            </w:pPr>
            <w:r w:rsidRPr="0009656E">
              <w:rPr>
                <w:rFonts w:ascii="Times New Roman" w:hAnsi="Times New Roman"/>
                <w:sz w:val="18"/>
                <w:szCs w:val="18"/>
              </w:rPr>
              <w:t>В результате проведения аукционных процедур образовалась экономия в сумме 44 459,77 рублей. Данные средства возвращены в бюджет.</w:t>
            </w:r>
          </w:p>
          <w:p w14:paraId="2A84B0F0" w14:textId="77777777" w:rsidR="00665604" w:rsidRPr="0009656E" w:rsidRDefault="00665604" w:rsidP="009D2210">
            <w:pPr>
              <w:spacing w:before="100" w:beforeAutospacing="1" w:after="100" w:afterAutospacing="1"/>
              <w:ind w:hanging="2"/>
              <w:rPr>
                <w:sz w:val="18"/>
                <w:szCs w:val="18"/>
              </w:rPr>
            </w:pPr>
            <w:r w:rsidRPr="0009656E">
              <w:rPr>
                <w:sz w:val="18"/>
                <w:szCs w:val="18"/>
              </w:rPr>
              <w:t>1. Контракт № 0369300209025000009 от 05.05.2025г. Поставка швейных машин</w:t>
            </w:r>
          </w:p>
          <w:p w14:paraId="3F84B291" w14:textId="77777777" w:rsidR="00665604" w:rsidRPr="0009656E" w:rsidRDefault="00665604" w:rsidP="009D2210">
            <w:pPr>
              <w:spacing w:before="100" w:beforeAutospacing="1" w:after="100" w:afterAutospacing="1"/>
              <w:rPr>
                <w:sz w:val="18"/>
                <w:szCs w:val="18"/>
              </w:rPr>
            </w:pPr>
            <w:r w:rsidRPr="0009656E">
              <w:rPr>
                <w:sz w:val="18"/>
                <w:szCs w:val="18"/>
              </w:rPr>
              <w:t>2. Контракт № 0369300209025000006 от 05.05.2025г. Поставка моделей, макетов и аналогичных изделий (тренажер-манекен взрослого человека для оказания первой помощи (сердечно-легочная реанимация), коллекция по волокнам и тканям, макет ручной противопехотной оборонительной ударно-дистанционной гранаты РГО, массогабаритный макет автомата Калашникова, макет массогабаритный ручной гранаты РГД без имитационного запала, макет массогабаритный ручной гранаты     Ф-1 без имитационного запала).</w:t>
            </w:r>
          </w:p>
          <w:p w14:paraId="60C3342C" w14:textId="77777777" w:rsidR="00665604" w:rsidRPr="0009656E" w:rsidRDefault="00665604" w:rsidP="009D2210">
            <w:pPr>
              <w:spacing w:before="100" w:beforeAutospacing="1" w:after="100" w:afterAutospacing="1"/>
              <w:rPr>
                <w:sz w:val="18"/>
                <w:szCs w:val="18"/>
              </w:rPr>
            </w:pPr>
            <w:r w:rsidRPr="0009656E">
              <w:rPr>
                <w:sz w:val="18"/>
                <w:szCs w:val="18"/>
              </w:rPr>
              <w:t>3. Муниципальный контракт № 397 от 28.04.2025г. Поставка товара (дозиметр)</w:t>
            </w:r>
          </w:p>
          <w:p w14:paraId="3BB57179" w14:textId="77777777" w:rsidR="00665604" w:rsidRPr="0009656E" w:rsidRDefault="00665604" w:rsidP="009D2210">
            <w:pPr>
              <w:spacing w:before="100" w:beforeAutospacing="1" w:after="100" w:afterAutospacing="1"/>
              <w:rPr>
                <w:sz w:val="18"/>
                <w:szCs w:val="18"/>
              </w:rPr>
            </w:pPr>
            <w:r w:rsidRPr="0009656E">
              <w:rPr>
                <w:sz w:val="18"/>
                <w:szCs w:val="18"/>
              </w:rPr>
              <w:t>4. Муниципальный контракт  № 151 от 28.04.2025г. Поставка товара (стол прямой с тумбой, верстак комбинированный, гладильная доска, носилки тканевые, дрель-шуруповерт аккумуляторная, электролобзик сетевой)</w:t>
            </w:r>
          </w:p>
          <w:p w14:paraId="3ACF019B" w14:textId="77777777" w:rsidR="00665604" w:rsidRPr="0009656E" w:rsidRDefault="00665604" w:rsidP="009D2210">
            <w:pPr>
              <w:spacing w:before="100" w:beforeAutospacing="1" w:after="100" w:afterAutospacing="1"/>
              <w:rPr>
                <w:sz w:val="18"/>
                <w:szCs w:val="18"/>
              </w:rPr>
            </w:pPr>
            <w:r w:rsidRPr="0009656E">
              <w:rPr>
                <w:sz w:val="18"/>
                <w:szCs w:val="18"/>
              </w:rPr>
              <w:t>5. Контракт № 0369300209025000002 от 05.05.2025г. Поставка электроинструментов (клеевой пистолет, лобзик электрический ручной, электродрель аккумуляторная, прибор для выжигания по дереву,электроудлинитель).</w:t>
            </w:r>
          </w:p>
          <w:p w14:paraId="327D5833" w14:textId="77777777" w:rsidR="00665604" w:rsidRPr="0009656E" w:rsidRDefault="00665604" w:rsidP="009D2210">
            <w:pPr>
              <w:spacing w:before="100" w:beforeAutospacing="1" w:after="100" w:afterAutospacing="1"/>
              <w:rPr>
                <w:sz w:val="18"/>
                <w:szCs w:val="18"/>
              </w:rPr>
            </w:pPr>
            <w:r w:rsidRPr="0009656E">
              <w:rPr>
                <w:sz w:val="18"/>
                <w:szCs w:val="18"/>
              </w:rPr>
              <w:t>6. Контракт № 0369300209025000010 от 05.05.2025г. Поставка инструментов (пилы ручные (ножовки и лобзики), набор надфилей, напильник слесарные, наборы отверток).</w:t>
            </w:r>
          </w:p>
          <w:p w14:paraId="0DAD5B8C" w14:textId="77777777" w:rsidR="00665604" w:rsidRPr="0009656E" w:rsidRDefault="00665604" w:rsidP="009D2210">
            <w:pPr>
              <w:spacing w:before="100" w:beforeAutospacing="1" w:after="100" w:afterAutospacing="1"/>
              <w:rPr>
                <w:sz w:val="18"/>
                <w:szCs w:val="18"/>
              </w:rPr>
            </w:pPr>
            <w:r w:rsidRPr="0009656E">
              <w:rPr>
                <w:sz w:val="18"/>
                <w:szCs w:val="18"/>
              </w:rPr>
              <w:t>7. Контракт № 0369300209025000012 от 05.05.2025г. Поставка аптечек (комплекты индивидуальной медицинской гражданской защиты для оказания первой помощи).</w:t>
            </w:r>
          </w:p>
          <w:p w14:paraId="4E9DB41E" w14:textId="77777777" w:rsidR="00665604" w:rsidRPr="0009656E" w:rsidRDefault="00665604" w:rsidP="009D2210">
            <w:pPr>
              <w:spacing w:before="100" w:beforeAutospacing="1" w:after="100" w:afterAutospacing="1"/>
              <w:rPr>
                <w:sz w:val="18"/>
                <w:szCs w:val="18"/>
              </w:rPr>
            </w:pPr>
            <w:r w:rsidRPr="0009656E">
              <w:rPr>
                <w:sz w:val="18"/>
                <w:szCs w:val="18"/>
              </w:rPr>
              <w:t>8. Контракт № 0369300209025000008 от 12.05.2025г. Поставка товара (комплект шин складных)</w:t>
            </w:r>
          </w:p>
          <w:p w14:paraId="1313CDD3" w14:textId="77777777" w:rsidR="00665604" w:rsidRPr="0009656E" w:rsidRDefault="00665604" w:rsidP="009D2210">
            <w:pPr>
              <w:spacing w:before="100" w:beforeAutospacing="1" w:after="100" w:afterAutospacing="1"/>
              <w:rPr>
                <w:sz w:val="18"/>
                <w:szCs w:val="18"/>
              </w:rPr>
            </w:pPr>
            <w:r w:rsidRPr="0009656E">
              <w:rPr>
                <w:sz w:val="18"/>
                <w:szCs w:val="18"/>
              </w:rPr>
              <w:t>9. Контракт № 180 от 18.06.2025г. Поставка товара (Массогабаритный макет автомата Калашникова, макет ручной противопехотной оборонительной ударно-дистанционной гранаты РГО, лёгкий защитный костюм Л-1, макет массогабаритный (ММГ) ручной гранаты РГД без имитационного запала, косынка медицинская (перевязочная)</w:t>
            </w:r>
          </w:p>
          <w:p w14:paraId="79CBD2D8" w14:textId="77777777" w:rsidR="00665604" w:rsidRPr="0009656E" w:rsidRDefault="00665604" w:rsidP="009D2210">
            <w:pPr>
              <w:spacing w:before="100" w:beforeAutospacing="1" w:after="100" w:afterAutospacing="1"/>
              <w:rPr>
                <w:sz w:val="18"/>
                <w:szCs w:val="18"/>
              </w:rPr>
            </w:pPr>
            <w:r w:rsidRPr="0009656E">
              <w:rPr>
                <w:sz w:val="18"/>
                <w:szCs w:val="18"/>
              </w:rPr>
              <w:t xml:space="preserve">10. Муниципальный контракт № </w:t>
            </w:r>
            <w:r w:rsidRPr="0009656E">
              <w:rPr>
                <w:sz w:val="18"/>
                <w:szCs w:val="18"/>
                <w:shd w:val="clear" w:color="auto" w:fill="FFFFFF"/>
              </w:rPr>
              <w:t xml:space="preserve">0369300218425000001 </w:t>
            </w:r>
            <w:r w:rsidRPr="0009656E">
              <w:rPr>
                <w:sz w:val="18"/>
                <w:szCs w:val="18"/>
              </w:rPr>
              <w:t>от 10.03.2025г. Выполнение работ по замене оконных блоков. Контракт исполнен.</w:t>
            </w:r>
          </w:p>
          <w:p w14:paraId="1B649558" w14:textId="77777777" w:rsidR="00665604" w:rsidRPr="0009656E" w:rsidRDefault="00665604" w:rsidP="009D2210">
            <w:pPr>
              <w:pStyle w:val="a3"/>
              <w:rPr>
                <w:rFonts w:ascii="Times New Roman" w:hAnsi="Times New Roman"/>
                <w:sz w:val="18"/>
                <w:szCs w:val="18"/>
              </w:rPr>
            </w:pPr>
            <w:r w:rsidRPr="0009656E">
              <w:rPr>
                <w:rFonts w:ascii="Times New Roman" w:hAnsi="Times New Roman"/>
                <w:sz w:val="18"/>
                <w:szCs w:val="18"/>
              </w:rPr>
              <w:t xml:space="preserve">По данному мероприятию проведены аукционные процедуры. Было запланировано 842 900,00 рублей, контракт № 0369300218425000001 от 10.03.2025 г. заключен на сумму 560 528,5 рублей, в результате </w:t>
            </w:r>
            <w:r w:rsidRPr="0009656E">
              <w:rPr>
                <w:rFonts w:ascii="Times New Roman" w:hAnsi="Times New Roman"/>
                <w:sz w:val="18"/>
                <w:szCs w:val="18"/>
              </w:rPr>
              <w:lastRenderedPageBreak/>
              <w:t>аукциона образовалась экономия в сумме 282 371,5 рублей.</w:t>
            </w:r>
          </w:p>
          <w:p w14:paraId="7CC20198" w14:textId="77777777" w:rsidR="00665604" w:rsidRPr="0009656E" w:rsidRDefault="00665604" w:rsidP="009D2210">
            <w:pPr>
              <w:pStyle w:val="a3"/>
              <w:rPr>
                <w:rFonts w:ascii="Times New Roman" w:hAnsi="Times New Roman"/>
                <w:sz w:val="18"/>
                <w:szCs w:val="18"/>
              </w:rPr>
            </w:pPr>
            <w:r w:rsidRPr="0009656E">
              <w:rPr>
                <w:rFonts w:ascii="Times New Roman" w:hAnsi="Times New Roman"/>
                <w:sz w:val="18"/>
                <w:szCs w:val="18"/>
              </w:rPr>
              <w:t>Данные средства возвращены в бюджет.</w:t>
            </w:r>
          </w:p>
        </w:tc>
        <w:tc>
          <w:tcPr>
            <w:tcW w:w="993" w:type="dxa"/>
          </w:tcPr>
          <w:p w14:paraId="39C42000" w14:textId="77777777" w:rsidR="00665604" w:rsidRPr="0009656E" w:rsidRDefault="00665604" w:rsidP="009D2210">
            <w:pPr>
              <w:ind w:hanging="2"/>
              <w:rPr>
                <w:b/>
                <w:sz w:val="18"/>
                <w:szCs w:val="18"/>
              </w:rPr>
            </w:pPr>
            <w:r w:rsidRPr="0009656E">
              <w:rPr>
                <w:b/>
                <w:sz w:val="18"/>
                <w:szCs w:val="18"/>
              </w:rPr>
              <w:lastRenderedPageBreak/>
              <w:t>-</w:t>
            </w:r>
          </w:p>
          <w:p w14:paraId="340C7C8A" w14:textId="77777777" w:rsidR="00665604" w:rsidRPr="0009656E" w:rsidRDefault="00665604" w:rsidP="009D2210">
            <w:pPr>
              <w:ind w:hanging="2"/>
              <w:rPr>
                <w:b/>
                <w:sz w:val="18"/>
                <w:szCs w:val="18"/>
              </w:rPr>
            </w:pPr>
          </w:p>
          <w:p w14:paraId="5E127A1F" w14:textId="77777777" w:rsidR="00665604" w:rsidRPr="0009656E" w:rsidRDefault="00665604" w:rsidP="009D2210">
            <w:pPr>
              <w:ind w:hanging="2"/>
              <w:rPr>
                <w:b/>
                <w:sz w:val="18"/>
                <w:szCs w:val="18"/>
              </w:rPr>
            </w:pPr>
          </w:p>
          <w:p w14:paraId="05E3D5C0" w14:textId="77777777" w:rsidR="00665604" w:rsidRPr="0009656E" w:rsidRDefault="00665604" w:rsidP="009D2210">
            <w:pPr>
              <w:ind w:hanging="2"/>
              <w:rPr>
                <w:b/>
                <w:sz w:val="18"/>
                <w:szCs w:val="18"/>
              </w:rPr>
            </w:pPr>
          </w:p>
          <w:p w14:paraId="108BDC1A" w14:textId="77777777" w:rsidR="00665604" w:rsidRPr="0009656E" w:rsidRDefault="00665604" w:rsidP="009D2210">
            <w:pPr>
              <w:ind w:hanging="2"/>
              <w:rPr>
                <w:b/>
                <w:sz w:val="18"/>
                <w:szCs w:val="18"/>
              </w:rPr>
            </w:pPr>
          </w:p>
          <w:p w14:paraId="60879182" w14:textId="77777777" w:rsidR="00665604" w:rsidRPr="0009656E" w:rsidRDefault="00665604" w:rsidP="009D2210">
            <w:pPr>
              <w:ind w:hanging="2"/>
              <w:rPr>
                <w:b/>
                <w:sz w:val="18"/>
                <w:szCs w:val="18"/>
              </w:rPr>
            </w:pPr>
          </w:p>
          <w:p w14:paraId="4BE60DAE" w14:textId="77777777" w:rsidR="00665604" w:rsidRPr="0009656E" w:rsidRDefault="00665604" w:rsidP="009D2210">
            <w:pPr>
              <w:ind w:hanging="2"/>
              <w:rPr>
                <w:b/>
                <w:sz w:val="18"/>
                <w:szCs w:val="18"/>
              </w:rPr>
            </w:pPr>
          </w:p>
          <w:p w14:paraId="53A7A3CD" w14:textId="77777777" w:rsidR="00665604" w:rsidRPr="0009656E" w:rsidRDefault="00665604" w:rsidP="009D2210">
            <w:pPr>
              <w:ind w:hanging="2"/>
              <w:rPr>
                <w:b/>
                <w:sz w:val="18"/>
                <w:szCs w:val="18"/>
              </w:rPr>
            </w:pPr>
          </w:p>
          <w:p w14:paraId="6143D646" w14:textId="77777777" w:rsidR="00665604" w:rsidRPr="0009656E" w:rsidRDefault="00665604" w:rsidP="009D2210">
            <w:pPr>
              <w:ind w:hanging="2"/>
              <w:rPr>
                <w:b/>
                <w:sz w:val="18"/>
                <w:szCs w:val="18"/>
              </w:rPr>
            </w:pPr>
          </w:p>
          <w:p w14:paraId="02801D5D" w14:textId="77777777" w:rsidR="00665604" w:rsidRPr="0009656E" w:rsidRDefault="00665604" w:rsidP="009D2210">
            <w:pPr>
              <w:ind w:hanging="2"/>
              <w:rPr>
                <w:b/>
                <w:sz w:val="18"/>
                <w:szCs w:val="18"/>
              </w:rPr>
            </w:pPr>
          </w:p>
          <w:p w14:paraId="07F33BC6" w14:textId="77777777" w:rsidR="00665604" w:rsidRPr="0009656E" w:rsidRDefault="00665604" w:rsidP="009D2210">
            <w:pPr>
              <w:ind w:hanging="2"/>
              <w:rPr>
                <w:b/>
                <w:sz w:val="18"/>
                <w:szCs w:val="18"/>
              </w:rPr>
            </w:pPr>
          </w:p>
          <w:p w14:paraId="1948DD3F" w14:textId="77777777" w:rsidR="00665604" w:rsidRPr="0009656E" w:rsidRDefault="00665604" w:rsidP="009D2210">
            <w:pPr>
              <w:ind w:hanging="2"/>
              <w:rPr>
                <w:b/>
                <w:sz w:val="18"/>
                <w:szCs w:val="18"/>
              </w:rPr>
            </w:pPr>
          </w:p>
          <w:p w14:paraId="1B5C7AD8" w14:textId="77777777" w:rsidR="00665604" w:rsidRPr="0009656E" w:rsidRDefault="00665604" w:rsidP="009D2210">
            <w:pPr>
              <w:ind w:hanging="2"/>
              <w:rPr>
                <w:b/>
                <w:sz w:val="18"/>
                <w:szCs w:val="18"/>
              </w:rPr>
            </w:pPr>
          </w:p>
          <w:p w14:paraId="45E16734" w14:textId="77777777" w:rsidR="00665604" w:rsidRPr="0009656E" w:rsidRDefault="00665604" w:rsidP="009D2210">
            <w:pPr>
              <w:ind w:hanging="2"/>
              <w:rPr>
                <w:b/>
                <w:sz w:val="18"/>
                <w:szCs w:val="18"/>
              </w:rPr>
            </w:pPr>
          </w:p>
          <w:p w14:paraId="734116F5" w14:textId="77777777" w:rsidR="00665604" w:rsidRPr="0009656E" w:rsidRDefault="00665604" w:rsidP="009D2210">
            <w:pPr>
              <w:ind w:hanging="2"/>
              <w:rPr>
                <w:b/>
                <w:sz w:val="18"/>
                <w:szCs w:val="18"/>
              </w:rPr>
            </w:pPr>
          </w:p>
          <w:p w14:paraId="231AAE17" w14:textId="77777777" w:rsidR="00665604" w:rsidRPr="0009656E" w:rsidRDefault="00665604" w:rsidP="009D2210">
            <w:pPr>
              <w:ind w:hanging="2"/>
              <w:rPr>
                <w:b/>
                <w:sz w:val="18"/>
                <w:szCs w:val="18"/>
              </w:rPr>
            </w:pPr>
          </w:p>
          <w:p w14:paraId="51957036" w14:textId="77777777" w:rsidR="00665604" w:rsidRPr="0009656E" w:rsidRDefault="00665604" w:rsidP="009D2210">
            <w:pPr>
              <w:ind w:hanging="2"/>
              <w:rPr>
                <w:b/>
                <w:sz w:val="18"/>
                <w:szCs w:val="18"/>
              </w:rPr>
            </w:pPr>
          </w:p>
          <w:p w14:paraId="6CFEA8DF" w14:textId="77777777" w:rsidR="00665604" w:rsidRPr="0009656E" w:rsidRDefault="00665604" w:rsidP="009D2210">
            <w:pPr>
              <w:ind w:hanging="2"/>
              <w:rPr>
                <w:b/>
                <w:sz w:val="18"/>
                <w:szCs w:val="18"/>
              </w:rPr>
            </w:pPr>
          </w:p>
          <w:p w14:paraId="00A16A60" w14:textId="77777777" w:rsidR="00665604" w:rsidRPr="0009656E" w:rsidRDefault="00665604" w:rsidP="009D2210">
            <w:pPr>
              <w:ind w:hanging="2"/>
              <w:rPr>
                <w:b/>
                <w:sz w:val="18"/>
                <w:szCs w:val="18"/>
              </w:rPr>
            </w:pPr>
          </w:p>
          <w:p w14:paraId="4B7AA5FD" w14:textId="77777777" w:rsidR="00665604" w:rsidRPr="0009656E" w:rsidRDefault="00665604" w:rsidP="009D2210">
            <w:pPr>
              <w:ind w:hanging="2"/>
              <w:rPr>
                <w:b/>
                <w:sz w:val="18"/>
                <w:szCs w:val="18"/>
              </w:rPr>
            </w:pPr>
          </w:p>
          <w:p w14:paraId="3B3EAED5" w14:textId="77777777" w:rsidR="00665604" w:rsidRPr="0009656E" w:rsidRDefault="00665604" w:rsidP="009D2210">
            <w:pPr>
              <w:ind w:hanging="2"/>
              <w:rPr>
                <w:b/>
                <w:sz w:val="18"/>
                <w:szCs w:val="18"/>
              </w:rPr>
            </w:pPr>
          </w:p>
          <w:p w14:paraId="6EC5F11A" w14:textId="77777777" w:rsidR="00665604" w:rsidRPr="0009656E" w:rsidRDefault="00665604" w:rsidP="009D2210">
            <w:pPr>
              <w:ind w:hanging="2"/>
              <w:rPr>
                <w:b/>
                <w:sz w:val="18"/>
                <w:szCs w:val="18"/>
              </w:rPr>
            </w:pPr>
          </w:p>
          <w:p w14:paraId="3ABF567A" w14:textId="77777777" w:rsidR="00665604" w:rsidRPr="0009656E" w:rsidRDefault="00665604" w:rsidP="009D2210">
            <w:pPr>
              <w:ind w:hanging="2"/>
              <w:rPr>
                <w:b/>
                <w:sz w:val="18"/>
                <w:szCs w:val="18"/>
              </w:rPr>
            </w:pPr>
          </w:p>
          <w:p w14:paraId="59654CAD" w14:textId="77777777" w:rsidR="00665604" w:rsidRPr="0009656E" w:rsidRDefault="00665604" w:rsidP="009D2210">
            <w:pPr>
              <w:ind w:hanging="2"/>
              <w:rPr>
                <w:b/>
                <w:sz w:val="18"/>
                <w:szCs w:val="18"/>
              </w:rPr>
            </w:pPr>
          </w:p>
          <w:p w14:paraId="1E3B7832" w14:textId="77777777" w:rsidR="00665604" w:rsidRPr="0009656E" w:rsidRDefault="00665604" w:rsidP="009D2210">
            <w:pPr>
              <w:ind w:hanging="2"/>
              <w:rPr>
                <w:b/>
                <w:sz w:val="18"/>
                <w:szCs w:val="18"/>
              </w:rPr>
            </w:pPr>
          </w:p>
          <w:p w14:paraId="6A7EC67E" w14:textId="77777777" w:rsidR="00665604" w:rsidRPr="0009656E" w:rsidRDefault="00665604" w:rsidP="009D2210">
            <w:pPr>
              <w:ind w:hanging="2"/>
              <w:rPr>
                <w:b/>
                <w:sz w:val="18"/>
                <w:szCs w:val="18"/>
              </w:rPr>
            </w:pPr>
          </w:p>
          <w:p w14:paraId="1C91AFAF" w14:textId="77777777" w:rsidR="00665604" w:rsidRPr="0009656E" w:rsidRDefault="00665604" w:rsidP="009D2210">
            <w:pPr>
              <w:ind w:hanging="2"/>
              <w:rPr>
                <w:b/>
                <w:sz w:val="18"/>
                <w:szCs w:val="18"/>
              </w:rPr>
            </w:pPr>
          </w:p>
          <w:p w14:paraId="1C0D933C" w14:textId="77777777" w:rsidR="00665604" w:rsidRPr="0009656E" w:rsidRDefault="00665604" w:rsidP="009D2210">
            <w:pPr>
              <w:ind w:hanging="2"/>
              <w:rPr>
                <w:b/>
                <w:sz w:val="18"/>
                <w:szCs w:val="18"/>
              </w:rPr>
            </w:pPr>
            <w:r w:rsidRPr="0009656E">
              <w:rPr>
                <w:b/>
                <w:sz w:val="18"/>
                <w:szCs w:val="18"/>
              </w:rPr>
              <w:t>-</w:t>
            </w:r>
          </w:p>
          <w:p w14:paraId="4FD62349" w14:textId="77777777" w:rsidR="00665604" w:rsidRPr="0009656E" w:rsidRDefault="00665604" w:rsidP="009D2210">
            <w:pPr>
              <w:ind w:hanging="2"/>
              <w:rPr>
                <w:b/>
                <w:sz w:val="18"/>
                <w:szCs w:val="18"/>
              </w:rPr>
            </w:pPr>
          </w:p>
        </w:tc>
      </w:tr>
      <w:tr w:rsidR="0009656E" w:rsidRPr="0009656E" w14:paraId="56D672C6" w14:textId="77777777" w:rsidTr="009D2210">
        <w:trPr>
          <w:trHeight w:val="20"/>
        </w:trPr>
        <w:tc>
          <w:tcPr>
            <w:tcW w:w="10065" w:type="dxa"/>
            <w:gridSpan w:val="3"/>
          </w:tcPr>
          <w:p w14:paraId="618217C3" w14:textId="77777777" w:rsidR="00665604" w:rsidRPr="0009656E" w:rsidRDefault="00665604" w:rsidP="009D2210">
            <w:pPr>
              <w:ind w:hanging="2"/>
              <w:jc w:val="center"/>
              <w:rPr>
                <w:b/>
                <w:sz w:val="18"/>
                <w:szCs w:val="18"/>
              </w:rPr>
            </w:pPr>
            <w:r w:rsidRPr="0009656E">
              <w:rPr>
                <w:b/>
                <w:sz w:val="18"/>
                <w:szCs w:val="18"/>
              </w:rPr>
              <w:lastRenderedPageBreak/>
              <w:t>РП «Педагоги и наставники»</w:t>
            </w:r>
          </w:p>
        </w:tc>
      </w:tr>
      <w:tr w:rsidR="0009656E" w:rsidRPr="0009656E" w14:paraId="6B00F0B6" w14:textId="77777777" w:rsidTr="009D2210">
        <w:trPr>
          <w:trHeight w:val="20"/>
        </w:trPr>
        <w:tc>
          <w:tcPr>
            <w:tcW w:w="4395" w:type="dxa"/>
          </w:tcPr>
          <w:p w14:paraId="7BFDF516"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Обеспечены выплаты с денежного вознаграждения за классное руководство, предоставляемые педагогическим работникам образовательных организаций, ежемесячно.</w:t>
            </w:r>
          </w:p>
        </w:tc>
        <w:tc>
          <w:tcPr>
            <w:tcW w:w="4677" w:type="dxa"/>
          </w:tcPr>
          <w:p w14:paraId="58B0410E"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 xml:space="preserve"> По данному мероприятию ассигнования предусмотрены на фонд оплаты труда по должности за выполнение функций классного руководителя в количестве 80 едениц (классов).</w:t>
            </w:r>
          </w:p>
        </w:tc>
        <w:tc>
          <w:tcPr>
            <w:tcW w:w="993" w:type="dxa"/>
          </w:tcPr>
          <w:p w14:paraId="7CBC9DDC" w14:textId="77777777" w:rsidR="00665604" w:rsidRPr="0009656E" w:rsidRDefault="00665604" w:rsidP="009D2210">
            <w:pPr>
              <w:ind w:hanging="2"/>
              <w:rPr>
                <w:b/>
                <w:sz w:val="18"/>
                <w:szCs w:val="18"/>
              </w:rPr>
            </w:pPr>
            <w:r w:rsidRPr="0009656E">
              <w:rPr>
                <w:b/>
                <w:sz w:val="18"/>
                <w:szCs w:val="18"/>
              </w:rPr>
              <w:t>-</w:t>
            </w:r>
          </w:p>
        </w:tc>
      </w:tr>
      <w:tr w:rsidR="0009656E" w:rsidRPr="0009656E" w14:paraId="7A5BA3FA" w14:textId="77777777" w:rsidTr="009D2210">
        <w:trPr>
          <w:trHeight w:val="20"/>
        </w:trPr>
        <w:tc>
          <w:tcPr>
            <w:tcW w:w="4395" w:type="dxa"/>
          </w:tcPr>
          <w:p w14:paraId="1E1F769F"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p w14:paraId="38167905"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 увеличение численности детей и молодежи в возрасте до 35 лет, вовлеченных в социально  ативную деятельность через увеличение охвата патриотическими проектами;</w:t>
            </w:r>
          </w:p>
          <w:p w14:paraId="512D84B0"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 участие в мероприятиях, организованных региоональным центром патриотического воспитания детей и молодежи «Авангард»;</w:t>
            </w:r>
          </w:p>
          <w:p w14:paraId="5A4845E7"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 разработка и реализация комплекса мер, направленных на развитие системы гражданского и патриотического воспитания учащихся общеобразовательных организаций.</w:t>
            </w:r>
          </w:p>
          <w:p w14:paraId="21AE9353" w14:textId="77777777" w:rsidR="00665604" w:rsidRPr="0009656E" w:rsidRDefault="00665604" w:rsidP="009D2210">
            <w:pPr>
              <w:pStyle w:val="a3"/>
              <w:rPr>
                <w:rFonts w:ascii="Times New Roman" w:hAnsi="Times New Roman"/>
                <w:sz w:val="18"/>
                <w:szCs w:val="18"/>
              </w:rPr>
            </w:pPr>
          </w:p>
        </w:tc>
        <w:tc>
          <w:tcPr>
            <w:tcW w:w="4677" w:type="dxa"/>
          </w:tcPr>
          <w:p w14:paraId="415699EA"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По данному мероприятию ассигнования предусмотрены на фонд оплаты труда  по должности Советник директора  по воспитанию и взаимодействию с детскими общественными бъединениями в кол-ве 4 человек (СОШ 1- 2 человека.; СОШ 2  - 1 человек.; СОШ 4 – 1 человек).</w:t>
            </w:r>
          </w:p>
        </w:tc>
        <w:tc>
          <w:tcPr>
            <w:tcW w:w="993" w:type="dxa"/>
          </w:tcPr>
          <w:p w14:paraId="325B79C7" w14:textId="77777777" w:rsidR="00665604" w:rsidRPr="0009656E" w:rsidRDefault="00665604" w:rsidP="009D2210">
            <w:pPr>
              <w:ind w:hanging="2"/>
              <w:rPr>
                <w:b/>
                <w:sz w:val="18"/>
                <w:szCs w:val="18"/>
              </w:rPr>
            </w:pPr>
            <w:r w:rsidRPr="0009656E">
              <w:rPr>
                <w:b/>
                <w:sz w:val="18"/>
                <w:szCs w:val="18"/>
              </w:rPr>
              <w:t>-</w:t>
            </w:r>
          </w:p>
        </w:tc>
      </w:tr>
      <w:tr w:rsidR="0009656E" w:rsidRPr="0009656E" w14:paraId="723BE71F" w14:textId="77777777" w:rsidTr="009D2210">
        <w:trPr>
          <w:trHeight w:val="20"/>
        </w:trPr>
        <w:tc>
          <w:tcPr>
            <w:tcW w:w="4395" w:type="dxa"/>
          </w:tcPr>
          <w:p w14:paraId="28AEA21C"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Проведение мероприятий по обеспечению деятельности советников директора по воспитанию и взаимодейсвию с детскими общественными объединениями муниципальных общеобразовательных организаций.</w:t>
            </w:r>
          </w:p>
          <w:p w14:paraId="4E8DE26A"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 увеличение численности детей и молодежи в возрасте до 35 лет, вовлеченных в социально  ативную деятельность через увеличение охвата патриотическими проектами;</w:t>
            </w:r>
          </w:p>
          <w:p w14:paraId="3433D8F8"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 участие в мероприятиях, организованных региоональным центром патриотического воспитания детей и молодежи «Авангард»;</w:t>
            </w:r>
          </w:p>
          <w:p w14:paraId="4417817A"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 разработка и реализация комплекса мер, направленных на развитие системы гражданского и патриотического воспитания учащихся общеобразовательных организаций.</w:t>
            </w:r>
          </w:p>
          <w:p w14:paraId="54CF07ED" w14:textId="77777777" w:rsidR="00665604" w:rsidRPr="0009656E" w:rsidRDefault="00665604" w:rsidP="009D2210">
            <w:pPr>
              <w:pStyle w:val="a3"/>
              <w:ind w:hanging="2"/>
              <w:rPr>
                <w:rFonts w:ascii="Times New Roman" w:hAnsi="Times New Roman"/>
                <w:sz w:val="18"/>
                <w:szCs w:val="18"/>
              </w:rPr>
            </w:pPr>
          </w:p>
        </w:tc>
        <w:tc>
          <w:tcPr>
            <w:tcW w:w="4677" w:type="dxa"/>
          </w:tcPr>
          <w:p w14:paraId="256FEA70" w14:textId="77777777" w:rsidR="00665604" w:rsidRPr="0009656E" w:rsidRDefault="00665604" w:rsidP="009D2210">
            <w:pPr>
              <w:pStyle w:val="a3"/>
              <w:ind w:hanging="2"/>
              <w:rPr>
                <w:rFonts w:ascii="Times New Roman" w:hAnsi="Times New Roman"/>
                <w:sz w:val="18"/>
                <w:szCs w:val="18"/>
              </w:rPr>
            </w:pPr>
            <w:r w:rsidRPr="0009656E">
              <w:rPr>
                <w:rFonts w:ascii="Times New Roman" w:hAnsi="Times New Roman"/>
                <w:sz w:val="18"/>
                <w:szCs w:val="18"/>
              </w:rPr>
              <w:t>По данному мероприятию ассигнования предусмотрены на фонд оплаты труда  по должности Советник директора  по воспитанию и взаимодействию с детскими общественными бъединениями в кол-ве 1 штатной единицы (СОШ 1- 0,5 ст.; СОШ 2  - 0,25 ст.; СОШ 4 – 0,25 ст.).</w:t>
            </w:r>
          </w:p>
        </w:tc>
        <w:tc>
          <w:tcPr>
            <w:tcW w:w="993" w:type="dxa"/>
          </w:tcPr>
          <w:p w14:paraId="51818E46" w14:textId="77777777" w:rsidR="00665604" w:rsidRPr="0009656E" w:rsidRDefault="00665604" w:rsidP="009D2210">
            <w:pPr>
              <w:ind w:hanging="2"/>
              <w:rPr>
                <w:b/>
                <w:sz w:val="18"/>
                <w:szCs w:val="18"/>
              </w:rPr>
            </w:pPr>
            <w:r w:rsidRPr="0009656E">
              <w:rPr>
                <w:b/>
                <w:sz w:val="18"/>
                <w:szCs w:val="18"/>
              </w:rPr>
              <w:t>-</w:t>
            </w:r>
          </w:p>
        </w:tc>
      </w:tr>
      <w:tr w:rsidR="0009656E" w:rsidRPr="0009656E" w14:paraId="20241566" w14:textId="77777777" w:rsidTr="009D2210">
        <w:trPr>
          <w:trHeight w:val="20"/>
        </w:trPr>
        <w:tc>
          <w:tcPr>
            <w:tcW w:w="9072" w:type="dxa"/>
            <w:gridSpan w:val="2"/>
          </w:tcPr>
          <w:p w14:paraId="7F1E8C57" w14:textId="77777777" w:rsidR="00665604" w:rsidRPr="0009656E" w:rsidRDefault="00665604" w:rsidP="009D2210">
            <w:pPr>
              <w:pStyle w:val="af9"/>
              <w:rPr>
                <w:b/>
                <w:sz w:val="18"/>
                <w:szCs w:val="18"/>
              </w:rPr>
            </w:pPr>
            <w:r w:rsidRPr="0009656E">
              <w:rPr>
                <w:b/>
                <w:sz w:val="18"/>
                <w:szCs w:val="18"/>
              </w:rPr>
              <w:t xml:space="preserve">                                РП «Мы вместе» (Мероприятия в области молодежной политики)</w:t>
            </w:r>
          </w:p>
        </w:tc>
        <w:tc>
          <w:tcPr>
            <w:tcW w:w="993" w:type="dxa"/>
          </w:tcPr>
          <w:p w14:paraId="51FADE04" w14:textId="77777777" w:rsidR="00665604" w:rsidRPr="0009656E" w:rsidRDefault="00665604" w:rsidP="009D2210">
            <w:pPr>
              <w:ind w:hanging="2"/>
              <w:rPr>
                <w:b/>
                <w:sz w:val="18"/>
                <w:szCs w:val="18"/>
              </w:rPr>
            </w:pPr>
          </w:p>
        </w:tc>
      </w:tr>
      <w:tr w:rsidR="0009656E" w:rsidRPr="0009656E" w14:paraId="074A471C" w14:textId="77777777" w:rsidTr="009D2210">
        <w:trPr>
          <w:trHeight w:val="20"/>
        </w:trPr>
        <w:tc>
          <w:tcPr>
            <w:tcW w:w="439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36"/>
            </w:tblGrid>
            <w:tr w:rsidR="0009656E" w:rsidRPr="0009656E" w14:paraId="28804573" w14:textId="77777777" w:rsidTr="009D2210">
              <w:trPr>
                <w:trHeight w:val="318"/>
                <w:tblCellSpacing w:w="15" w:type="dxa"/>
              </w:trPr>
              <w:tc>
                <w:tcPr>
                  <w:tcW w:w="1576" w:type="dxa"/>
                  <w:vAlign w:val="center"/>
                </w:tcPr>
                <w:p w14:paraId="2355AAA5" w14:textId="77777777" w:rsidR="00665604" w:rsidRPr="0009656E" w:rsidRDefault="00665604" w:rsidP="009D2210">
                  <w:pPr>
                    <w:ind w:hanging="2"/>
                    <w:rPr>
                      <w:sz w:val="18"/>
                      <w:szCs w:val="18"/>
                    </w:rPr>
                  </w:pPr>
                  <w:r w:rsidRPr="0009656E">
                    <w:rPr>
                      <w:sz w:val="18"/>
                      <w:szCs w:val="18"/>
                    </w:rPr>
                    <w:t xml:space="preserve">Мероприятия в области молодежной политики </w:t>
                  </w:r>
                </w:p>
              </w:tc>
            </w:tr>
          </w:tbl>
          <w:p w14:paraId="5BF50785" w14:textId="77777777" w:rsidR="00665604" w:rsidRPr="0009656E" w:rsidRDefault="00665604" w:rsidP="009D2210">
            <w:pPr>
              <w:ind w:hanging="2"/>
              <w:rPr>
                <w:sz w:val="18"/>
                <w:szCs w:val="18"/>
              </w:rPr>
            </w:pPr>
          </w:p>
        </w:tc>
        <w:tc>
          <w:tcPr>
            <w:tcW w:w="4677" w:type="dxa"/>
          </w:tcPr>
          <w:p w14:paraId="622E62BD" w14:textId="77777777" w:rsidR="00665604" w:rsidRPr="0009656E" w:rsidRDefault="00665604" w:rsidP="009D2210">
            <w:pPr>
              <w:ind w:hanging="2"/>
              <w:rPr>
                <w:sz w:val="18"/>
                <w:szCs w:val="18"/>
              </w:rPr>
            </w:pPr>
            <w:r w:rsidRPr="0009656E">
              <w:rPr>
                <w:sz w:val="18"/>
                <w:szCs w:val="18"/>
              </w:rPr>
              <w:t>На 01.01 .2026г. заключено  11 (одиннадцать) контрактов, исполнены  и оплачены  на сумму 363 000,00руб.</w:t>
            </w:r>
          </w:p>
          <w:p w14:paraId="288EDC4E" w14:textId="77777777" w:rsidR="00665604" w:rsidRPr="0009656E" w:rsidRDefault="00665604" w:rsidP="009D2210">
            <w:pPr>
              <w:ind w:hanging="2"/>
              <w:rPr>
                <w:sz w:val="18"/>
                <w:szCs w:val="18"/>
              </w:rPr>
            </w:pPr>
            <w:r w:rsidRPr="0009656E">
              <w:rPr>
                <w:sz w:val="18"/>
                <w:szCs w:val="18"/>
              </w:rPr>
              <w:t>327 000,00 руб.(ОБ);</w:t>
            </w:r>
          </w:p>
          <w:p w14:paraId="0BA6688B" w14:textId="77777777" w:rsidR="00665604" w:rsidRPr="0009656E" w:rsidRDefault="00665604" w:rsidP="009D2210">
            <w:pPr>
              <w:ind w:hanging="2"/>
              <w:rPr>
                <w:sz w:val="18"/>
                <w:szCs w:val="18"/>
              </w:rPr>
            </w:pPr>
            <w:r w:rsidRPr="0009656E">
              <w:rPr>
                <w:sz w:val="18"/>
                <w:szCs w:val="18"/>
              </w:rPr>
              <w:t>36 000,00 руб. (МБ)</w:t>
            </w:r>
          </w:p>
        </w:tc>
        <w:tc>
          <w:tcPr>
            <w:tcW w:w="993" w:type="dxa"/>
          </w:tcPr>
          <w:p w14:paraId="0A05458F" w14:textId="77777777" w:rsidR="00665604" w:rsidRPr="0009656E" w:rsidRDefault="00665604" w:rsidP="009D2210">
            <w:pPr>
              <w:ind w:hanging="2"/>
              <w:rPr>
                <w:b/>
                <w:sz w:val="18"/>
                <w:szCs w:val="18"/>
              </w:rPr>
            </w:pPr>
            <w:r w:rsidRPr="0009656E">
              <w:rPr>
                <w:b/>
                <w:sz w:val="18"/>
                <w:szCs w:val="18"/>
              </w:rPr>
              <w:t>-</w:t>
            </w:r>
          </w:p>
        </w:tc>
      </w:tr>
    </w:tbl>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4677"/>
        <w:gridCol w:w="993"/>
      </w:tblGrid>
      <w:tr w:rsidR="0009656E" w:rsidRPr="0009656E" w14:paraId="7A8DC747" w14:textId="77777777" w:rsidTr="009D2210">
        <w:trPr>
          <w:trHeight w:val="20"/>
        </w:trPr>
        <w:tc>
          <w:tcPr>
            <w:tcW w:w="10065" w:type="dxa"/>
            <w:gridSpan w:val="3"/>
            <w:tcBorders>
              <w:top w:val="single" w:sz="4" w:space="0" w:color="auto"/>
              <w:left w:val="single" w:sz="4" w:space="0" w:color="auto"/>
              <w:bottom w:val="single" w:sz="4" w:space="0" w:color="auto"/>
              <w:right w:val="single" w:sz="4" w:space="0" w:color="auto"/>
            </w:tcBorders>
          </w:tcPr>
          <w:p w14:paraId="4796AD93" w14:textId="77777777" w:rsidR="00665604" w:rsidRPr="0009656E" w:rsidRDefault="00665604" w:rsidP="009D2210">
            <w:pPr>
              <w:rPr>
                <w:b/>
                <w:sz w:val="18"/>
                <w:szCs w:val="18"/>
              </w:rPr>
            </w:pPr>
            <w:r w:rsidRPr="0009656E">
              <w:rPr>
                <w:b/>
                <w:sz w:val="18"/>
                <w:szCs w:val="18"/>
              </w:rPr>
              <w:t xml:space="preserve">                                РП « Культурная среда »</w:t>
            </w:r>
          </w:p>
        </w:tc>
      </w:tr>
      <w:tr w:rsidR="0009656E" w:rsidRPr="0009656E" w14:paraId="32178C58" w14:textId="77777777" w:rsidTr="009D2210">
        <w:trPr>
          <w:trHeight w:val="20"/>
        </w:trPr>
        <w:tc>
          <w:tcPr>
            <w:tcW w:w="4395" w:type="dxa"/>
            <w:tcBorders>
              <w:top w:val="single" w:sz="4" w:space="0" w:color="auto"/>
              <w:left w:val="single" w:sz="4" w:space="0" w:color="auto"/>
              <w:bottom w:val="single" w:sz="4" w:space="0" w:color="auto"/>
              <w:right w:val="single" w:sz="4" w:space="0" w:color="auto"/>
            </w:tcBorders>
          </w:tcPr>
          <w:p w14:paraId="2C22D7B2" w14:textId="77777777" w:rsidR="00665604" w:rsidRPr="0009656E" w:rsidRDefault="00665604" w:rsidP="009D2210">
            <w:pPr>
              <w:ind w:left="2" w:hanging="2"/>
              <w:rPr>
                <w:sz w:val="18"/>
                <w:szCs w:val="18"/>
              </w:rPr>
            </w:pPr>
            <w:r w:rsidRPr="0009656E">
              <w:rPr>
                <w:sz w:val="18"/>
                <w:szCs w:val="18"/>
              </w:rPr>
              <w:t>Строительство Центра Культурного развития по адресу: Россия, Челябинская область, город Карабаш, улица 23 годовщины Октября, 11</w:t>
            </w:r>
          </w:p>
        </w:tc>
        <w:tc>
          <w:tcPr>
            <w:tcW w:w="4677" w:type="dxa"/>
            <w:tcBorders>
              <w:top w:val="single" w:sz="4" w:space="0" w:color="auto"/>
              <w:left w:val="single" w:sz="4" w:space="0" w:color="auto"/>
              <w:bottom w:val="single" w:sz="4" w:space="0" w:color="auto"/>
              <w:right w:val="single" w:sz="4" w:space="0" w:color="auto"/>
            </w:tcBorders>
          </w:tcPr>
          <w:p w14:paraId="4FB98687" w14:textId="77777777" w:rsidR="00665604" w:rsidRPr="0009656E" w:rsidRDefault="00665604" w:rsidP="009D2210">
            <w:pPr>
              <w:ind w:hanging="2"/>
              <w:rPr>
                <w:sz w:val="18"/>
                <w:szCs w:val="18"/>
              </w:rPr>
            </w:pPr>
            <w:r w:rsidRPr="0009656E">
              <w:rPr>
                <w:sz w:val="18"/>
                <w:szCs w:val="18"/>
              </w:rPr>
              <w:t>Завершена реализация проекта по строительству Центра культурного развития по адресу: г. Карабаш, ул. 23 годовщины Октября, 11 (Муниципальный контракт от 12.05.2022 года № 0169300040522000005).</w:t>
            </w:r>
          </w:p>
          <w:p w14:paraId="1B6AD218" w14:textId="77777777" w:rsidR="00665604" w:rsidRPr="0009656E" w:rsidRDefault="00665604" w:rsidP="009D2210">
            <w:pPr>
              <w:ind w:hanging="2"/>
              <w:rPr>
                <w:sz w:val="18"/>
                <w:szCs w:val="18"/>
              </w:rPr>
            </w:pPr>
            <w:r w:rsidRPr="0009656E">
              <w:rPr>
                <w:sz w:val="18"/>
                <w:szCs w:val="18"/>
              </w:rPr>
              <w:t xml:space="preserve">Заказчик: Администрация Карабашского городского округа, </w:t>
            </w:r>
          </w:p>
          <w:p w14:paraId="6C0AAF85" w14:textId="77777777" w:rsidR="00665604" w:rsidRPr="0009656E" w:rsidRDefault="00665604" w:rsidP="009D2210">
            <w:pPr>
              <w:ind w:hanging="2"/>
              <w:rPr>
                <w:sz w:val="18"/>
                <w:szCs w:val="18"/>
              </w:rPr>
            </w:pPr>
            <w:r w:rsidRPr="0009656E">
              <w:rPr>
                <w:sz w:val="18"/>
                <w:szCs w:val="18"/>
              </w:rPr>
              <w:t>Подрядчик: ООО «Уральская Чернозёмная Компания».</w:t>
            </w:r>
          </w:p>
          <w:p w14:paraId="70FC621F" w14:textId="77777777" w:rsidR="00665604" w:rsidRPr="0009656E" w:rsidRDefault="00665604" w:rsidP="009D2210">
            <w:pPr>
              <w:contextualSpacing/>
              <w:rPr>
                <w:sz w:val="18"/>
                <w:szCs w:val="18"/>
                <w:shd w:val="clear" w:color="auto" w:fill="FFFFFF"/>
              </w:rPr>
            </w:pPr>
            <w:r w:rsidRPr="0009656E">
              <w:rPr>
                <w:sz w:val="18"/>
                <w:szCs w:val="18"/>
                <w:shd w:val="clear" w:color="auto" w:fill="FFFFFF"/>
              </w:rPr>
              <w:t xml:space="preserve">Строительство объекта завершено. Подрядная организация покинула территорию объекта. Замечания ГСН устранены, подписанная исполнительная документация, а также изменения в части проекта (справки ГИПа) приняты в ГСН. </w:t>
            </w:r>
          </w:p>
          <w:p w14:paraId="1D4D332E" w14:textId="77777777" w:rsidR="00665604" w:rsidRPr="0009656E" w:rsidRDefault="00665604" w:rsidP="009D2210">
            <w:pPr>
              <w:contextualSpacing/>
              <w:rPr>
                <w:sz w:val="18"/>
                <w:szCs w:val="18"/>
                <w:shd w:val="clear" w:color="auto" w:fill="FFFFFF"/>
              </w:rPr>
            </w:pPr>
            <w:r w:rsidRPr="0009656E">
              <w:rPr>
                <w:sz w:val="18"/>
                <w:szCs w:val="18"/>
                <w:shd w:val="clear" w:color="auto" w:fill="FFFFFF"/>
              </w:rPr>
              <w:t xml:space="preserve">В ходе итоговой проверки 14.07. выдано заключение о соответствии объекта строительства требованиям от </w:t>
            </w:r>
            <w:r w:rsidRPr="0009656E">
              <w:rPr>
                <w:sz w:val="18"/>
                <w:szCs w:val="18"/>
                <w:shd w:val="clear" w:color="auto" w:fill="FFFFFF"/>
              </w:rPr>
              <w:lastRenderedPageBreak/>
              <w:t>15.07.2025, утвержденное распоряжением ГУ ГСН Челябинской области от 15.07.2025 № 78. Объект введен в эксплуатацию, выдано разрешение от 17.07.2025. 22.07 состоялось торжественное открытие совместно с Министерством культуры Челябинской области.</w:t>
            </w:r>
          </w:p>
          <w:p w14:paraId="35B11F30" w14:textId="77777777" w:rsidR="00665604" w:rsidRPr="0009656E" w:rsidRDefault="00665604" w:rsidP="009D2210">
            <w:pPr>
              <w:contextualSpacing/>
              <w:rPr>
                <w:sz w:val="18"/>
                <w:szCs w:val="18"/>
                <w:shd w:val="clear" w:color="auto" w:fill="FFFFFF"/>
              </w:rPr>
            </w:pPr>
            <w:r w:rsidRPr="0009656E">
              <w:rPr>
                <w:sz w:val="18"/>
                <w:szCs w:val="18"/>
                <w:shd w:val="clear" w:color="auto" w:fill="FFFFFF"/>
              </w:rPr>
              <w:t>Ключи от всех помещений переданы МКУК «ЦКС КГО».</w:t>
            </w:r>
          </w:p>
          <w:p w14:paraId="6706461B" w14:textId="77777777" w:rsidR="00665604" w:rsidRPr="0009656E" w:rsidRDefault="00665604" w:rsidP="009D2210">
            <w:pPr>
              <w:contextualSpacing/>
              <w:rPr>
                <w:sz w:val="18"/>
                <w:szCs w:val="18"/>
                <w:shd w:val="clear" w:color="auto" w:fill="FFFFFF"/>
              </w:rPr>
            </w:pPr>
            <w:r w:rsidRPr="0009656E">
              <w:rPr>
                <w:sz w:val="18"/>
                <w:szCs w:val="18"/>
                <w:shd w:val="clear" w:color="auto" w:fill="FFFFFF"/>
              </w:rPr>
              <w:t>Проектом, в соответствии с которым осуществляется строительство, предусмотрено размещение в здании Центра выставочного и концертного залов, малой и большой сцен, а также площадок для занятия различными видами творчества. В ходе реализации проекта, большая часть оборудования для указанных пространств была исключена, в связи с неактуальностью позиций или уходом поставщика/производителя с рынка Российской Федерации. В связи с  этим, совместно с МКУК «Централизованная клубная система Карабашского городского округа», направлено письмо в Министерство культуры Челябинской области и Губернатору с просьбой рассмотреть возможность выделения средств дотации бюджету Карабашского городского округа в размере 25 600 000,00 рублей на приобретение необходимого оборудования.</w:t>
            </w:r>
          </w:p>
          <w:p w14:paraId="76BC798F" w14:textId="77777777" w:rsidR="00665604" w:rsidRPr="0009656E" w:rsidRDefault="00665604" w:rsidP="009D2210">
            <w:pPr>
              <w:contextualSpacing/>
              <w:rPr>
                <w:sz w:val="18"/>
                <w:szCs w:val="18"/>
                <w:shd w:val="clear" w:color="auto" w:fill="FFFFFF"/>
              </w:rPr>
            </w:pPr>
            <w:r w:rsidRPr="0009656E">
              <w:rPr>
                <w:sz w:val="18"/>
                <w:szCs w:val="18"/>
                <w:shd w:val="clear" w:color="auto" w:fill="FFFFFF"/>
              </w:rPr>
              <w:t xml:space="preserve">Финансирование одобрено. Мероприятия по закупке и оснащению объекта необходимым оборудованием осуществлены «Управлением культуры Карабашского городского округа» совместно с МКУК «Централизованная клубная система Карабашского городского округа». Заключены контракты на поставку первоочередного оборудования, объектов мебели и предметов интерьера, мягкого инвентаря, иных принадлежностей на сумму более 18 793 миллионов рублей. </w:t>
            </w:r>
          </w:p>
          <w:p w14:paraId="3790578A" w14:textId="77777777" w:rsidR="00665604" w:rsidRPr="0009656E" w:rsidRDefault="00665604" w:rsidP="009D2210">
            <w:pPr>
              <w:contextualSpacing/>
              <w:rPr>
                <w:sz w:val="18"/>
                <w:szCs w:val="18"/>
                <w:shd w:val="clear" w:color="auto" w:fill="FFFFFF"/>
              </w:rPr>
            </w:pPr>
          </w:p>
          <w:p w14:paraId="377B14E3" w14:textId="77777777" w:rsidR="00665604" w:rsidRPr="0009656E" w:rsidRDefault="00665604" w:rsidP="009D2210">
            <w:pPr>
              <w:contextualSpacing/>
              <w:rPr>
                <w:sz w:val="18"/>
                <w:szCs w:val="18"/>
              </w:rPr>
            </w:pPr>
            <w:r w:rsidRPr="0009656E">
              <w:rPr>
                <w:b/>
                <w:bCs/>
                <w:sz w:val="18"/>
                <w:szCs w:val="18"/>
                <w:shd w:val="clear" w:color="auto" w:fill="FFFFFF"/>
              </w:rPr>
              <w:t>Строительство объекта завершено. Объект введен в эксплуатацию.</w:t>
            </w:r>
          </w:p>
          <w:p w14:paraId="07DD1472" w14:textId="77777777" w:rsidR="00665604" w:rsidRPr="0009656E" w:rsidRDefault="00665604" w:rsidP="009D2210">
            <w:pPr>
              <w:ind w:left="2" w:hanging="2"/>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76613EF" w14:textId="77777777" w:rsidR="00665604" w:rsidRPr="0009656E" w:rsidRDefault="00665604" w:rsidP="009D2210">
            <w:pPr>
              <w:ind w:left="2" w:hanging="2"/>
              <w:jc w:val="center"/>
              <w:rPr>
                <w:sz w:val="18"/>
                <w:szCs w:val="18"/>
              </w:rPr>
            </w:pPr>
            <w:r w:rsidRPr="0009656E">
              <w:rPr>
                <w:sz w:val="18"/>
                <w:szCs w:val="18"/>
              </w:rPr>
              <w:lastRenderedPageBreak/>
              <w:t>-</w:t>
            </w:r>
          </w:p>
        </w:tc>
      </w:tr>
      <w:tr w:rsidR="0009656E" w:rsidRPr="0009656E" w14:paraId="5763A586" w14:textId="77777777" w:rsidTr="009D2210">
        <w:trPr>
          <w:trHeight w:val="20"/>
        </w:trPr>
        <w:tc>
          <w:tcPr>
            <w:tcW w:w="10065" w:type="dxa"/>
            <w:gridSpan w:val="3"/>
            <w:tcBorders>
              <w:top w:val="single" w:sz="4" w:space="0" w:color="auto"/>
              <w:left w:val="single" w:sz="4" w:space="0" w:color="auto"/>
              <w:bottom w:val="single" w:sz="4" w:space="0" w:color="auto"/>
              <w:right w:val="single" w:sz="4" w:space="0" w:color="auto"/>
            </w:tcBorders>
          </w:tcPr>
          <w:p w14:paraId="4C6FE19D" w14:textId="77777777" w:rsidR="00665604" w:rsidRPr="0009656E" w:rsidRDefault="00665604" w:rsidP="009D2210">
            <w:pPr>
              <w:ind w:left="2" w:hanging="2"/>
              <w:jc w:val="center"/>
              <w:rPr>
                <w:b/>
                <w:sz w:val="18"/>
                <w:szCs w:val="18"/>
              </w:rPr>
            </w:pPr>
            <w:r w:rsidRPr="0009656E">
              <w:rPr>
                <w:b/>
                <w:sz w:val="18"/>
                <w:szCs w:val="18"/>
              </w:rPr>
              <w:lastRenderedPageBreak/>
              <w:t xml:space="preserve"> «Благоустройство территорий рекреационного назначения»</w:t>
            </w:r>
          </w:p>
          <w:p w14:paraId="7B2F0F1C" w14:textId="77777777" w:rsidR="00665604" w:rsidRPr="0009656E" w:rsidRDefault="00665604" w:rsidP="009D2210">
            <w:pPr>
              <w:ind w:left="2" w:hanging="2"/>
              <w:jc w:val="center"/>
              <w:rPr>
                <w:sz w:val="18"/>
                <w:szCs w:val="18"/>
              </w:rPr>
            </w:pPr>
            <w:r w:rsidRPr="0009656E">
              <w:rPr>
                <w:b/>
                <w:sz w:val="18"/>
                <w:szCs w:val="18"/>
              </w:rPr>
              <w:t>«Серебры-зеркало души» ( не в рамках НП )</w:t>
            </w:r>
          </w:p>
        </w:tc>
      </w:tr>
      <w:tr w:rsidR="0009656E" w:rsidRPr="0009656E" w14:paraId="7C5CED78" w14:textId="77777777" w:rsidTr="009D2210">
        <w:trPr>
          <w:trHeight w:val="20"/>
        </w:trPr>
        <w:tc>
          <w:tcPr>
            <w:tcW w:w="4395" w:type="dxa"/>
            <w:tcBorders>
              <w:top w:val="single" w:sz="4" w:space="0" w:color="auto"/>
              <w:left w:val="single" w:sz="4" w:space="0" w:color="auto"/>
              <w:bottom w:val="single" w:sz="4" w:space="0" w:color="auto"/>
              <w:right w:val="single" w:sz="4" w:space="0" w:color="auto"/>
            </w:tcBorders>
          </w:tcPr>
          <w:p w14:paraId="24D1E55D" w14:textId="77777777" w:rsidR="00665604" w:rsidRPr="0009656E" w:rsidRDefault="00665604" w:rsidP="009D2210">
            <w:pPr>
              <w:pStyle w:val="2"/>
              <w:spacing w:before="0"/>
              <w:rPr>
                <w:rFonts w:ascii="Times New Roman" w:hAnsi="Times New Roman" w:cs="Times New Roman"/>
                <w:b w:val="0"/>
                <w:bCs w:val="0"/>
                <w:color w:val="auto"/>
                <w:sz w:val="18"/>
                <w:szCs w:val="18"/>
                <w:shd w:val="clear" w:color="auto" w:fill="FFFFFF"/>
              </w:rPr>
            </w:pPr>
            <w:r w:rsidRPr="0009656E">
              <w:rPr>
                <w:rFonts w:ascii="Times New Roman" w:hAnsi="Times New Roman" w:cs="Times New Roman"/>
                <w:color w:val="auto"/>
                <w:sz w:val="18"/>
                <w:szCs w:val="18"/>
                <w:shd w:val="clear" w:color="auto" w:fill="FFFFFF"/>
              </w:rPr>
              <w:lastRenderedPageBreak/>
              <w:t>Серебры - зеркало души. Развитие городской территории вокруг озера Серебры как инструмент поддержания здоровья жителей Карабаша.</w:t>
            </w:r>
          </w:p>
          <w:p w14:paraId="2358F8E7" w14:textId="77777777" w:rsidR="00665604" w:rsidRPr="0009656E" w:rsidRDefault="00665604" w:rsidP="009D2210">
            <w:pPr>
              <w:ind w:hanging="2"/>
              <w:rPr>
                <w:sz w:val="18"/>
                <w:szCs w:val="18"/>
              </w:rPr>
            </w:pPr>
            <w:r w:rsidRPr="0009656E">
              <w:rPr>
                <w:sz w:val="18"/>
                <w:szCs w:val="18"/>
                <w:shd w:val="clear" w:color="auto" w:fill="FFFFFF"/>
              </w:rPr>
              <w:t>Место нахождения Объекта (место выполнения работы): общественно природная территория в северной части города Карабаш Челябинской области, в пределах земельных участков № 74:29:0000000:1964, 74:29:0000000:1965, 74:29:0101013:476, 74:29:0101013:3 ограниченных улицей Ключевая с южной стороны, с северной – береговой линией озера Серебры.</w:t>
            </w:r>
          </w:p>
        </w:tc>
        <w:tc>
          <w:tcPr>
            <w:tcW w:w="4677" w:type="dxa"/>
            <w:tcBorders>
              <w:top w:val="single" w:sz="4" w:space="0" w:color="auto"/>
              <w:left w:val="single" w:sz="4" w:space="0" w:color="auto"/>
              <w:bottom w:val="single" w:sz="4" w:space="0" w:color="auto"/>
              <w:right w:val="single" w:sz="4" w:space="0" w:color="auto"/>
            </w:tcBorders>
          </w:tcPr>
          <w:p w14:paraId="275180C6" w14:textId="77777777" w:rsidR="00665604" w:rsidRPr="0009656E" w:rsidRDefault="00665604" w:rsidP="009D2210">
            <w:pPr>
              <w:pStyle w:val="2"/>
              <w:spacing w:before="0"/>
              <w:ind w:left="2" w:hanging="2"/>
              <w:jc w:val="both"/>
              <w:rPr>
                <w:rFonts w:ascii="Times New Roman" w:hAnsi="Times New Roman" w:cs="Times New Roman"/>
                <w:b w:val="0"/>
                <w:bCs w:val="0"/>
                <w:color w:val="auto"/>
                <w:sz w:val="18"/>
                <w:szCs w:val="18"/>
                <w:shd w:val="clear" w:color="auto" w:fill="FFFFFF"/>
              </w:rPr>
            </w:pPr>
            <w:r w:rsidRPr="0009656E">
              <w:rPr>
                <w:rFonts w:ascii="Times New Roman" w:hAnsi="Times New Roman" w:cs="Times New Roman"/>
                <w:color w:val="auto"/>
                <w:sz w:val="18"/>
                <w:szCs w:val="18"/>
              </w:rPr>
              <w:t>Завершена реализация проекта «</w:t>
            </w:r>
            <w:r w:rsidRPr="0009656E">
              <w:rPr>
                <w:rFonts w:ascii="Times New Roman" w:hAnsi="Times New Roman" w:cs="Times New Roman"/>
                <w:color w:val="auto"/>
                <w:sz w:val="18"/>
                <w:szCs w:val="18"/>
                <w:shd w:val="clear" w:color="auto" w:fill="FFFFFF"/>
              </w:rPr>
              <w:t>Серебры - зеркало души. Развитие городской территории вокруг озера Серебры как инструмент поддержания здоровья жителей Карабаша» (</w:t>
            </w:r>
            <w:r w:rsidRPr="0009656E">
              <w:rPr>
                <w:rFonts w:ascii="Times New Roman" w:hAnsi="Times New Roman" w:cs="Times New Roman"/>
                <w:color w:val="auto"/>
                <w:sz w:val="18"/>
                <w:szCs w:val="18"/>
              </w:rPr>
              <w:t xml:space="preserve">Муниципальный контракт  от 12.05.2023 года </w:t>
            </w:r>
            <w:hyperlink r:id="rId26" w:tgtFrame="_blank" w:history="1">
              <w:r w:rsidRPr="0009656E">
                <w:rPr>
                  <w:rFonts w:ascii="Times New Roman" w:hAnsi="Times New Roman" w:cs="Times New Roman"/>
                  <w:color w:val="auto"/>
                  <w:sz w:val="18"/>
                  <w:szCs w:val="18"/>
                </w:rPr>
                <w:t>№ 0169300040523000010</w:t>
              </w:r>
            </w:hyperlink>
            <w:r w:rsidRPr="0009656E">
              <w:rPr>
                <w:rFonts w:ascii="Times New Roman" w:hAnsi="Times New Roman" w:cs="Times New Roman"/>
                <w:color w:val="auto"/>
                <w:sz w:val="18"/>
                <w:szCs w:val="18"/>
              </w:rPr>
              <w:t>)</w:t>
            </w:r>
          </w:p>
          <w:p w14:paraId="7CC5F103" w14:textId="77777777" w:rsidR="00665604" w:rsidRPr="0009656E" w:rsidRDefault="00665604" w:rsidP="009D2210">
            <w:pPr>
              <w:shd w:val="clear" w:color="auto" w:fill="FFFFFF"/>
              <w:spacing w:line="217" w:lineRule="atLeast"/>
              <w:ind w:hanging="2"/>
              <w:textAlignment w:val="baseline"/>
              <w:rPr>
                <w:sz w:val="18"/>
                <w:szCs w:val="18"/>
              </w:rPr>
            </w:pPr>
            <w:r w:rsidRPr="0009656E">
              <w:rPr>
                <w:sz w:val="18"/>
                <w:szCs w:val="18"/>
              </w:rPr>
              <w:t>Заказчик: Администрация Карабашского городского округа,  Подрядчик: ООО «ПромСтрой»</w:t>
            </w:r>
          </w:p>
          <w:p w14:paraId="50BBEC10" w14:textId="77777777" w:rsidR="00665604" w:rsidRPr="0009656E" w:rsidRDefault="00665604" w:rsidP="009D2210">
            <w:pPr>
              <w:shd w:val="clear" w:color="auto" w:fill="FFFFFF"/>
              <w:spacing w:line="217" w:lineRule="atLeast"/>
              <w:ind w:hanging="2"/>
              <w:textAlignment w:val="baseline"/>
              <w:rPr>
                <w:sz w:val="18"/>
                <w:szCs w:val="18"/>
              </w:rPr>
            </w:pPr>
            <w:r w:rsidRPr="0009656E">
              <w:rPr>
                <w:sz w:val="18"/>
                <w:szCs w:val="18"/>
              </w:rPr>
              <w:t xml:space="preserve">Стоимость контракта – 155 148 662,44 руб. </w:t>
            </w:r>
          </w:p>
          <w:p w14:paraId="545BF1E9" w14:textId="77777777" w:rsidR="00665604" w:rsidRPr="0009656E" w:rsidRDefault="00665604" w:rsidP="009D2210">
            <w:pPr>
              <w:shd w:val="clear" w:color="auto" w:fill="FFFFFF"/>
              <w:spacing w:line="217" w:lineRule="atLeast"/>
              <w:ind w:hanging="2"/>
              <w:textAlignment w:val="baseline"/>
              <w:rPr>
                <w:sz w:val="18"/>
                <w:szCs w:val="18"/>
              </w:rPr>
            </w:pPr>
            <w:r w:rsidRPr="0009656E">
              <w:rPr>
                <w:sz w:val="18"/>
                <w:szCs w:val="18"/>
                <w:shd w:val="clear" w:color="auto" w:fill="FFFFFF"/>
              </w:rPr>
              <w:t>Соглашением межу Администрацией Карабашского городского округа и Министерством строительства и инфраструктуры Челябинской области предусмотрено финансирование на благоустройство мест отдыха на 2024 год, в размере 51 624 315,00 (ОБ – 49 043 100,00, МБ –2 581 215,00)  рублей.</w:t>
            </w:r>
          </w:p>
          <w:p w14:paraId="665C5826" w14:textId="77777777" w:rsidR="00665604" w:rsidRPr="0009656E" w:rsidRDefault="00665604" w:rsidP="009D2210">
            <w:pPr>
              <w:ind w:hanging="2"/>
              <w:rPr>
                <w:sz w:val="18"/>
                <w:szCs w:val="18"/>
              </w:rPr>
            </w:pPr>
            <w:r w:rsidRPr="0009656E">
              <w:rPr>
                <w:sz w:val="18"/>
                <w:szCs w:val="18"/>
              </w:rPr>
              <w:t>Организация ООО «Проектная группа 8» осуществляет авторский надзор на объекте, также заключен контракт с ООО «РАО.Эксперт», осуществляющим строительный контроль.</w:t>
            </w:r>
          </w:p>
          <w:p w14:paraId="7FAEA835" w14:textId="77777777" w:rsidR="00665604" w:rsidRPr="0009656E" w:rsidRDefault="00665604" w:rsidP="009D2210">
            <w:pPr>
              <w:ind w:hanging="2"/>
              <w:rPr>
                <w:sz w:val="18"/>
                <w:szCs w:val="18"/>
              </w:rPr>
            </w:pPr>
            <w:r w:rsidRPr="0009656E">
              <w:rPr>
                <w:sz w:val="18"/>
                <w:szCs w:val="18"/>
              </w:rPr>
              <w:t>Функциональные зонаы, предусмотренные контрактом, выполнены на 100%.</w:t>
            </w:r>
          </w:p>
          <w:p w14:paraId="6A77E380" w14:textId="77777777" w:rsidR="00665604" w:rsidRPr="0009656E" w:rsidRDefault="00665604" w:rsidP="009D2210">
            <w:pPr>
              <w:ind w:hanging="2"/>
              <w:rPr>
                <w:sz w:val="18"/>
                <w:szCs w:val="18"/>
              </w:rPr>
            </w:pPr>
            <w:r w:rsidRPr="0009656E">
              <w:rPr>
                <w:sz w:val="18"/>
                <w:szCs w:val="18"/>
              </w:rPr>
              <w:t>Правительством Челябинской области выделены средства в размере 5 360,30 тыс. руб. на восстановительные работы на территории благоустройства, возникшие из-за паводков в июле-августе 2025 года. Финансирование освоено, аварийно—восстановительные работы подрядчиком выполнены.</w:t>
            </w:r>
          </w:p>
          <w:p w14:paraId="145F9539" w14:textId="77777777" w:rsidR="00665604" w:rsidRPr="0009656E" w:rsidRDefault="00665604" w:rsidP="009D2210">
            <w:pPr>
              <w:shd w:val="clear" w:color="auto" w:fill="FFFFFF"/>
              <w:textAlignment w:val="baseline"/>
              <w:rPr>
                <w:sz w:val="18"/>
                <w:szCs w:val="18"/>
              </w:rPr>
            </w:pPr>
            <w:r w:rsidRPr="0009656E">
              <w:rPr>
                <w:sz w:val="18"/>
                <w:szCs w:val="18"/>
              </w:rPr>
              <w:t>Также, заключено дополнительное соглашение на производство доп. работ – ограждение, освещение, отсыпка. Цена контракта составляет 155 148 662,44 рублей.</w:t>
            </w:r>
          </w:p>
          <w:p w14:paraId="31EC5884" w14:textId="77777777" w:rsidR="00665604" w:rsidRPr="0009656E" w:rsidRDefault="00665604" w:rsidP="009D2210">
            <w:pPr>
              <w:shd w:val="clear" w:color="auto" w:fill="FFFFFF"/>
              <w:textAlignment w:val="baseline"/>
              <w:rPr>
                <w:sz w:val="18"/>
                <w:szCs w:val="18"/>
                <w:shd w:val="clear" w:color="auto" w:fill="FFFFFF"/>
              </w:rPr>
            </w:pPr>
            <w:r w:rsidRPr="0009656E">
              <w:rPr>
                <w:sz w:val="18"/>
                <w:szCs w:val="18"/>
                <w:shd w:val="clear" w:color="auto" w:fill="FFFFFF"/>
              </w:rPr>
              <w:t xml:space="preserve">Благоустройство общественной  территории  завершено, готовность – 100%. </w:t>
            </w:r>
          </w:p>
          <w:p w14:paraId="530C8B41" w14:textId="77777777" w:rsidR="00665604" w:rsidRPr="0009656E" w:rsidRDefault="00665604" w:rsidP="009D2210">
            <w:pP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23472B82" w14:textId="77777777" w:rsidR="00665604" w:rsidRPr="0009656E" w:rsidRDefault="00665604" w:rsidP="009D2210">
            <w:pPr>
              <w:ind w:left="2" w:hanging="2"/>
              <w:rPr>
                <w:sz w:val="18"/>
                <w:szCs w:val="18"/>
              </w:rPr>
            </w:pPr>
            <w:r w:rsidRPr="0009656E">
              <w:rPr>
                <w:sz w:val="18"/>
                <w:szCs w:val="18"/>
              </w:rPr>
              <w:t xml:space="preserve">  -</w:t>
            </w:r>
          </w:p>
        </w:tc>
      </w:tr>
    </w:tbl>
    <w:p w14:paraId="140F0D3B" w14:textId="77777777" w:rsidR="00665604" w:rsidRPr="0009656E" w:rsidRDefault="00665604" w:rsidP="00665604">
      <w:pPr>
        <w:tabs>
          <w:tab w:val="left" w:pos="993"/>
        </w:tabs>
        <w:suppressAutoHyphens/>
        <w:spacing w:line="228" w:lineRule="auto"/>
        <w:ind w:firstLine="709"/>
        <w:rPr>
          <w:b/>
          <w:bCs/>
          <w:szCs w:val="26"/>
        </w:rPr>
      </w:pPr>
    </w:p>
    <w:p w14:paraId="207B54FF" w14:textId="77777777" w:rsidR="00665604" w:rsidRPr="0009656E" w:rsidRDefault="00665604" w:rsidP="00665604">
      <w:pPr>
        <w:rPr>
          <w:szCs w:val="26"/>
        </w:rPr>
      </w:pPr>
      <w:r w:rsidRPr="0009656E">
        <w:rPr>
          <w:szCs w:val="26"/>
        </w:rPr>
        <w:t xml:space="preserve">        В ходе реализации национального проекта «Культура» в отчетном году осуществлялось строительство Центра Культурного развития, техническая готовность проекта - 100 % и ввод здания в эксплуатацию в 2025 году.</w:t>
      </w:r>
    </w:p>
    <w:p w14:paraId="183F7F6F" w14:textId="77777777" w:rsidR="00665604" w:rsidRDefault="00665604" w:rsidP="006D658C">
      <w:pPr>
        <w:tabs>
          <w:tab w:val="left" w:pos="993"/>
        </w:tabs>
        <w:suppressAutoHyphens/>
        <w:spacing w:after="0" w:line="228" w:lineRule="auto"/>
        <w:ind w:firstLine="709"/>
        <w:rPr>
          <w:rFonts w:eastAsia="Times New Roman" w:cs="Times New Roman"/>
          <w:color w:val="FF0000"/>
          <w:szCs w:val="26"/>
          <w:lang w:eastAsia="ru-RU"/>
        </w:rPr>
      </w:pPr>
    </w:p>
    <w:p w14:paraId="50BEB3DC"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756EABD5"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7AB0F09C"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6D0E2C1F"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6CB8BF68"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157F26BB"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173C5296"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7B409189"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16A15A90"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4B02459F" w14:textId="77777777" w:rsidR="006B741C" w:rsidRDefault="006B741C" w:rsidP="006D658C">
      <w:pPr>
        <w:tabs>
          <w:tab w:val="left" w:pos="1134"/>
        </w:tabs>
        <w:suppressAutoHyphens/>
        <w:spacing w:after="0" w:line="240" w:lineRule="auto"/>
        <w:ind w:firstLine="709"/>
        <w:jc w:val="center"/>
        <w:rPr>
          <w:rFonts w:eastAsia="Times New Roman" w:cs="Times New Roman"/>
          <w:b/>
          <w:color w:val="0070C0"/>
          <w:szCs w:val="26"/>
          <w:lang w:eastAsia="ru-RU"/>
        </w:rPr>
      </w:pPr>
    </w:p>
    <w:p w14:paraId="0AAE5B47" w14:textId="3E0CEC84" w:rsidR="006D658C" w:rsidRPr="000C5C59" w:rsidRDefault="006D658C" w:rsidP="006D658C">
      <w:pPr>
        <w:tabs>
          <w:tab w:val="left" w:pos="1134"/>
        </w:tabs>
        <w:suppressAutoHyphens/>
        <w:spacing w:after="0" w:line="240" w:lineRule="auto"/>
        <w:ind w:firstLine="709"/>
        <w:jc w:val="center"/>
        <w:rPr>
          <w:rFonts w:eastAsia="Times New Roman" w:cs="Times New Roman"/>
          <w:b/>
          <w:szCs w:val="26"/>
          <w:lang w:eastAsia="ru-RU"/>
        </w:rPr>
      </w:pPr>
      <w:r w:rsidRPr="000C5C59">
        <w:rPr>
          <w:rFonts w:eastAsia="Times New Roman" w:cs="Times New Roman"/>
          <w:b/>
          <w:szCs w:val="26"/>
          <w:lang w:eastAsia="ru-RU"/>
        </w:rPr>
        <w:lastRenderedPageBreak/>
        <w:t>Актуальные проблемы в Карабашском городском округе</w:t>
      </w:r>
      <w:r w:rsidRPr="000C5C59">
        <w:rPr>
          <w:rFonts w:eastAsia="Times New Roman" w:cs="Times New Roman"/>
          <w:b/>
          <w:szCs w:val="26"/>
          <w:lang w:eastAsia="ru-RU"/>
        </w:rPr>
        <w:br/>
        <w:t>Челябинской области</w:t>
      </w:r>
    </w:p>
    <w:p w14:paraId="10DA4C1D" w14:textId="77777777" w:rsidR="00920CDB" w:rsidRPr="000C5C59" w:rsidRDefault="00920CDB" w:rsidP="006D658C">
      <w:pPr>
        <w:tabs>
          <w:tab w:val="left" w:pos="1134"/>
        </w:tabs>
        <w:suppressAutoHyphens/>
        <w:spacing w:after="0" w:line="240" w:lineRule="auto"/>
        <w:ind w:firstLine="709"/>
        <w:jc w:val="center"/>
        <w:rPr>
          <w:rFonts w:eastAsia="Times New Roman" w:cs="Times New Roman"/>
          <w:b/>
          <w:szCs w:val="26"/>
          <w:lang w:eastAsia="ru-RU"/>
        </w:rPr>
      </w:pPr>
    </w:p>
    <w:p w14:paraId="5DF06059" w14:textId="3C0718FF" w:rsidR="006D658C" w:rsidRPr="000C5C59" w:rsidRDefault="000C5C59" w:rsidP="00920CDB">
      <w:pPr>
        <w:tabs>
          <w:tab w:val="left" w:pos="1134"/>
        </w:tabs>
        <w:suppressAutoHyphens/>
        <w:spacing w:after="0" w:line="240" w:lineRule="auto"/>
        <w:ind w:firstLine="709"/>
        <w:rPr>
          <w:rFonts w:eastAsia="Times New Roman" w:cs="Times New Roman"/>
          <w:b/>
          <w:szCs w:val="26"/>
          <w:lang w:eastAsia="ru-RU"/>
        </w:rPr>
      </w:pPr>
      <w:r w:rsidRPr="000C5C59">
        <w:rPr>
          <w:rFonts w:eastAsia="Times New Roman" w:cs="Times New Roman"/>
          <w:b/>
          <w:szCs w:val="26"/>
          <w:lang w:eastAsia="ru-RU"/>
        </w:rPr>
        <w:t>«</w:t>
      </w:r>
      <w:r w:rsidR="00920CDB" w:rsidRPr="000C5C59">
        <w:rPr>
          <w:rFonts w:eastAsia="Times New Roman" w:cs="Times New Roman"/>
          <w:b/>
          <w:szCs w:val="26"/>
          <w:lang w:eastAsia="ru-RU"/>
        </w:rPr>
        <w:t>Реконструкции водозабора</w:t>
      </w:r>
      <w:r w:rsidRPr="000C5C59">
        <w:rPr>
          <w:rFonts w:eastAsia="Times New Roman" w:cs="Times New Roman"/>
          <w:b/>
          <w:szCs w:val="26"/>
          <w:lang w:eastAsia="ru-RU"/>
        </w:rPr>
        <w:t>»</w:t>
      </w:r>
    </w:p>
    <w:p w14:paraId="69AD20F4" w14:textId="170E67E8" w:rsidR="006D658C" w:rsidRPr="000C5C59" w:rsidRDefault="006D658C" w:rsidP="006D658C">
      <w:pPr>
        <w:tabs>
          <w:tab w:val="left" w:pos="993"/>
        </w:tabs>
        <w:suppressAutoHyphens/>
        <w:spacing w:after="0" w:line="240" w:lineRule="auto"/>
        <w:ind w:firstLine="709"/>
        <w:contextualSpacing/>
        <w:rPr>
          <w:rFonts w:eastAsia="Times New Roman" w:cs="Times New Roman"/>
          <w:b/>
          <w:szCs w:val="26"/>
          <w:lang w:eastAsia="ru-RU"/>
        </w:rPr>
      </w:pPr>
      <w:r w:rsidRPr="000C5C59">
        <w:rPr>
          <w:rFonts w:eastAsia="Times New Roman" w:cs="Times New Roman"/>
          <w:bCs/>
          <w:szCs w:val="26"/>
          <w:lang w:eastAsia="ru-RU"/>
        </w:rPr>
        <w:t>По данным Карабашского городск</w:t>
      </w:r>
      <w:r w:rsidR="006B3FF2" w:rsidRPr="000C5C59">
        <w:rPr>
          <w:rFonts w:eastAsia="Times New Roman" w:cs="Times New Roman"/>
          <w:bCs/>
          <w:szCs w:val="26"/>
          <w:lang w:eastAsia="ru-RU"/>
        </w:rPr>
        <w:t xml:space="preserve">ого округа Челябинской области </w:t>
      </w:r>
      <w:r w:rsidR="00433A33" w:rsidRPr="000C5C59">
        <w:rPr>
          <w:rFonts w:eastAsia="Times New Roman" w:cs="Times New Roman"/>
          <w:bCs/>
          <w:szCs w:val="26"/>
          <w:lang w:eastAsia="ru-RU"/>
        </w:rPr>
        <w:t>в 2025 году</w:t>
      </w:r>
      <w:r w:rsidRPr="000C5C59">
        <w:rPr>
          <w:rFonts w:eastAsia="Times New Roman" w:cs="Times New Roman"/>
          <w:b/>
          <w:bCs/>
          <w:szCs w:val="26"/>
          <w:lang w:eastAsia="ru-RU"/>
        </w:rPr>
        <w:t xml:space="preserve"> </w:t>
      </w:r>
      <w:r w:rsidR="00433A33" w:rsidRPr="000C5C59">
        <w:rPr>
          <w:rFonts w:eastAsia="Times New Roman" w:cs="Times New Roman"/>
          <w:szCs w:val="26"/>
          <w:lang w:eastAsia="ru-RU"/>
        </w:rPr>
        <w:t>имелись</w:t>
      </w:r>
      <w:r w:rsidR="006B3FF2" w:rsidRPr="000C5C59">
        <w:rPr>
          <w:rFonts w:eastAsia="Times New Roman" w:cs="Times New Roman"/>
          <w:szCs w:val="26"/>
          <w:lang w:eastAsia="ru-RU"/>
        </w:rPr>
        <w:t xml:space="preserve"> риски </w:t>
      </w:r>
      <w:r w:rsidRPr="000C5C59">
        <w:rPr>
          <w:rFonts w:eastAsia="Times New Roman" w:cs="Times New Roman"/>
          <w:szCs w:val="26"/>
          <w:lang w:eastAsia="ru-RU"/>
        </w:rPr>
        <w:t xml:space="preserve">при реализации национального проекта «Чистая вода» в рамках регионального проекта «Чистая вода» по реконструкции водозабора </w:t>
      </w:r>
      <w:r w:rsidR="006B3FF2" w:rsidRPr="000C5C59">
        <w:rPr>
          <w:rFonts w:eastAsia="Calibri" w:cs="Times New Roman"/>
          <w:szCs w:val="26"/>
          <w:lang w:eastAsia="ar-SA"/>
        </w:rPr>
        <w:t xml:space="preserve">оз. Серебры </w:t>
      </w:r>
      <w:r w:rsidRPr="000C5C59">
        <w:rPr>
          <w:rFonts w:eastAsia="Calibri" w:cs="Times New Roman"/>
          <w:szCs w:val="26"/>
          <w:lang w:eastAsia="ar-SA"/>
        </w:rPr>
        <w:t>на территории Карабашского городского округа Челябинской области</w:t>
      </w:r>
      <w:r w:rsidRPr="000C5C59">
        <w:rPr>
          <w:rFonts w:eastAsia="Times New Roman" w:cs="Times New Roman"/>
          <w:szCs w:val="26"/>
          <w:lang w:eastAsia="ru-RU"/>
        </w:rPr>
        <w:t>.</w:t>
      </w:r>
    </w:p>
    <w:p w14:paraId="31D61CB0" w14:textId="0A07B535" w:rsidR="006D658C" w:rsidRPr="000C5C59" w:rsidRDefault="006D658C" w:rsidP="006D658C">
      <w:pPr>
        <w:pBdr>
          <w:bottom w:val="single" w:sz="6" w:space="2" w:color="FFFFFF"/>
        </w:pBdr>
        <w:tabs>
          <w:tab w:val="left" w:pos="0"/>
        </w:tabs>
        <w:suppressAutoHyphens/>
        <w:spacing w:after="0" w:line="240" w:lineRule="auto"/>
        <w:ind w:firstLine="709"/>
        <w:rPr>
          <w:rFonts w:eastAsia="Times New Roman" w:cs="Times New Roman"/>
          <w:szCs w:val="26"/>
          <w:lang w:eastAsia="ru-RU"/>
        </w:rPr>
      </w:pPr>
      <w:bookmarkStart w:id="60" w:name="_Hlk184220034"/>
      <w:r w:rsidRPr="000C5C59">
        <w:rPr>
          <w:rFonts w:eastAsia="Times New Roman" w:cs="Times New Roman"/>
          <w:szCs w:val="26"/>
          <w:lang w:eastAsia="ru-RU"/>
        </w:rPr>
        <w:t>Объект строи</w:t>
      </w:r>
      <w:r w:rsidR="00A968FB" w:rsidRPr="000C5C59">
        <w:rPr>
          <w:rFonts w:eastAsia="Times New Roman" w:cs="Times New Roman"/>
          <w:szCs w:val="26"/>
          <w:lang w:eastAsia="ru-RU"/>
        </w:rPr>
        <w:t>л</w:t>
      </w:r>
      <w:r w:rsidRPr="000C5C59">
        <w:rPr>
          <w:rFonts w:eastAsia="Times New Roman" w:cs="Times New Roman"/>
          <w:szCs w:val="26"/>
          <w:lang w:eastAsia="ru-RU"/>
        </w:rPr>
        <w:t xml:space="preserve">ся с 2021 </w:t>
      </w:r>
      <w:r w:rsidR="00A968FB" w:rsidRPr="000C5C59">
        <w:rPr>
          <w:rFonts w:eastAsia="Times New Roman" w:cs="Times New Roman"/>
          <w:szCs w:val="26"/>
          <w:lang w:eastAsia="ru-RU"/>
        </w:rPr>
        <w:t xml:space="preserve">года </w:t>
      </w:r>
      <w:r w:rsidRPr="000C5C59">
        <w:rPr>
          <w:rFonts w:eastAsia="Times New Roman" w:cs="Times New Roman"/>
          <w:szCs w:val="26"/>
          <w:lang w:eastAsia="ru-RU"/>
        </w:rPr>
        <w:t>в рам</w:t>
      </w:r>
      <w:r w:rsidR="006B3FF2" w:rsidRPr="000C5C59">
        <w:rPr>
          <w:rFonts w:eastAsia="Times New Roman" w:cs="Times New Roman"/>
          <w:szCs w:val="26"/>
          <w:lang w:eastAsia="ru-RU"/>
        </w:rPr>
        <w:t xml:space="preserve">ках контракта от 27.12.2021 г.                                           </w:t>
      </w:r>
      <w:r w:rsidRPr="000C5C59">
        <w:rPr>
          <w:rFonts w:eastAsia="Times New Roman" w:cs="Times New Roman"/>
          <w:szCs w:val="26"/>
          <w:lang w:eastAsia="ru-RU"/>
        </w:rPr>
        <w:t xml:space="preserve">№ 0169300040521000028 общей стоимостью – 199,9 млн руб. </w:t>
      </w:r>
    </w:p>
    <w:p w14:paraId="2D72ED96" w14:textId="77777777" w:rsidR="00B85D23" w:rsidRPr="000C5C59" w:rsidRDefault="00B85D23" w:rsidP="00B85D23">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Прослеживалась низкая динамика выполнения работ.</w:t>
      </w:r>
    </w:p>
    <w:p w14:paraId="2D116D68" w14:textId="0B35E331" w:rsidR="00B85D23" w:rsidRPr="000C5C59" w:rsidRDefault="00B85D23" w:rsidP="00B85D23">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Для обеспечения минимизации рисков и ускорения те</w:t>
      </w:r>
      <w:r w:rsidR="00A968FB" w:rsidRPr="000C5C59">
        <w:rPr>
          <w:rFonts w:eastAsia="Times New Roman" w:cs="Times New Roman"/>
          <w:szCs w:val="26"/>
          <w:lang w:eastAsia="ru-RU"/>
        </w:rPr>
        <w:t>мпов выполнения работ привлекались</w:t>
      </w:r>
      <w:r w:rsidRPr="000C5C59">
        <w:rPr>
          <w:rFonts w:eastAsia="Times New Roman" w:cs="Times New Roman"/>
          <w:szCs w:val="26"/>
          <w:lang w:eastAsia="ru-RU"/>
        </w:rPr>
        <w:t xml:space="preserve"> субподрядные организации. </w:t>
      </w:r>
    </w:p>
    <w:p w14:paraId="31F69BEA" w14:textId="33C334FD" w:rsidR="00B85D23" w:rsidRPr="000C5C59" w:rsidRDefault="00B85D23" w:rsidP="00B85D23">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 xml:space="preserve">Строительная готовность </w:t>
      </w:r>
      <w:r w:rsidR="00A968FB" w:rsidRPr="000C5C59">
        <w:rPr>
          <w:rFonts w:eastAsia="Times New Roman" w:cs="Times New Roman"/>
          <w:szCs w:val="26"/>
          <w:lang w:eastAsia="ru-RU"/>
        </w:rPr>
        <w:t>была</w:t>
      </w:r>
      <w:r w:rsidRPr="000C5C59">
        <w:rPr>
          <w:rFonts w:eastAsia="Times New Roman" w:cs="Times New Roman"/>
          <w:szCs w:val="26"/>
          <w:lang w:eastAsia="ru-RU"/>
        </w:rPr>
        <w:t xml:space="preserve"> 50,0% без учета поставленного на площадку оборудования (по данным ФБУ «РосСтройКонтроль»).</w:t>
      </w:r>
    </w:p>
    <w:p w14:paraId="7E136437" w14:textId="0C9FFAD8" w:rsidR="00433A33" w:rsidRPr="000C5C59" w:rsidRDefault="006D658C" w:rsidP="006D658C">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 xml:space="preserve">25.09.2024г. контракт </w:t>
      </w:r>
      <w:r w:rsidR="004C0F92" w:rsidRPr="000C5C59">
        <w:rPr>
          <w:rFonts w:eastAsia="Times New Roman" w:cs="Times New Roman"/>
          <w:szCs w:val="26"/>
          <w:lang w:eastAsia="ru-RU"/>
        </w:rPr>
        <w:t xml:space="preserve">был </w:t>
      </w:r>
      <w:r w:rsidRPr="000C5C59">
        <w:rPr>
          <w:rFonts w:eastAsia="Times New Roman" w:cs="Times New Roman"/>
          <w:szCs w:val="26"/>
          <w:lang w:eastAsia="ru-RU"/>
        </w:rPr>
        <w:t>расторгнут.</w:t>
      </w:r>
      <w:bookmarkEnd w:id="60"/>
      <w:r w:rsidRPr="000C5C59">
        <w:rPr>
          <w:rFonts w:eastAsia="Times New Roman" w:cs="Times New Roman"/>
          <w:szCs w:val="26"/>
          <w:lang w:eastAsia="ru-RU"/>
        </w:rPr>
        <w:t xml:space="preserve"> </w:t>
      </w:r>
    </w:p>
    <w:p w14:paraId="7E1762ED" w14:textId="63EEC66C" w:rsidR="006D658C" w:rsidRPr="000C5C59" w:rsidRDefault="00433A33" w:rsidP="006D658C">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15.11.202</w:t>
      </w:r>
      <w:r w:rsidR="00B85D23" w:rsidRPr="000C5C59">
        <w:rPr>
          <w:rFonts w:eastAsia="Times New Roman" w:cs="Times New Roman"/>
          <w:szCs w:val="26"/>
          <w:lang w:eastAsia="ru-RU"/>
        </w:rPr>
        <w:t>4</w:t>
      </w:r>
      <w:r w:rsidRPr="000C5C59">
        <w:rPr>
          <w:rFonts w:eastAsia="Times New Roman" w:cs="Times New Roman"/>
          <w:szCs w:val="26"/>
          <w:lang w:eastAsia="ru-RU"/>
        </w:rPr>
        <w:t>г</w:t>
      </w:r>
      <w:r w:rsidR="009277A5" w:rsidRPr="000C5C59">
        <w:rPr>
          <w:rFonts w:eastAsia="Times New Roman" w:cs="Times New Roman"/>
          <w:szCs w:val="26"/>
          <w:lang w:eastAsia="ru-RU"/>
        </w:rPr>
        <w:t>.</w:t>
      </w:r>
      <w:r w:rsidRPr="000C5C59">
        <w:rPr>
          <w:rFonts w:eastAsia="Times New Roman" w:cs="Times New Roman"/>
          <w:szCs w:val="26"/>
          <w:lang w:eastAsia="ru-RU"/>
        </w:rPr>
        <w:t xml:space="preserve"> заключен новый муниципальный контракт №</w:t>
      </w:r>
      <w:r w:rsidR="009277A5" w:rsidRPr="000C5C59">
        <w:rPr>
          <w:rFonts w:eastAsia="Times New Roman" w:cs="Times New Roman"/>
          <w:szCs w:val="26"/>
          <w:lang w:eastAsia="ru-RU"/>
        </w:rPr>
        <w:t xml:space="preserve"> </w:t>
      </w:r>
      <w:r w:rsidRPr="000C5C59">
        <w:rPr>
          <w:rFonts w:eastAsia="Times New Roman" w:cs="Times New Roman"/>
          <w:szCs w:val="26"/>
          <w:lang w:eastAsia="ru-RU"/>
        </w:rPr>
        <w:t>425 с ООО «Энерго</w:t>
      </w:r>
      <w:r w:rsidR="00B85D23" w:rsidRPr="000C5C59">
        <w:rPr>
          <w:rFonts w:eastAsia="Times New Roman" w:cs="Times New Roman"/>
          <w:szCs w:val="26"/>
          <w:lang w:eastAsia="ru-RU"/>
        </w:rPr>
        <w:t xml:space="preserve">Инжиниринг», стоимость контакта 32,2 млн. руб.  </w:t>
      </w:r>
      <w:r w:rsidR="006D658C" w:rsidRPr="000C5C59">
        <w:rPr>
          <w:rFonts w:eastAsia="Times New Roman" w:cs="Times New Roman"/>
          <w:szCs w:val="26"/>
          <w:lang w:eastAsia="ru-RU"/>
        </w:rPr>
        <w:t>Работы с новым подрядчиком возобновлены 25.11.2024 г.</w:t>
      </w:r>
    </w:p>
    <w:p w14:paraId="623B19E1" w14:textId="10C73454" w:rsidR="006D658C" w:rsidRPr="000C5C59" w:rsidRDefault="006D658C" w:rsidP="00433A33">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Срок завершения работ по контракту – 31.05.2025 г.</w:t>
      </w:r>
    </w:p>
    <w:p w14:paraId="57E216ED" w14:textId="4F7D806B" w:rsidR="00B85D23" w:rsidRPr="000C5C59" w:rsidRDefault="00B85D23" w:rsidP="006D658C">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В ходе исполнения МК выполнены общестроительные работы, установлена система отопления, вентиляции и кондиционирования воздуха</w:t>
      </w:r>
      <w:r w:rsidR="004C0F92" w:rsidRPr="000C5C59">
        <w:rPr>
          <w:rFonts w:eastAsia="Times New Roman" w:cs="Times New Roman"/>
          <w:szCs w:val="26"/>
          <w:lang w:eastAsia="ru-RU"/>
        </w:rPr>
        <w:t>,</w:t>
      </w:r>
      <w:r w:rsidRPr="000C5C59">
        <w:rPr>
          <w:rFonts w:eastAsia="Times New Roman" w:cs="Times New Roman"/>
          <w:szCs w:val="26"/>
          <w:lang w:eastAsia="ru-RU"/>
        </w:rPr>
        <w:t xml:space="preserve"> </w:t>
      </w:r>
      <w:r w:rsidR="004C0F92" w:rsidRPr="000C5C59">
        <w:rPr>
          <w:rFonts w:eastAsia="Times New Roman" w:cs="Times New Roman"/>
          <w:szCs w:val="26"/>
          <w:lang w:eastAsia="ru-RU"/>
        </w:rPr>
        <w:t>т</w:t>
      </w:r>
      <w:r w:rsidRPr="000C5C59">
        <w:rPr>
          <w:rFonts w:eastAsia="Times New Roman" w:cs="Times New Roman"/>
          <w:szCs w:val="26"/>
          <w:lang w:eastAsia="ru-RU"/>
        </w:rPr>
        <w:t>акже завершена система  внутреннего электроснабжения и др.</w:t>
      </w:r>
    </w:p>
    <w:p w14:paraId="129F59D5" w14:textId="772F7B28" w:rsidR="00433A33" w:rsidRPr="000C5C59" w:rsidRDefault="00B85D23" w:rsidP="006D658C">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31.03.2025 года подписан акт о сдаче–приемке законченного строительством объекта.</w:t>
      </w:r>
      <w:r w:rsidR="009277A5" w:rsidRPr="000C5C59">
        <w:rPr>
          <w:rFonts w:eastAsia="Times New Roman" w:cs="Times New Roman"/>
          <w:szCs w:val="26"/>
          <w:lang w:eastAsia="ru-RU"/>
        </w:rPr>
        <w:t xml:space="preserve"> </w:t>
      </w:r>
    </w:p>
    <w:p w14:paraId="6FFB9E32" w14:textId="77777777" w:rsidR="000C5C59" w:rsidRDefault="009277A5" w:rsidP="006D658C">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 xml:space="preserve">В настоящее время блочно-модульная станция первого подъема и станция очистки введены в </w:t>
      </w:r>
      <w:r w:rsidR="00A053BA" w:rsidRPr="000C5C59">
        <w:rPr>
          <w:rFonts w:eastAsia="Times New Roman" w:cs="Times New Roman"/>
          <w:szCs w:val="26"/>
          <w:lang w:eastAsia="ru-RU"/>
        </w:rPr>
        <w:t>эксплуатацию. Объект планируется передать в ведение МУП «ККП» в целях дальнейшей эксплуатации и содержания.</w:t>
      </w:r>
      <w:r w:rsidR="00E9433D" w:rsidRPr="000C5C59">
        <w:rPr>
          <w:rFonts w:eastAsia="Times New Roman" w:cs="Times New Roman"/>
          <w:szCs w:val="26"/>
          <w:lang w:eastAsia="ru-RU"/>
        </w:rPr>
        <w:t xml:space="preserve"> В данный момент существует необходимость привлечение профильных специалистов для обеспечения функционирования системы в полном объеме.</w:t>
      </w:r>
      <w:r w:rsidR="00920CDB" w:rsidRPr="000C5C59">
        <w:rPr>
          <w:rFonts w:eastAsia="Times New Roman" w:cs="Times New Roman"/>
          <w:szCs w:val="26"/>
          <w:lang w:eastAsia="ru-RU"/>
        </w:rPr>
        <w:t xml:space="preserve"> </w:t>
      </w:r>
    </w:p>
    <w:p w14:paraId="77E42972" w14:textId="713DEEB6" w:rsidR="009277A5" w:rsidRPr="000C5C59" w:rsidRDefault="00920CDB" w:rsidP="006D658C">
      <w:pPr>
        <w:pBdr>
          <w:bottom w:val="single" w:sz="6" w:space="2" w:color="FFFFFF"/>
        </w:pBdr>
        <w:tabs>
          <w:tab w:val="left" w:pos="0"/>
        </w:tabs>
        <w:suppressAutoHyphens/>
        <w:spacing w:after="0" w:line="240" w:lineRule="auto"/>
        <w:ind w:firstLine="709"/>
        <w:rPr>
          <w:rFonts w:eastAsia="Times New Roman" w:cs="Times New Roman"/>
          <w:szCs w:val="26"/>
          <w:lang w:eastAsia="ru-RU"/>
        </w:rPr>
      </w:pPr>
      <w:r w:rsidRPr="000C5C59">
        <w:rPr>
          <w:rFonts w:eastAsia="Times New Roman" w:cs="Times New Roman"/>
          <w:szCs w:val="26"/>
          <w:lang w:eastAsia="ru-RU"/>
        </w:rPr>
        <w:t>Также для запуска станции водоочистки необходимы химические материалы общей стоимостью более одного миллиона рублей, необходимость приобретение средств включена в перечень финансовых потребностей на 2026 год.</w:t>
      </w:r>
      <w:r w:rsidR="00E9433D" w:rsidRPr="000C5C59">
        <w:rPr>
          <w:rFonts w:eastAsia="Times New Roman" w:cs="Times New Roman"/>
          <w:szCs w:val="26"/>
          <w:lang w:eastAsia="ru-RU"/>
        </w:rPr>
        <w:t xml:space="preserve"> </w:t>
      </w:r>
      <w:r w:rsidR="00A053BA" w:rsidRPr="000C5C59">
        <w:rPr>
          <w:rFonts w:eastAsia="Times New Roman" w:cs="Times New Roman"/>
          <w:szCs w:val="26"/>
          <w:lang w:eastAsia="ru-RU"/>
        </w:rPr>
        <w:t xml:space="preserve"> </w:t>
      </w:r>
    </w:p>
    <w:p w14:paraId="4DFAC1FC" w14:textId="491CAEAE" w:rsidR="00433A33" w:rsidRDefault="00433A33" w:rsidP="006D658C">
      <w:pPr>
        <w:pBdr>
          <w:bottom w:val="single" w:sz="6" w:space="2" w:color="FFFFFF"/>
        </w:pBdr>
        <w:tabs>
          <w:tab w:val="left" w:pos="0"/>
        </w:tabs>
        <w:suppressAutoHyphens/>
        <w:spacing w:after="0" w:line="240" w:lineRule="auto"/>
        <w:ind w:firstLine="709"/>
        <w:rPr>
          <w:rFonts w:eastAsia="Times New Roman" w:cs="Times New Roman"/>
          <w:color w:val="0070C0"/>
          <w:szCs w:val="26"/>
          <w:lang w:eastAsia="ru-RU"/>
        </w:rPr>
      </w:pPr>
    </w:p>
    <w:p w14:paraId="6C66309C" w14:textId="2A0AA657" w:rsidR="000C5C59" w:rsidRPr="000C5C59" w:rsidRDefault="000C5C59" w:rsidP="000C5C59">
      <w:pPr>
        <w:pBdr>
          <w:bottom w:val="single" w:sz="6" w:space="2" w:color="FFFFFF"/>
        </w:pBdr>
        <w:tabs>
          <w:tab w:val="left" w:pos="0"/>
        </w:tabs>
        <w:suppressAutoHyphens/>
        <w:spacing w:after="0" w:line="240" w:lineRule="auto"/>
        <w:ind w:firstLine="709"/>
        <w:rPr>
          <w:rFonts w:eastAsia="Times New Roman" w:cs="Times New Roman"/>
          <w:b/>
          <w:color w:val="0070C0"/>
          <w:szCs w:val="26"/>
          <w:lang w:eastAsia="ru-RU"/>
        </w:rPr>
      </w:pPr>
      <w:r w:rsidRPr="000C5C59">
        <w:rPr>
          <w:b/>
          <w:color w:val="000000" w:themeColor="text1"/>
          <w:spacing w:val="-4"/>
          <w:szCs w:val="26"/>
        </w:rPr>
        <w:t>«Реконструкция очистных сооружений хозяйственно-бытовой канализации</w:t>
      </w:r>
      <w:r w:rsidRPr="000C5C59">
        <w:rPr>
          <w:b/>
          <w:color w:val="000000" w:themeColor="text1"/>
          <w:szCs w:val="26"/>
        </w:rPr>
        <w:t xml:space="preserve"> </w:t>
      </w:r>
      <w:r w:rsidRPr="000C5C59">
        <w:rPr>
          <w:b/>
          <w:color w:val="000000" w:themeColor="text1"/>
          <w:szCs w:val="26"/>
        </w:rPr>
        <w:br/>
      </w:r>
      <w:r w:rsidRPr="000C5C59">
        <w:rPr>
          <w:b/>
          <w:color w:val="000000" w:themeColor="text1"/>
          <w:spacing w:val="-4"/>
          <w:szCs w:val="26"/>
        </w:rPr>
        <w:t>в г. Карабаше»</w:t>
      </w:r>
    </w:p>
    <w:p w14:paraId="1F3D05B4" w14:textId="0F751517" w:rsidR="000C5C59" w:rsidRPr="000C5C59" w:rsidRDefault="000C5C59" w:rsidP="000C5C59">
      <w:pPr>
        <w:spacing w:after="0" w:line="240" w:lineRule="auto"/>
        <w:ind w:firstLine="709"/>
        <w:rPr>
          <w:color w:val="000000"/>
          <w:szCs w:val="26"/>
        </w:rPr>
      </w:pPr>
      <w:r w:rsidRPr="000C5C59">
        <w:rPr>
          <w:color w:val="000000"/>
          <w:szCs w:val="26"/>
        </w:rPr>
        <w:t xml:space="preserve">МУП «ККП» </w:t>
      </w:r>
      <w:r>
        <w:rPr>
          <w:color w:val="000000"/>
          <w:szCs w:val="26"/>
        </w:rPr>
        <w:t>18.08.2021 года</w:t>
      </w:r>
      <w:r w:rsidRPr="000C5C59">
        <w:rPr>
          <w:color w:val="000000"/>
          <w:szCs w:val="26"/>
        </w:rPr>
        <w:t xml:space="preserve"> заключён контракт № 0600600014021000003 </w:t>
      </w:r>
      <w:r w:rsidRPr="000C5C59">
        <w:rPr>
          <w:color w:val="000000"/>
          <w:szCs w:val="26"/>
        </w:rPr>
        <w:br/>
        <w:t>с обществом с ограниченной ответственностью «</w:t>
      </w:r>
      <w:r w:rsidRPr="000C5C59">
        <w:rPr>
          <w:rFonts w:eastAsia="Calibri"/>
          <w:color w:val="000000"/>
          <w:szCs w:val="26"/>
        </w:rPr>
        <w:t>Риел – Строй</w:t>
      </w:r>
      <w:r w:rsidRPr="000C5C59">
        <w:rPr>
          <w:color w:val="000000"/>
          <w:szCs w:val="26"/>
        </w:rPr>
        <w:t xml:space="preserve">» (далее –  ООО «Риел-Строй») на выполнение работ по реализации проекта модернизации. </w:t>
      </w:r>
    </w:p>
    <w:p w14:paraId="20CA26D5" w14:textId="739E695D" w:rsidR="000C5C59" w:rsidRPr="000C5C59" w:rsidRDefault="000C5C59" w:rsidP="000C5C59">
      <w:pPr>
        <w:spacing w:after="0" w:line="240" w:lineRule="auto"/>
        <w:ind w:firstLine="709"/>
        <w:rPr>
          <w:rFonts w:eastAsia="Lucida Sans Unicode"/>
          <w:szCs w:val="26"/>
        </w:rPr>
      </w:pPr>
      <w:r w:rsidRPr="000C5C59">
        <w:rPr>
          <w:rFonts w:eastAsia="Lucida Sans Unicode"/>
          <w:szCs w:val="26"/>
        </w:rPr>
        <w:t>Выполнены работы по техническому подключению объекта к сетям водоотведения, газоснабжения, электроснабжения.</w:t>
      </w:r>
    </w:p>
    <w:p w14:paraId="064070FB" w14:textId="69A39C1E" w:rsidR="000C5C59" w:rsidRPr="000C5C59" w:rsidRDefault="000C5C59" w:rsidP="000C5C59">
      <w:pPr>
        <w:autoSpaceDE w:val="0"/>
        <w:autoSpaceDN w:val="0"/>
        <w:adjustRightInd w:val="0"/>
        <w:spacing w:after="0" w:line="240" w:lineRule="auto"/>
        <w:ind w:firstLine="709"/>
        <w:rPr>
          <w:color w:val="000000"/>
          <w:spacing w:val="-4"/>
          <w:szCs w:val="26"/>
        </w:rPr>
      </w:pPr>
      <w:r w:rsidRPr="000C5C59">
        <w:rPr>
          <w:color w:val="000000"/>
          <w:spacing w:val="-4"/>
          <w:szCs w:val="26"/>
        </w:rPr>
        <w:t>В связи с неисполнением подрядной организацией ООО «Риел-Строй» условий контракта от 18.08.2021г., МУП «ККП» проведена претензионная работа,</w:t>
      </w:r>
      <w:r>
        <w:rPr>
          <w:color w:val="000000"/>
          <w:spacing w:val="-4"/>
          <w:szCs w:val="26"/>
        </w:rPr>
        <w:t xml:space="preserve"> </w:t>
      </w:r>
      <w:r w:rsidRPr="000C5C59">
        <w:rPr>
          <w:color w:val="000000"/>
          <w:spacing w:val="-4"/>
          <w:szCs w:val="26"/>
        </w:rPr>
        <w:t>в результате которой</w:t>
      </w:r>
      <w:r>
        <w:rPr>
          <w:color w:val="000000"/>
          <w:spacing w:val="-4"/>
          <w:szCs w:val="26"/>
        </w:rPr>
        <w:t xml:space="preserve"> </w:t>
      </w:r>
      <w:r w:rsidRPr="000C5C59">
        <w:rPr>
          <w:color w:val="000000"/>
          <w:spacing w:val="-4"/>
          <w:szCs w:val="26"/>
        </w:rPr>
        <w:t>24.09.2024г. в одностороннем порядке контракт расторгнут.</w:t>
      </w:r>
    </w:p>
    <w:p w14:paraId="713AF81D" w14:textId="77777777" w:rsidR="000C5C59" w:rsidRPr="000C5C59" w:rsidRDefault="000C5C59" w:rsidP="000C5C59">
      <w:pPr>
        <w:spacing w:after="0" w:line="240" w:lineRule="auto"/>
        <w:ind w:firstLine="709"/>
        <w:rPr>
          <w:color w:val="000000"/>
          <w:spacing w:val="-4"/>
          <w:szCs w:val="26"/>
        </w:rPr>
      </w:pPr>
      <w:r w:rsidRPr="000C5C59">
        <w:rPr>
          <w:color w:val="000000"/>
          <w:spacing w:val="-4"/>
          <w:szCs w:val="26"/>
        </w:rPr>
        <w:t>Подрядчику ООО «Риел –строй» в соответствии с актом сверки перечислено за период реализации проекта 490 066 895,25 руб., подтверждено актами выполненных работ КС2 работы на сумму 483 309 542,86 руб., остаток неосвоенного аванса 6 757 352,39 руб. (за счет средств участника).</w:t>
      </w:r>
    </w:p>
    <w:p w14:paraId="7E4D73CE" w14:textId="77777777" w:rsidR="000C5C59" w:rsidRPr="000C5C59" w:rsidRDefault="000C5C59" w:rsidP="000C5C59">
      <w:pPr>
        <w:spacing w:after="0" w:line="240" w:lineRule="auto"/>
        <w:ind w:firstLine="709"/>
        <w:rPr>
          <w:szCs w:val="26"/>
        </w:rPr>
      </w:pPr>
      <w:r w:rsidRPr="000C5C59">
        <w:rPr>
          <w:szCs w:val="26"/>
        </w:rPr>
        <w:lastRenderedPageBreak/>
        <w:t>Участником проекта приняты меры к возврату указанной выше переплаты, подано исковое заявление о взыскании задолженности, а также заявление о включении в реестр кредиторов.</w:t>
      </w:r>
    </w:p>
    <w:p w14:paraId="7C60AF07" w14:textId="77777777" w:rsidR="000C5C59" w:rsidRPr="000C5C59" w:rsidRDefault="000C5C59" w:rsidP="000C5C59">
      <w:pPr>
        <w:spacing w:after="0" w:line="240" w:lineRule="auto"/>
        <w:ind w:firstLine="708"/>
        <w:contextualSpacing/>
        <w:rPr>
          <w:color w:val="000000"/>
          <w:spacing w:val="-4"/>
          <w:szCs w:val="26"/>
        </w:rPr>
      </w:pPr>
      <w:r w:rsidRPr="000C5C59">
        <w:rPr>
          <w:color w:val="000000"/>
          <w:spacing w:val="-4"/>
          <w:szCs w:val="26"/>
        </w:rPr>
        <w:t>Подрядчику АО «Газпром Газораспределение Челябинск» за тех. присоединение к сетям выплачено – 2 463 326,40 руб.</w:t>
      </w:r>
    </w:p>
    <w:p w14:paraId="24278FDD" w14:textId="4462C466" w:rsidR="000C5C59" w:rsidRPr="000C5C59" w:rsidRDefault="000C5C59" w:rsidP="000C5C59">
      <w:pPr>
        <w:autoSpaceDE w:val="0"/>
        <w:autoSpaceDN w:val="0"/>
        <w:adjustRightInd w:val="0"/>
        <w:spacing w:after="0" w:line="240" w:lineRule="auto"/>
        <w:ind w:firstLine="709"/>
        <w:rPr>
          <w:szCs w:val="26"/>
        </w:rPr>
      </w:pPr>
      <w:r w:rsidRPr="000C5C59">
        <w:rPr>
          <w:szCs w:val="26"/>
        </w:rPr>
        <w:t>Заключен контракт с ООО «ЭнергоИнжиниринг» на сумму 79 525 893,68 руб., плановый срок завершения работ - 31.12.2025г., выплачен аванс в сумме 10 020 809,03 руб.</w:t>
      </w:r>
    </w:p>
    <w:p w14:paraId="1CC6CF8E" w14:textId="77777777" w:rsidR="000C5C59" w:rsidRPr="000C5C59" w:rsidRDefault="000C5C59" w:rsidP="000C5C59">
      <w:pPr>
        <w:spacing w:after="0" w:line="240" w:lineRule="auto"/>
        <w:rPr>
          <w:szCs w:val="26"/>
        </w:rPr>
      </w:pPr>
      <w:r w:rsidRPr="000C5C59">
        <w:rPr>
          <w:szCs w:val="26"/>
        </w:rPr>
        <w:tab/>
        <w:t>В настоящее время работы на объекте не ведутся, МУП «ККП» направлены претензионные письма в адрес ООО «ЭнергоИнжиниринг».</w:t>
      </w:r>
    </w:p>
    <w:p w14:paraId="12152BE4" w14:textId="77777777" w:rsidR="000C5C59" w:rsidRPr="000C5C59" w:rsidRDefault="000C5C59" w:rsidP="000C5C59">
      <w:pPr>
        <w:autoSpaceDE w:val="0"/>
        <w:autoSpaceDN w:val="0"/>
        <w:adjustRightInd w:val="0"/>
        <w:spacing w:after="0" w:line="240" w:lineRule="auto"/>
        <w:ind w:firstLine="709"/>
        <w:rPr>
          <w:szCs w:val="26"/>
        </w:rPr>
      </w:pPr>
      <w:r w:rsidRPr="000C5C59">
        <w:rPr>
          <w:szCs w:val="26"/>
        </w:rPr>
        <w:t xml:space="preserve">Строительный контроль осуществляется в рамках соглашения </w:t>
      </w:r>
      <w:r w:rsidRPr="000C5C59">
        <w:rPr>
          <w:szCs w:val="26"/>
        </w:rPr>
        <w:br/>
        <w:t>о намерениях.</w:t>
      </w:r>
    </w:p>
    <w:p w14:paraId="5141913C" w14:textId="77777777" w:rsidR="000C5C59" w:rsidRPr="000C5C59" w:rsidRDefault="000C5C59" w:rsidP="000C5C59">
      <w:pPr>
        <w:spacing w:after="0" w:line="240" w:lineRule="auto"/>
        <w:ind w:firstLine="709"/>
        <w:rPr>
          <w:rFonts w:eastAsia="Calibri"/>
          <w:szCs w:val="26"/>
        </w:rPr>
      </w:pPr>
      <w:r w:rsidRPr="000C5C59">
        <w:rPr>
          <w:rFonts w:eastAsia="Calibri"/>
          <w:szCs w:val="26"/>
        </w:rPr>
        <w:t xml:space="preserve">Проведена работа по обследованию объекта, установлен объем работ, который необходим для завершения реконструкции объекта и ввода его </w:t>
      </w:r>
      <w:r w:rsidRPr="000C5C59">
        <w:rPr>
          <w:rFonts w:eastAsia="Calibri"/>
          <w:szCs w:val="26"/>
        </w:rPr>
        <w:br/>
        <w:t xml:space="preserve">в эксплуатацию, сумма составила 116 263,46 тыс. руб., расчет произведен </w:t>
      </w:r>
      <w:r w:rsidRPr="000C5C59">
        <w:rPr>
          <w:rFonts w:eastAsia="Calibri"/>
          <w:szCs w:val="26"/>
        </w:rPr>
        <w:br/>
        <w:t>на основе сметы, прошедшей гос. экспертизу, в текущих ценах и ресурсно – индексным методом. Срок производства строительно – монтажных работ – 4 месяца, с учетом ПНР - июль 2026г.</w:t>
      </w:r>
    </w:p>
    <w:p w14:paraId="5B6D889B" w14:textId="77777777" w:rsidR="000C5C59" w:rsidRPr="000C5C59" w:rsidRDefault="000C5C59" w:rsidP="000C5C59">
      <w:pPr>
        <w:spacing w:after="0" w:line="240" w:lineRule="auto"/>
        <w:ind w:firstLine="709"/>
        <w:rPr>
          <w:szCs w:val="26"/>
        </w:rPr>
      </w:pPr>
      <w:r w:rsidRPr="000C5C59">
        <w:rPr>
          <w:color w:val="000000"/>
          <w:szCs w:val="26"/>
        </w:rPr>
        <w:t xml:space="preserve">Окончание строительных работ запланировано до 31.12.2025г. </w:t>
      </w:r>
      <w:r w:rsidRPr="000C5C59">
        <w:rPr>
          <w:color w:val="000000"/>
          <w:szCs w:val="26"/>
        </w:rPr>
        <w:br/>
        <w:t xml:space="preserve">в соответствии с трехсторонним договором </w:t>
      </w:r>
      <w:r w:rsidRPr="000C5C59">
        <w:rPr>
          <w:color w:val="000000"/>
          <w:spacing w:val="-4"/>
          <w:szCs w:val="26"/>
        </w:rPr>
        <w:t>№ 65/МКИ</w:t>
      </w:r>
      <w:r w:rsidRPr="000C5C59">
        <w:rPr>
          <w:color w:val="000000"/>
          <w:szCs w:val="26"/>
        </w:rPr>
        <w:t xml:space="preserve"> </w:t>
      </w:r>
      <w:r w:rsidRPr="000C5C59">
        <w:rPr>
          <w:color w:val="000000"/>
          <w:spacing w:val="-4"/>
          <w:szCs w:val="26"/>
        </w:rPr>
        <w:t xml:space="preserve">от 9 марта 2021 года. </w:t>
      </w:r>
    </w:p>
    <w:p w14:paraId="141E8C09" w14:textId="77777777" w:rsidR="000C5C59" w:rsidRPr="000C5C59" w:rsidRDefault="000C5C59" w:rsidP="000C5C59">
      <w:pPr>
        <w:spacing w:after="0" w:line="240" w:lineRule="auto"/>
        <w:ind w:firstLine="709"/>
        <w:rPr>
          <w:rFonts w:eastAsia="Calibri"/>
          <w:szCs w:val="26"/>
        </w:rPr>
      </w:pPr>
      <w:r w:rsidRPr="000C5C59">
        <w:rPr>
          <w:rFonts w:eastAsia="Calibri"/>
          <w:szCs w:val="26"/>
        </w:rPr>
        <w:t>Строительная готовность по объекту: «Реконструкция очистных сооружений хозяйственно-бытовой канализации в г. Карабаше» с учётом корректировки проектной документации и прохождения государственной экспертизы, а также фактической поставки оборудования составляет 86%.</w:t>
      </w:r>
    </w:p>
    <w:p w14:paraId="72EEF40F" w14:textId="77777777" w:rsidR="000C5C59" w:rsidRPr="000C5C59" w:rsidRDefault="000C5C59" w:rsidP="000C5C59">
      <w:pPr>
        <w:rPr>
          <w:color w:val="000000" w:themeColor="text1"/>
          <w:szCs w:val="26"/>
        </w:rPr>
      </w:pPr>
      <w:r w:rsidRPr="000C5C59">
        <w:rPr>
          <w:color w:val="000000" w:themeColor="text1"/>
          <w:szCs w:val="26"/>
        </w:rPr>
        <w:t xml:space="preserve">          </w:t>
      </w:r>
    </w:p>
    <w:p w14:paraId="5415C588" w14:textId="77777777" w:rsidR="000C5C59" w:rsidRDefault="000C5C59" w:rsidP="000C5C59">
      <w:pPr>
        <w:rPr>
          <w:color w:val="000000" w:themeColor="text1"/>
          <w:sz w:val="28"/>
          <w:szCs w:val="28"/>
        </w:rPr>
      </w:pPr>
    </w:p>
    <w:p w14:paraId="43E17F24" w14:textId="6E289D5A" w:rsidR="006D658C" w:rsidRPr="00D44F86" w:rsidRDefault="006D658C" w:rsidP="006D658C">
      <w:pPr>
        <w:pBdr>
          <w:bottom w:val="single" w:sz="6" w:space="2" w:color="FFFFFF"/>
        </w:pBdr>
        <w:tabs>
          <w:tab w:val="left" w:pos="0"/>
        </w:tabs>
        <w:suppressAutoHyphens/>
        <w:spacing w:after="0" w:line="240" w:lineRule="auto"/>
        <w:ind w:firstLine="709"/>
        <w:rPr>
          <w:rFonts w:eastAsia="Times New Roman" w:cs="Times New Roman"/>
          <w:color w:val="0070C0"/>
          <w:szCs w:val="26"/>
          <w:lang w:eastAsia="ru-RU"/>
        </w:rPr>
      </w:pPr>
    </w:p>
    <w:p w14:paraId="3CD763CA" w14:textId="77777777" w:rsidR="006D658C" w:rsidRPr="00D77F07" w:rsidRDefault="006D658C" w:rsidP="006D658C">
      <w:pPr>
        <w:suppressAutoHyphens/>
        <w:spacing w:after="0" w:line="240" w:lineRule="auto"/>
        <w:ind w:firstLine="709"/>
        <w:rPr>
          <w:rFonts w:eastAsia="Times New Roman" w:cs="Times New Roman"/>
          <w:b/>
          <w:color w:val="FF0000"/>
          <w:szCs w:val="26"/>
          <w:lang w:eastAsia="ru-RU"/>
        </w:rPr>
      </w:pPr>
    </w:p>
    <w:p w14:paraId="2570D570" w14:textId="77777777" w:rsidR="0038063C" w:rsidRPr="00F74395" w:rsidRDefault="0038063C" w:rsidP="0038063C">
      <w:pPr>
        <w:suppressAutoHyphens/>
        <w:spacing w:after="0" w:line="240" w:lineRule="auto"/>
        <w:ind w:firstLine="709"/>
        <w:contextualSpacing/>
        <w:jc w:val="left"/>
        <w:rPr>
          <w:rFonts w:eastAsia="Times New Roman" w:cs="Times New Roman"/>
          <w:szCs w:val="26"/>
          <w:highlight w:val="yellow"/>
          <w:lang w:eastAsia="ru-RU"/>
        </w:rPr>
        <w:sectPr w:rsidR="0038063C" w:rsidRPr="00F74395" w:rsidSect="0000021A">
          <w:pgSz w:w="11906" w:h="16838"/>
          <w:pgMar w:top="851" w:right="707" w:bottom="993" w:left="1134" w:header="708" w:footer="405" w:gutter="0"/>
          <w:cols w:space="708"/>
          <w:docGrid w:linePitch="360"/>
        </w:sectPr>
      </w:pPr>
    </w:p>
    <w:p w14:paraId="74B8E268" w14:textId="4289B4EF" w:rsidR="006B3FF2" w:rsidRPr="006B741C" w:rsidRDefault="006B3FF2" w:rsidP="006B3FF2">
      <w:pPr>
        <w:suppressAutoHyphens/>
        <w:spacing w:after="0" w:line="240" w:lineRule="auto"/>
        <w:jc w:val="center"/>
        <w:rPr>
          <w:rFonts w:eastAsia="Times New Roman" w:cs="Times New Roman"/>
          <w:b/>
          <w:bCs/>
          <w:szCs w:val="26"/>
          <w:lang w:eastAsia="ru-RU"/>
        </w:rPr>
      </w:pPr>
      <w:r w:rsidRPr="006B741C">
        <w:rPr>
          <w:rFonts w:eastAsia="Times New Roman" w:cs="Times New Roman"/>
          <w:b/>
          <w:bCs/>
          <w:szCs w:val="26"/>
          <w:lang w:eastAsia="ru-RU"/>
        </w:rPr>
        <w:lastRenderedPageBreak/>
        <w:t>Таблица 1. Финансовое обеспечение реализации мероприятий национальных проектов, реализуемых</w:t>
      </w:r>
      <w:r w:rsidRPr="006B741C">
        <w:rPr>
          <w:rFonts w:eastAsia="Times New Roman" w:cs="Times New Roman"/>
          <w:b/>
          <w:bCs/>
          <w:szCs w:val="26"/>
          <w:lang w:eastAsia="ru-RU"/>
        </w:rPr>
        <w:br/>
        <w:t>Карабашским городским округом Челябинской области, с учетом средств МБ за 202</w:t>
      </w:r>
      <w:r w:rsidR="00565E2E">
        <w:rPr>
          <w:rFonts w:eastAsia="Times New Roman" w:cs="Times New Roman"/>
          <w:b/>
          <w:bCs/>
          <w:szCs w:val="26"/>
          <w:lang w:eastAsia="ru-RU"/>
        </w:rPr>
        <w:t>5</w:t>
      </w:r>
      <w:r w:rsidRPr="006B741C">
        <w:rPr>
          <w:rFonts w:eastAsia="Times New Roman" w:cs="Times New Roman"/>
          <w:b/>
          <w:bCs/>
          <w:szCs w:val="26"/>
          <w:lang w:eastAsia="ru-RU"/>
        </w:rPr>
        <w:t xml:space="preserve"> год</w:t>
      </w:r>
    </w:p>
    <w:p w14:paraId="73D29CE0" w14:textId="01C9703A" w:rsidR="006B3FF2" w:rsidRPr="006B741C" w:rsidRDefault="006B3FF2" w:rsidP="006B3FF2">
      <w:pPr>
        <w:suppressAutoHyphens/>
        <w:spacing w:after="0" w:line="240" w:lineRule="auto"/>
        <w:jc w:val="center"/>
        <w:rPr>
          <w:rFonts w:eastAsia="Times New Roman" w:cs="Times New Roman"/>
          <w:b/>
          <w:bCs/>
          <w:szCs w:val="26"/>
          <w:lang w:eastAsia="ru-RU"/>
        </w:rPr>
      </w:pPr>
    </w:p>
    <w:tbl>
      <w:tblPr>
        <w:tblW w:w="1516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276"/>
        <w:gridCol w:w="1134"/>
        <w:gridCol w:w="992"/>
        <w:gridCol w:w="1276"/>
        <w:gridCol w:w="1275"/>
        <w:gridCol w:w="993"/>
        <w:gridCol w:w="992"/>
        <w:gridCol w:w="1276"/>
        <w:gridCol w:w="850"/>
        <w:gridCol w:w="709"/>
        <w:gridCol w:w="850"/>
        <w:gridCol w:w="1134"/>
      </w:tblGrid>
      <w:tr w:rsidR="006B741C" w14:paraId="09F0C678" w14:textId="77777777" w:rsidTr="004405E6">
        <w:trPr>
          <w:trHeight w:val="420"/>
        </w:trPr>
        <w:tc>
          <w:tcPr>
            <w:tcW w:w="2410" w:type="dxa"/>
            <w:vMerge w:val="restart"/>
            <w:vAlign w:val="center"/>
          </w:tcPr>
          <w:p w14:paraId="7CCB4576" w14:textId="77777777" w:rsidR="006B741C" w:rsidRDefault="006B741C" w:rsidP="00BA624F">
            <w:pPr>
              <w:ind w:hanging="2"/>
              <w:jc w:val="center"/>
              <w:rPr>
                <w:rFonts w:cs="Times New Roman"/>
                <w:sz w:val="20"/>
                <w:szCs w:val="20"/>
              </w:rPr>
            </w:pPr>
            <w:r>
              <w:rPr>
                <w:rFonts w:cs="Times New Roman"/>
                <w:sz w:val="20"/>
                <w:szCs w:val="20"/>
              </w:rPr>
              <w:t>Наименование РП</w:t>
            </w:r>
          </w:p>
        </w:tc>
        <w:tc>
          <w:tcPr>
            <w:tcW w:w="4678" w:type="dxa"/>
            <w:gridSpan w:val="4"/>
            <w:vAlign w:val="center"/>
          </w:tcPr>
          <w:p w14:paraId="1D34BD3A" w14:textId="77777777" w:rsidR="006B741C" w:rsidRDefault="006B741C" w:rsidP="00BA624F">
            <w:pPr>
              <w:ind w:hanging="2"/>
              <w:jc w:val="center"/>
              <w:rPr>
                <w:rFonts w:cs="Times New Roman"/>
                <w:sz w:val="20"/>
                <w:szCs w:val="20"/>
              </w:rPr>
            </w:pPr>
            <w:r>
              <w:rPr>
                <w:rFonts w:cs="Times New Roman"/>
                <w:sz w:val="20"/>
                <w:szCs w:val="20"/>
              </w:rPr>
              <w:t>Ассигнования, руб.</w:t>
            </w:r>
          </w:p>
        </w:tc>
        <w:tc>
          <w:tcPr>
            <w:tcW w:w="4536" w:type="dxa"/>
            <w:gridSpan w:val="4"/>
            <w:vAlign w:val="center"/>
          </w:tcPr>
          <w:p w14:paraId="0B4C0934" w14:textId="77777777" w:rsidR="006B741C" w:rsidRDefault="006B741C" w:rsidP="00BA624F">
            <w:pPr>
              <w:ind w:hanging="2"/>
              <w:jc w:val="center"/>
              <w:rPr>
                <w:rFonts w:cs="Times New Roman"/>
                <w:sz w:val="20"/>
                <w:szCs w:val="20"/>
              </w:rPr>
            </w:pPr>
            <w:r>
              <w:rPr>
                <w:rFonts w:cs="Times New Roman"/>
                <w:sz w:val="20"/>
                <w:szCs w:val="20"/>
              </w:rPr>
              <w:t>Фактическое исполнение</w:t>
            </w:r>
          </w:p>
          <w:p w14:paraId="7F09CD07" w14:textId="77777777" w:rsidR="006B741C" w:rsidRDefault="006B741C" w:rsidP="00BA624F">
            <w:pPr>
              <w:ind w:hanging="2"/>
              <w:jc w:val="center"/>
              <w:rPr>
                <w:rFonts w:cs="Times New Roman"/>
                <w:sz w:val="20"/>
                <w:szCs w:val="20"/>
              </w:rPr>
            </w:pPr>
            <w:r>
              <w:rPr>
                <w:rFonts w:cs="Times New Roman"/>
                <w:sz w:val="20"/>
                <w:szCs w:val="20"/>
              </w:rPr>
              <w:t>(кассовое исполнение),</w:t>
            </w:r>
          </w:p>
          <w:p w14:paraId="360B8E23" w14:textId="77777777" w:rsidR="006B741C" w:rsidRDefault="006B741C" w:rsidP="00BA624F">
            <w:pPr>
              <w:ind w:hanging="2"/>
              <w:jc w:val="center"/>
              <w:rPr>
                <w:rFonts w:cs="Times New Roman"/>
                <w:sz w:val="20"/>
                <w:szCs w:val="20"/>
              </w:rPr>
            </w:pPr>
            <w:r>
              <w:rPr>
                <w:rFonts w:cs="Times New Roman"/>
                <w:sz w:val="20"/>
                <w:szCs w:val="20"/>
              </w:rPr>
              <w:t>руб.</w:t>
            </w:r>
          </w:p>
        </w:tc>
        <w:tc>
          <w:tcPr>
            <w:tcW w:w="3543" w:type="dxa"/>
            <w:gridSpan w:val="4"/>
            <w:vAlign w:val="center"/>
          </w:tcPr>
          <w:p w14:paraId="7458B3A5" w14:textId="77777777" w:rsidR="006B741C" w:rsidRDefault="006B741C" w:rsidP="00BA624F">
            <w:pPr>
              <w:ind w:hanging="2"/>
              <w:jc w:val="center"/>
              <w:rPr>
                <w:rFonts w:cs="Times New Roman"/>
                <w:sz w:val="20"/>
                <w:szCs w:val="20"/>
              </w:rPr>
            </w:pPr>
            <w:r>
              <w:rPr>
                <w:rFonts w:cs="Times New Roman"/>
                <w:sz w:val="20"/>
                <w:szCs w:val="20"/>
              </w:rPr>
              <w:t>% исполнения</w:t>
            </w:r>
          </w:p>
        </w:tc>
      </w:tr>
      <w:tr w:rsidR="006B741C" w14:paraId="4C47B2A7" w14:textId="77777777" w:rsidTr="00C82B22">
        <w:trPr>
          <w:trHeight w:val="340"/>
        </w:trPr>
        <w:tc>
          <w:tcPr>
            <w:tcW w:w="2410" w:type="dxa"/>
            <w:vMerge/>
            <w:vAlign w:val="center"/>
          </w:tcPr>
          <w:p w14:paraId="74FA9114" w14:textId="77777777" w:rsidR="006B741C" w:rsidRDefault="006B741C" w:rsidP="00BA624F">
            <w:pPr>
              <w:widowControl w:val="0"/>
              <w:ind w:hanging="2"/>
              <w:jc w:val="center"/>
              <w:rPr>
                <w:rFonts w:cs="Times New Roman"/>
                <w:sz w:val="20"/>
                <w:szCs w:val="20"/>
              </w:rPr>
            </w:pPr>
          </w:p>
        </w:tc>
        <w:tc>
          <w:tcPr>
            <w:tcW w:w="1276" w:type="dxa"/>
            <w:vAlign w:val="center"/>
          </w:tcPr>
          <w:p w14:paraId="4B9CA1E7" w14:textId="77777777" w:rsidR="006B741C" w:rsidRDefault="006B741C" w:rsidP="00BA624F">
            <w:pPr>
              <w:ind w:hanging="2"/>
              <w:jc w:val="center"/>
              <w:rPr>
                <w:rFonts w:cs="Times New Roman"/>
                <w:b/>
                <w:sz w:val="20"/>
                <w:szCs w:val="20"/>
              </w:rPr>
            </w:pPr>
            <w:r>
              <w:rPr>
                <w:rFonts w:cs="Times New Roman"/>
                <w:b/>
                <w:sz w:val="20"/>
                <w:szCs w:val="20"/>
              </w:rPr>
              <w:t>Итого</w:t>
            </w:r>
          </w:p>
        </w:tc>
        <w:tc>
          <w:tcPr>
            <w:tcW w:w="1134" w:type="dxa"/>
            <w:vAlign w:val="center"/>
          </w:tcPr>
          <w:p w14:paraId="52FBFBA6" w14:textId="77777777" w:rsidR="006B741C" w:rsidRDefault="006B741C" w:rsidP="00BA624F">
            <w:pPr>
              <w:ind w:hanging="2"/>
              <w:jc w:val="center"/>
              <w:rPr>
                <w:rFonts w:cs="Times New Roman"/>
                <w:sz w:val="20"/>
                <w:szCs w:val="20"/>
              </w:rPr>
            </w:pPr>
            <w:r>
              <w:rPr>
                <w:rFonts w:cs="Times New Roman"/>
                <w:sz w:val="20"/>
                <w:szCs w:val="20"/>
              </w:rPr>
              <w:t>МБ</w:t>
            </w:r>
          </w:p>
        </w:tc>
        <w:tc>
          <w:tcPr>
            <w:tcW w:w="992" w:type="dxa"/>
            <w:vAlign w:val="center"/>
          </w:tcPr>
          <w:p w14:paraId="27F1FC41" w14:textId="77777777" w:rsidR="006B741C" w:rsidRDefault="006B741C" w:rsidP="00BA624F">
            <w:pPr>
              <w:ind w:hanging="2"/>
              <w:jc w:val="center"/>
              <w:rPr>
                <w:rFonts w:cs="Times New Roman"/>
                <w:sz w:val="20"/>
                <w:szCs w:val="20"/>
              </w:rPr>
            </w:pPr>
            <w:r>
              <w:rPr>
                <w:rFonts w:cs="Times New Roman"/>
                <w:sz w:val="20"/>
                <w:szCs w:val="20"/>
              </w:rPr>
              <w:t>ОБ</w:t>
            </w:r>
          </w:p>
        </w:tc>
        <w:tc>
          <w:tcPr>
            <w:tcW w:w="1276" w:type="dxa"/>
            <w:vAlign w:val="center"/>
          </w:tcPr>
          <w:p w14:paraId="09670124" w14:textId="77777777" w:rsidR="006B741C" w:rsidRDefault="006B741C" w:rsidP="00BA624F">
            <w:pPr>
              <w:ind w:hanging="2"/>
              <w:jc w:val="center"/>
              <w:rPr>
                <w:rFonts w:cs="Times New Roman"/>
                <w:sz w:val="20"/>
                <w:szCs w:val="20"/>
              </w:rPr>
            </w:pPr>
            <w:r>
              <w:rPr>
                <w:rFonts w:cs="Times New Roman"/>
                <w:sz w:val="20"/>
                <w:szCs w:val="20"/>
              </w:rPr>
              <w:t>ФБ</w:t>
            </w:r>
          </w:p>
        </w:tc>
        <w:tc>
          <w:tcPr>
            <w:tcW w:w="1275" w:type="dxa"/>
            <w:vAlign w:val="center"/>
          </w:tcPr>
          <w:p w14:paraId="4FA3660B" w14:textId="77777777" w:rsidR="006B741C" w:rsidRDefault="006B741C" w:rsidP="00BA624F">
            <w:pPr>
              <w:ind w:hanging="2"/>
              <w:jc w:val="center"/>
              <w:rPr>
                <w:rFonts w:cs="Times New Roman"/>
                <w:b/>
                <w:sz w:val="20"/>
                <w:szCs w:val="20"/>
              </w:rPr>
            </w:pPr>
            <w:r>
              <w:rPr>
                <w:rFonts w:cs="Times New Roman"/>
                <w:b/>
                <w:sz w:val="20"/>
                <w:szCs w:val="20"/>
              </w:rPr>
              <w:t>Факт</w:t>
            </w:r>
          </w:p>
        </w:tc>
        <w:tc>
          <w:tcPr>
            <w:tcW w:w="993" w:type="dxa"/>
            <w:vAlign w:val="center"/>
          </w:tcPr>
          <w:p w14:paraId="4A8E9507" w14:textId="77777777" w:rsidR="006B741C" w:rsidRDefault="006B741C" w:rsidP="00BA624F">
            <w:pPr>
              <w:ind w:hanging="2"/>
              <w:jc w:val="center"/>
              <w:rPr>
                <w:rFonts w:cs="Times New Roman"/>
                <w:sz w:val="20"/>
                <w:szCs w:val="20"/>
              </w:rPr>
            </w:pPr>
            <w:r>
              <w:rPr>
                <w:rFonts w:cs="Times New Roman"/>
                <w:sz w:val="20"/>
                <w:szCs w:val="20"/>
              </w:rPr>
              <w:t>МБ</w:t>
            </w:r>
          </w:p>
        </w:tc>
        <w:tc>
          <w:tcPr>
            <w:tcW w:w="992" w:type="dxa"/>
            <w:vAlign w:val="center"/>
          </w:tcPr>
          <w:p w14:paraId="5AF80FFF" w14:textId="77777777" w:rsidR="006B741C" w:rsidRDefault="006B741C" w:rsidP="00BA624F">
            <w:pPr>
              <w:ind w:hanging="2"/>
              <w:jc w:val="center"/>
              <w:rPr>
                <w:rFonts w:cs="Times New Roman"/>
                <w:sz w:val="20"/>
                <w:szCs w:val="20"/>
              </w:rPr>
            </w:pPr>
            <w:r>
              <w:rPr>
                <w:rFonts w:cs="Times New Roman"/>
                <w:sz w:val="20"/>
                <w:szCs w:val="20"/>
              </w:rPr>
              <w:t>ОБ</w:t>
            </w:r>
          </w:p>
        </w:tc>
        <w:tc>
          <w:tcPr>
            <w:tcW w:w="1276" w:type="dxa"/>
            <w:vAlign w:val="center"/>
          </w:tcPr>
          <w:p w14:paraId="798A9D66" w14:textId="77777777" w:rsidR="006B741C" w:rsidRDefault="006B741C" w:rsidP="00BA624F">
            <w:pPr>
              <w:ind w:hanging="2"/>
              <w:jc w:val="center"/>
              <w:rPr>
                <w:rFonts w:cs="Times New Roman"/>
                <w:sz w:val="20"/>
                <w:szCs w:val="20"/>
              </w:rPr>
            </w:pPr>
            <w:r>
              <w:rPr>
                <w:rFonts w:cs="Times New Roman"/>
                <w:sz w:val="20"/>
                <w:szCs w:val="20"/>
              </w:rPr>
              <w:t>ФБ</w:t>
            </w:r>
          </w:p>
        </w:tc>
        <w:tc>
          <w:tcPr>
            <w:tcW w:w="850" w:type="dxa"/>
            <w:vAlign w:val="center"/>
          </w:tcPr>
          <w:p w14:paraId="55C5443F" w14:textId="77777777" w:rsidR="006B741C" w:rsidRDefault="006B741C" w:rsidP="00BA624F">
            <w:pPr>
              <w:ind w:hanging="2"/>
              <w:jc w:val="center"/>
              <w:rPr>
                <w:rFonts w:cs="Times New Roman"/>
                <w:b/>
                <w:sz w:val="20"/>
                <w:szCs w:val="20"/>
              </w:rPr>
            </w:pPr>
            <w:r>
              <w:rPr>
                <w:rFonts w:cs="Times New Roman"/>
                <w:b/>
                <w:sz w:val="20"/>
                <w:szCs w:val="20"/>
              </w:rPr>
              <w:t>Итого</w:t>
            </w:r>
          </w:p>
        </w:tc>
        <w:tc>
          <w:tcPr>
            <w:tcW w:w="709" w:type="dxa"/>
            <w:vAlign w:val="center"/>
          </w:tcPr>
          <w:p w14:paraId="0BD7F7D6" w14:textId="77777777" w:rsidR="006B741C" w:rsidRDefault="006B741C" w:rsidP="00BA624F">
            <w:pPr>
              <w:ind w:hanging="2"/>
              <w:jc w:val="center"/>
              <w:rPr>
                <w:rFonts w:cs="Times New Roman"/>
                <w:sz w:val="20"/>
                <w:szCs w:val="20"/>
              </w:rPr>
            </w:pPr>
            <w:r>
              <w:rPr>
                <w:rFonts w:cs="Times New Roman"/>
                <w:sz w:val="20"/>
                <w:szCs w:val="20"/>
              </w:rPr>
              <w:t>МБ</w:t>
            </w:r>
          </w:p>
        </w:tc>
        <w:tc>
          <w:tcPr>
            <w:tcW w:w="850" w:type="dxa"/>
            <w:vAlign w:val="center"/>
          </w:tcPr>
          <w:p w14:paraId="774B8323" w14:textId="77777777" w:rsidR="006B741C" w:rsidRDefault="006B741C" w:rsidP="00BA624F">
            <w:pPr>
              <w:ind w:hanging="2"/>
              <w:jc w:val="center"/>
              <w:rPr>
                <w:rFonts w:cs="Times New Roman"/>
                <w:sz w:val="20"/>
                <w:szCs w:val="20"/>
              </w:rPr>
            </w:pPr>
            <w:r>
              <w:rPr>
                <w:rFonts w:cs="Times New Roman"/>
                <w:sz w:val="20"/>
                <w:szCs w:val="20"/>
              </w:rPr>
              <w:t>ОБ</w:t>
            </w:r>
          </w:p>
        </w:tc>
        <w:tc>
          <w:tcPr>
            <w:tcW w:w="1134" w:type="dxa"/>
            <w:vAlign w:val="center"/>
          </w:tcPr>
          <w:p w14:paraId="26F2D0F9" w14:textId="77777777" w:rsidR="006B741C" w:rsidRDefault="006B741C" w:rsidP="00BA624F">
            <w:pPr>
              <w:ind w:hanging="2"/>
              <w:jc w:val="center"/>
              <w:rPr>
                <w:rFonts w:cs="Times New Roman"/>
                <w:sz w:val="20"/>
                <w:szCs w:val="20"/>
              </w:rPr>
            </w:pPr>
            <w:r>
              <w:rPr>
                <w:rFonts w:cs="Times New Roman"/>
                <w:sz w:val="20"/>
                <w:szCs w:val="20"/>
              </w:rPr>
              <w:t>ФБ</w:t>
            </w:r>
          </w:p>
        </w:tc>
      </w:tr>
      <w:tr w:rsidR="006B741C" w14:paraId="171E6595" w14:textId="77777777" w:rsidTr="00C82B22">
        <w:trPr>
          <w:trHeight w:val="140"/>
        </w:trPr>
        <w:tc>
          <w:tcPr>
            <w:tcW w:w="2410" w:type="dxa"/>
            <w:vAlign w:val="center"/>
          </w:tcPr>
          <w:p w14:paraId="759D9478" w14:textId="77777777" w:rsidR="006B741C" w:rsidRDefault="006B741C" w:rsidP="00BA624F">
            <w:pPr>
              <w:ind w:hanging="2"/>
              <w:jc w:val="center"/>
              <w:rPr>
                <w:rFonts w:cs="Times New Roman"/>
                <w:sz w:val="20"/>
                <w:szCs w:val="20"/>
              </w:rPr>
            </w:pPr>
            <w:r>
              <w:rPr>
                <w:rFonts w:cs="Times New Roman"/>
                <w:sz w:val="20"/>
                <w:szCs w:val="20"/>
              </w:rPr>
              <w:t>1</w:t>
            </w:r>
          </w:p>
        </w:tc>
        <w:tc>
          <w:tcPr>
            <w:tcW w:w="1276" w:type="dxa"/>
            <w:vAlign w:val="center"/>
          </w:tcPr>
          <w:p w14:paraId="3955BDB3" w14:textId="77777777" w:rsidR="006B741C" w:rsidRDefault="006B741C" w:rsidP="00BA624F">
            <w:pPr>
              <w:ind w:hanging="2"/>
              <w:jc w:val="center"/>
              <w:rPr>
                <w:rFonts w:cs="Times New Roman"/>
                <w:sz w:val="20"/>
                <w:szCs w:val="20"/>
              </w:rPr>
            </w:pPr>
            <w:r>
              <w:rPr>
                <w:rFonts w:cs="Times New Roman"/>
                <w:sz w:val="20"/>
                <w:szCs w:val="20"/>
              </w:rPr>
              <w:t>2=3+4+5</w:t>
            </w:r>
          </w:p>
        </w:tc>
        <w:tc>
          <w:tcPr>
            <w:tcW w:w="1134" w:type="dxa"/>
            <w:vAlign w:val="center"/>
          </w:tcPr>
          <w:p w14:paraId="295B4A7B" w14:textId="77777777" w:rsidR="006B741C" w:rsidRDefault="006B741C" w:rsidP="00BA624F">
            <w:pPr>
              <w:ind w:hanging="2"/>
              <w:jc w:val="center"/>
              <w:rPr>
                <w:rFonts w:cs="Times New Roman"/>
                <w:sz w:val="20"/>
                <w:szCs w:val="20"/>
              </w:rPr>
            </w:pPr>
            <w:r>
              <w:rPr>
                <w:rFonts w:cs="Times New Roman"/>
                <w:sz w:val="20"/>
                <w:szCs w:val="20"/>
              </w:rPr>
              <w:t>3</w:t>
            </w:r>
          </w:p>
        </w:tc>
        <w:tc>
          <w:tcPr>
            <w:tcW w:w="992" w:type="dxa"/>
            <w:vAlign w:val="center"/>
          </w:tcPr>
          <w:p w14:paraId="2E450AFB" w14:textId="77777777" w:rsidR="006B741C" w:rsidRDefault="006B741C" w:rsidP="00BA624F">
            <w:pPr>
              <w:ind w:hanging="2"/>
              <w:jc w:val="center"/>
              <w:rPr>
                <w:rFonts w:cs="Times New Roman"/>
                <w:sz w:val="20"/>
                <w:szCs w:val="20"/>
              </w:rPr>
            </w:pPr>
            <w:r>
              <w:rPr>
                <w:rFonts w:cs="Times New Roman"/>
                <w:sz w:val="20"/>
                <w:szCs w:val="20"/>
              </w:rPr>
              <w:t>4</w:t>
            </w:r>
          </w:p>
        </w:tc>
        <w:tc>
          <w:tcPr>
            <w:tcW w:w="1276" w:type="dxa"/>
            <w:vAlign w:val="center"/>
          </w:tcPr>
          <w:p w14:paraId="29C2FECD" w14:textId="77777777" w:rsidR="006B741C" w:rsidRDefault="006B741C" w:rsidP="00BA624F">
            <w:pPr>
              <w:ind w:hanging="2"/>
              <w:jc w:val="center"/>
              <w:rPr>
                <w:rFonts w:cs="Times New Roman"/>
                <w:sz w:val="20"/>
                <w:szCs w:val="20"/>
              </w:rPr>
            </w:pPr>
            <w:r>
              <w:rPr>
                <w:rFonts w:cs="Times New Roman"/>
                <w:sz w:val="20"/>
                <w:szCs w:val="20"/>
              </w:rPr>
              <w:t>5</w:t>
            </w:r>
          </w:p>
        </w:tc>
        <w:tc>
          <w:tcPr>
            <w:tcW w:w="1275" w:type="dxa"/>
            <w:vAlign w:val="center"/>
          </w:tcPr>
          <w:p w14:paraId="38B5BA1E" w14:textId="77777777" w:rsidR="006B741C" w:rsidRDefault="006B741C" w:rsidP="00BA624F">
            <w:pPr>
              <w:ind w:hanging="2"/>
              <w:jc w:val="center"/>
              <w:rPr>
                <w:rFonts w:cs="Times New Roman"/>
                <w:sz w:val="20"/>
                <w:szCs w:val="20"/>
              </w:rPr>
            </w:pPr>
            <w:r>
              <w:rPr>
                <w:rFonts w:cs="Times New Roman"/>
                <w:sz w:val="20"/>
                <w:szCs w:val="20"/>
              </w:rPr>
              <w:t>6=7+8+9</w:t>
            </w:r>
          </w:p>
        </w:tc>
        <w:tc>
          <w:tcPr>
            <w:tcW w:w="993" w:type="dxa"/>
            <w:vAlign w:val="center"/>
          </w:tcPr>
          <w:p w14:paraId="2EB1DADB" w14:textId="77777777" w:rsidR="006B741C" w:rsidRDefault="006B741C" w:rsidP="00BA624F">
            <w:pPr>
              <w:ind w:hanging="2"/>
              <w:jc w:val="center"/>
              <w:rPr>
                <w:rFonts w:cs="Times New Roman"/>
                <w:sz w:val="20"/>
                <w:szCs w:val="20"/>
              </w:rPr>
            </w:pPr>
            <w:r>
              <w:rPr>
                <w:rFonts w:cs="Times New Roman"/>
                <w:sz w:val="20"/>
                <w:szCs w:val="20"/>
              </w:rPr>
              <w:t>7</w:t>
            </w:r>
          </w:p>
        </w:tc>
        <w:tc>
          <w:tcPr>
            <w:tcW w:w="992" w:type="dxa"/>
            <w:vAlign w:val="center"/>
          </w:tcPr>
          <w:p w14:paraId="7825C1BF" w14:textId="77777777" w:rsidR="006B741C" w:rsidRDefault="006B741C" w:rsidP="00BA624F">
            <w:pPr>
              <w:ind w:hanging="2"/>
              <w:jc w:val="center"/>
              <w:rPr>
                <w:rFonts w:cs="Times New Roman"/>
                <w:sz w:val="20"/>
                <w:szCs w:val="20"/>
              </w:rPr>
            </w:pPr>
            <w:r>
              <w:rPr>
                <w:rFonts w:cs="Times New Roman"/>
                <w:sz w:val="20"/>
                <w:szCs w:val="20"/>
              </w:rPr>
              <w:t>8</w:t>
            </w:r>
          </w:p>
        </w:tc>
        <w:tc>
          <w:tcPr>
            <w:tcW w:w="1276" w:type="dxa"/>
            <w:vAlign w:val="center"/>
          </w:tcPr>
          <w:p w14:paraId="5B86B372" w14:textId="77777777" w:rsidR="006B741C" w:rsidRDefault="006B741C" w:rsidP="00BA624F">
            <w:pPr>
              <w:ind w:hanging="2"/>
              <w:jc w:val="center"/>
              <w:rPr>
                <w:rFonts w:cs="Times New Roman"/>
                <w:sz w:val="20"/>
                <w:szCs w:val="20"/>
              </w:rPr>
            </w:pPr>
            <w:r>
              <w:rPr>
                <w:rFonts w:cs="Times New Roman"/>
                <w:sz w:val="20"/>
                <w:szCs w:val="20"/>
              </w:rPr>
              <w:t>9</w:t>
            </w:r>
          </w:p>
        </w:tc>
        <w:tc>
          <w:tcPr>
            <w:tcW w:w="850" w:type="dxa"/>
            <w:vAlign w:val="center"/>
          </w:tcPr>
          <w:p w14:paraId="599F0E61" w14:textId="77777777" w:rsidR="006B741C" w:rsidRDefault="006B741C" w:rsidP="00BA624F">
            <w:pPr>
              <w:ind w:hanging="2"/>
              <w:jc w:val="center"/>
              <w:rPr>
                <w:rFonts w:cs="Times New Roman"/>
                <w:sz w:val="20"/>
                <w:szCs w:val="20"/>
              </w:rPr>
            </w:pPr>
            <w:r>
              <w:rPr>
                <w:rFonts w:cs="Times New Roman"/>
                <w:sz w:val="20"/>
                <w:szCs w:val="20"/>
              </w:rPr>
              <w:t>10=6/2х100</w:t>
            </w:r>
          </w:p>
        </w:tc>
        <w:tc>
          <w:tcPr>
            <w:tcW w:w="709" w:type="dxa"/>
            <w:vAlign w:val="center"/>
          </w:tcPr>
          <w:p w14:paraId="45F783A4" w14:textId="77777777" w:rsidR="006B741C" w:rsidRDefault="006B741C" w:rsidP="00BA624F">
            <w:pPr>
              <w:ind w:hanging="2"/>
              <w:jc w:val="center"/>
              <w:rPr>
                <w:rFonts w:cs="Times New Roman"/>
                <w:sz w:val="20"/>
                <w:szCs w:val="20"/>
              </w:rPr>
            </w:pPr>
            <w:r>
              <w:rPr>
                <w:rFonts w:cs="Times New Roman"/>
                <w:sz w:val="20"/>
                <w:szCs w:val="20"/>
              </w:rPr>
              <w:t>11=7/3х100</w:t>
            </w:r>
          </w:p>
        </w:tc>
        <w:tc>
          <w:tcPr>
            <w:tcW w:w="850" w:type="dxa"/>
            <w:vAlign w:val="center"/>
          </w:tcPr>
          <w:p w14:paraId="438213B4" w14:textId="77777777" w:rsidR="006B741C" w:rsidRDefault="006B741C" w:rsidP="00BA624F">
            <w:pPr>
              <w:ind w:hanging="2"/>
              <w:jc w:val="center"/>
              <w:rPr>
                <w:rFonts w:cs="Times New Roman"/>
                <w:sz w:val="20"/>
                <w:szCs w:val="20"/>
              </w:rPr>
            </w:pPr>
            <w:r>
              <w:rPr>
                <w:rFonts w:cs="Times New Roman"/>
                <w:sz w:val="20"/>
                <w:szCs w:val="20"/>
              </w:rPr>
              <w:t>12=8/4х100</w:t>
            </w:r>
          </w:p>
        </w:tc>
        <w:tc>
          <w:tcPr>
            <w:tcW w:w="1134" w:type="dxa"/>
            <w:vAlign w:val="center"/>
          </w:tcPr>
          <w:p w14:paraId="703AB428" w14:textId="77777777" w:rsidR="006B741C" w:rsidRDefault="006B741C" w:rsidP="00BA624F">
            <w:pPr>
              <w:ind w:hanging="2"/>
              <w:jc w:val="center"/>
              <w:rPr>
                <w:rFonts w:cs="Times New Roman"/>
                <w:sz w:val="20"/>
                <w:szCs w:val="20"/>
              </w:rPr>
            </w:pPr>
            <w:r>
              <w:rPr>
                <w:rFonts w:cs="Times New Roman"/>
                <w:sz w:val="20"/>
                <w:szCs w:val="20"/>
              </w:rPr>
              <w:t>13=9/5х100</w:t>
            </w:r>
          </w:p>
        </w:tc>
      </w:tr>
      <w:tr w:rsidR="006B741C" w14:paraId="204F7634" w14:textId="77777777" w:rsidTr="006B741C">
        <w:trPr>
          <w:trHeight w:val="140"/>
        </w:trPr>
        <w:tc>
          <w:tcPr>
            <w:tcW w:w="15167" w:type="dxa"/>
            <w:gridSpan w:val="13"/>
            <w:vAlign w:val="center"/>
          </w:tcPr>
          <w:p w14:paraId="042BD322" w14:textId="77777777" w:rsidR="006B741C" w:rsidRDefault="006B741C" w:rsidP="00BA624F">
            <w:pPr>
              <w:widowControl w:val="0"/>
              <w:spacing w:line="240" w:lineRule="auto"/>
              <w:jc w:val="center"/>
              <w:rPr>
                <w:rFonts w:cs="Times New Roman"/>
                <w:b/>
                <w:sz w:val="28"/>
                <w:szCs w:val="28"/>
              </w:rPr>
            </w:pPr>
            <w:r>
              <w:rPr>
                <w:rFonts w:cs="Times New Roman"/>
                <w:b/>
                <w:sz w:val="28"/>
                <w:szCs w:val="28"/>
              </w:rPr>
              <w:t>НП «Инфраструктура для жизни»</w:t>
            </w:r>
          </w:p>
        </w:tc>
      </w:tr>
      <w:tr w:rsidR="006B741C" w14:paraId="7BA9E462" w14:textId="77777777" w:rsidTr="00C82B22">
        <w:trPr>
          <w:cantSplit/>
          <w:trHeight w:val="1005"/>
        </w:trPr>
        <w:tc>
          <w:tcPr>
            <w:tcW w:w="2410" w:type="dxa"/>
            <w:vAlign w:val="center"/>
          </w:tcPr>
          <w:p w14:paraId="23765ADF" w14:textId="77777777" w:rsidR="006B741C" w:rsidRPr="006B741C" w:rsidRDefault="006B741C" w:rsidP="00BA624F">
            <w:pPr>
              <w:widowControl w:val="0"/>
              <w:spacing w:line="240" w:lineRule="auto"/>
              <w:jc w:val="center"/>
              <w:rPr>
                <w:rFonts w:cs="Times New Roman"/>
                <w:b/>
                <w:sz w:val="24"/>
                <w:szCs w:val="24"/>
              </w:rPr>
            </w:pPr>
            <w:r w:rsidRPr="006B741C">
              <w:rPr>
                <w:rFonts w:cs="Times New Roman"/>
                <w:b/>
                <w:sz w:val="24"/>
                <w:szCs w:val="24"/>
              </w:rPr>
              <w:t>«Формирование комфортной городской среды»</w:t>
            </w:r>
          </w:p>
          <w:p w14:paraId="0E88D669" w14:textId="77777777" w:rsidR="006B741C" w:rsidRDefault="006B741C" w:rsidP="00BA624F">
            <w:pPr>
              <w:widowControl w:val="0"/>
              <w:spacing w:line="240" w:lineRule="auto"/>
              <w:jc w:val="center"/>
              <w:rPr>
                <w:rFonts w:cs="Times New Roman"/>
                <w:b/>
                <w:sz w:val="28"/>
                <w:szCs w:val="28"/>
              </w:rPr>
            </w:pPr>
            <w:r w:rsidRPr="006B741C">
              <w:rPr>
                <w:rFonts w:cs="Times New Roman"/>
                <w:b/>
                <w:sz w:val="24"/>
                <w:szCs w:val="24"/>
              </w:rPr>
              <w:t>(Благоустройство  2 общественных территорий)</w:t>
            </w:r>
            <w:r w:rsidRPr="006B741C">
              <w:rPr>
                <w:rFonts w:cs="Times New Roman"/>
                <w:sz w:val="24"/>
                <w:szCs w:val="24"/>
              </w:rPr>
              <w:t xml:space="preserve"> Реализация программ формирования современной городской среды</w:t>
            </w:r>
          </w:p>
        </w:tc>
        <w:tc>
          <w:tcPr>
            <w:tcW w:w="1276" w:type="dxa"/>
            <w:vAlign w:val="center"/>
          </w:tcPr>
          <w:p w14:paraId="329632DE" w14:textId="26AB81BB" w:rsidR="006B741C" w:rsidRDefault="006B741C" w:rsidP="00CD098A">
            <w:pPr>
              <w:ind w:hanging="2"/>
              <w:jc w:val="center"/>
              <w:rPr>
                <w:rFonts w:cs="Times New Roman"/>
                <w:b/>
                <w:sz w:val="22"/>
              </w:rPr>
            </w:pPr>
            <w:r>
              <w:rPr>
                <w:rFonts w:cs="Times New Roman"/>
                <w:sz w:val="22"/>
              </w:rPr>
              <w:t>3</w:t>
            </w:r>
            <w:r w:rsidR="00CD098A">
              <w:rPr>
                <w:rFonts w:cs="Times New Roman"/>
                <w:sz w:val="22"/>
              </w:rPr>
              <w:t> </w:t>
            </w:r>
            <w:r>
              <w:rPr>
                <w:rFonts w:cs="Times New Roman"/>
                <w:sz w:val="22"/>
              </w:rPr>
              <w:t>084</w:t>
            </w:r>
            <w:r w:rsidR="00CD098A">
              <w:rPr>
                <w:rFonts w:cs="Times New Roman"/>
                <w:sz w:val="22"/>
              </w:rPr>
              <w:t>,</w:t>
            </w:r>
            <w:r>
              <w:rPr>
                <w:rFonts w:cs="Times New Roman"/>
                <w:sz w:val="22"/>
              </w:rPr>
              <w:t>37</w:t>
            </w:r>
          </w:p>
        </w:tc>
        <w:tc>
          <w:tcPr>
            <w:tcW w:w="1134" w:type="dxa"/>
            <w:vAlign w:val="center"/>
          </w:tcPr>
          <w:p w14:paraId="472A3561" w14:textId="4D756BB4" w:rsidR="006B741C" w:rsidRDefault="006B741C" w:rsidP="00CD098A">
            <w:pPr>
              <w:ind w:hanging="2"/>
              <w:jc w:val="center"/>
              <w:rPr>
                <w:rFonts w:cs="Times New Roman"/>
                <w:sz w:val="22"/>
              </w:rPr>
            </w:pPr>
            <w:r>
              <w:rPr>
                <w:rFonts w:cs="Times New Roman"/>
                <w:sz w:val="22"/>
              </w:rPr>
              <w:t>147</w:t>
            </w:r>
            <w:r w:rsidR="00CD098A">
              <w:rPr>
                <w:rFonts w:cs="Times New Roman"/>
                <w:sz w:val="22"/>
              </w:rPr>
              <w:t>,</w:t>
            </w:r>
            <w:r>
              <w:rPr>
                <w:rFonts w:cs="Times New Roman"/>
                <w:sz w:val="22"/>
              </w:rPr>
              <w:t>40</w:t>
            </w:r>
          </w:p>
        </w:tc>
        <w:tc>
          <w:tcPr>
            <w:tcW w:w="992" w:type="dxa"/>
            <w:vAlign w:val="center"/>
          </w:tcPr>
          <w:p w14:paraId="394EB610" w14:textId="6CDE9463" w:rsidR="006B741C" w:rsidRDefault="006B741C" w:rsidP="00CD098A">
            <w:pPr>
              <w:jc w:val="center"/>
              <w:rPr>
                <w:rFonts w:cs="Times New Roman"/>
                <w:sz w:val="22"/>
              </w:rPr>
            </w:pPr>
            <w:r>
              <w:rPr>
                <w:rFonts w:cs="Times New Roman"/>
                <w:sz w:val="22"/>
              </w:rPr>
              <w:t>117</w:t>
            </w:r>
            <w:r w:rsidR="00CD098A">
              <w:rPr>
                <w:rFonts w:cs="Times New Roman"/>
                <w:sz w:val="22"/>
              </w:rPr>
              <w:t>,</w:t>
            </w:r>
            <w:r>
              <w:rPr>
                <w:rFonts w:cs="Times New Roman"/>
                <w:sz w:val="22"/>
              </w:rPr>
              <w:t>48</w:t>
            </w:r>
          </w:p>
        </w:tc>
        <w:tc>
          <w:tcPr>
            <w:tcW w:w="1276" w:type="dxa"/>
            <w:vAlign w:val="center"/>
          </w:tcPr>
          <w:p w14:paraId="1BAB45E7" w14:textId="43C2D1C6" w:rsidR="006B741C" w:rsidRDefault="006B741C" w:rsidP="00CD098A">
            <w:pPr>
              <w:ind w:hanging="2"/>
              <w:jc w:val="center"/>
              <w:rPr>
                <w:rFonts w:cs="Times New Roman"/>
                <w:sz w:val="22"/>
              </w:rPr>
            </w:pPr>
            <w:r>
              <w:rPr>
                <w:rFonts w:cs="Times New Roman"/>
                <w:sz w:val="22"/>
              </w:rPr>
              <w:t>2</w:t>
            </w:r>
            <w:r w:rsidR="00CD098A">
              <w:rPr>
                <w:rFonts w:cs="Times New Roman"/>
                <w:sz w:val="22"/>
              </w:rPr>
              <w:t> </w:t>
            </w:r>
            <w:r>
              <w:rPr>
                <w:rFonts w:cs="Times New Roman"/>
                <w:sz w:val="22"/>
              </w:rPr>
              <w:t>819</w:t>
            </w:r>
            <w:r w:rsidR="00CD098A">
              <w:rPr>
                <w:rFonts w:cs="Times New Roman"/>
                <w:sz w:val="22"/>
              </w:rPr>
              <w:t>,</w:t>
            </w:r>
            <w:r>
              <w:rPr>
                <w:rFonts w:cs="Times New Roman"/>
                <w:sz w:val="22"/>
              </w:rPr>
              <w:t>49</w:t>
            </w:r>
          </w:p>
        </w:tc>
        <w:tc>
          <w:tcPr>
            <w:tcW w:w="1275" w:type="dxa"/>
            <w:vAlign w:val="center"/>
          </w:tcPr>
          <w:p w14:paraId="14A56A57" w14:textId="5784FBAA" w:rsidR="006B741C" w:rsidRPr="00CD098A" w:rsidRDefault="006B741C" w:rsidP="00CD098A">
            <w:pPr>
              <w:ind w:hanging="2"/>
              <w:jc w:val="center"/>
              <w:rPr>
                <w:rFonts w:cs="Times New Roman"/>
                <w:b/>
                <w:sz w:val="22"/>
              </w:rPr>
            </w:pPr>
            <w:r w:rsidRPr="00CD098A">
              <w:rPr>
                <w:rFonts w:cs="Times New Roman"/>
                <w:b/>
                <w:sz w:val="22"/>
              </w:rPr>
              <w:t>3</w:t>
            </w:r>
            <w:r w:rsidR="00CD098A">
              <w:rPr>
                <w:rFonts w:cs="Times New Roman"/>
                <w:b/>
                <w:sz w:val="22"/>
              </w:rPr>
              <w:t> </w:t>
            </w:r>
            <w:r w:rsidRPr="00CD098A">
              <w:rPr>
                <w:rFonts w:cs="Times New Roman"/>
                <w:b/>
                <w:sz w:val="22"/>
              </w:rPr>
              <w:t>084</w:t>
            </w:r>
            <w:r w:rsidR="00CD098A">
              <w:rPr>
                <w:rFonts w:cs="Times New Roman"/>
                <w:b/>
                <w:sz w:val="22"/>
              </w:rPr>
              <w:t>,</w:t>
            </w:r>
            <w:r w:rsidRPr="00CD098A">
              <w:rPr>
                <w:rFonts w:cs="Times New Roman"/>
                <w:b/>
                <w:sz w:val="22"/>
              </w:rPr>
              <w:t> 37</w:t>
            </w:r>
          </w:p>
        </w:tc>
        <w:tc>
          <w:tcPr>
            <w:tcW w:w="993" w:type="dxa"/>
            <w:vAlign w:val="center"/>
          </w:tcPr>
          <w:p w14:paraId="28ED40A8" w14:textId="72F533AE" w:rsidR="006B741C" w:rsidRDefault="006B741C" w:rsidP="00BE39D9">
            <w:pPr>
              <w:ind w:hanging="2"/>
              <w:jc w:val="center"/>
              <w:rPr>
                <w:rFonts w:cs="Times New Roman"/>
                <w:sz w:val="22"/>
              </w:rPr>
            </w:pPr>
            <w:r>
              <w:rPr>
                <w:rFonts w:cs="Times New Roman"/>
                <w:sz w:val="22"/>
              </w:rPr>
              <w:t>147</w:t>
            </w:r>
            <w:r w:rsidR="00BE39D9">
              <w:rPr>
                <w:rFonts w:cs="Times New Roman"/>
                <w:sz w:val="22"/>
              </w:rPr>
              <w:t>,</w:t>
            </w:r>
            <w:r>
              <w:rPr>
                <w:rFonts w:cs="Times New Roman"/>
                <w:sz w:val="22"/>
              </w:rPr>
              <w:t>37</w:t>
            </w:r>
          </w:p>
        </w:tc>
        <w:tc>
          <w:tcPr>
            <w:tcW w:w="992" w:type="dxa"/>
            <w:vAlign w:val="center"/>
          </w:tcPr>
          <w:p w14:paraId="30D63796" w14:textId="26368659" w:rsidR="006B741C" w:rsidRDefault="006B741C" w:rsidP="00BE39D9">
            <w:pPr>
              <w:jc w:val="center"/>
              <w:rPr>
                <w:rFonts w:cs="Times New Roman"/>
                <w:sz w:val="22"/>
              </w:rPr>
            </w:pPr>
            <w:r>
              <w:rPr>
                <w:rFonts w:cs="Times New Roman"/>
                <w:sz w:val="22"/>
              </w:rPr>
              <w:t>117</w:t>
            </w:r>
            <w:r w:rsidR="00BE39D9">
              <w:rPr>
                <w:rFonts w:cs="Times New Roman"/>
                <w:sz w:val="22"/>
              </w:rPr>
              <w:t>,</w:t>
            </w:r>
            <w:r>
              <w:rPr>
                <w:rFonts w:cs="Times New Roman"/>
                <w:sz w:val="22"/>
              </w:rPr>
              <w:t>48</w:t>
            </w:r>
          </w:p>
        </w:tc>
        <w:tc>
          <w:tcPr>
            <w:tcW w:w="1276" w:type="dxa"/>
            <w:vAlign w:val="center"/>
          </w:tcPr>
          <w:p w14:paraId="251F4511" w14:textId="5861BF7D" w:rsidR="006B741C" w:rsidRDefault="006B741C" w:rsidP="00BE39D9">
            <w:pPr>
              <w:ind w:hanging="2"/>
              <w:jc w:val="center"/>
              <w:rPr>
                <w:rFonts w:cs="Times New Roman"/>
                <w:sz w:val="22"/>
              </w:rPr>
            </w:pPr>
            <w:r>
              <w:rPr>
                <w:rFonts w:cs="Times New Roman"/>
                <w:sz w:val="22"/>
              </w:rPr>
              <w:t>2</w:t>
            </w:r>
            <w:r w:rsidR="00BE39D9">
              <w:rPr>
                <w:rFonts w:cs="Times New Roman"/>
                <w:sz w:val="22"/>
              </w:rPr>
              <w:t> </w:t>
            </w:r>
            <w:r>
              <w:rPr>
                <w:rFonts w:cs="Times New Roman"/>
                <w:sz w:val="22"/>
              </w:rPr>
              <w:t>819</w:t>
            </w:r>
            <w:r w:rsidR="00BE39D9">
              <w:rPr>
                <w:rFonts w:cs="Times New Roman"/>
                <w:sz w:val="22"/>
              </w:rPr>
              <w:t>,</w:t>
            </w:r>
            <w:r>
              <w:rPr>
                <w:rFonts w:cs="Times New Roman"/>
                <w:sz w:val="22"/>
              </w:rPr>
              <w:t>49</w:t>
            </w:r>
          </w:p>
        </w:tc>
        <w:tc>
          <w:tcPr>
            <w:tcW w:w="850" w:type="dxa"/>
            <w:vAlign w:val="center"/>
          </w:tcPr>
          <w:p w14:paraId="3BA97345" w14:textId="77777777" w:rsidR="006B741C" w:rsidRPr="00CD098A" w:rsidRDefault="006B741C" w:rsidP="00BA624F">
            <w:pPr>
              <w:ind w:hanging="2"/>
              <w:jc w:val="center"/>
              <w:rPr>
                <w:rFonts w:cs="Times New Roman"/>
                <w:b/>
                <w:sz w:val="22"/>
              </w:rPr>
            </w:pPr>
            <w:r w:rsidRPr="00CD098A">
              <w:rPr>
                <w:rFonts w:cs="Times New Roman"/>
                <w:b/>
                <w:sz w:val="22"/>
              </w:rPr>
              <w:t>100</w:t>
            </w:r>
          </w:p>
        </w:tc>
        <w:tc>
          <w:tcPr>
            <w:tcW w:w="709" w:type="dxa"/>
            <w:vAlign w:val="center"/>
          </w:tcPr>
          <w:p w14:paraId="6EB7EC97" w14:textId="77777777" w:rsidR="006B741C" w:rsidRDefault="006B741C" w:rsidP="00BA624F">
            <w:pPr>
              <w:ind w:hanging="2"/>
              <w:jc w:val="center"/>
              <w:rPr>
                <w:rFonts w:cs="Times New Roman"/>
                <w:sz w:val="22"/>
              </w:rPr>
            </w:pPr>
            <w:r>
              <w:rPr>
                <w:rFonts w:cs="Times New Roman"/>
                <w:sz w:val="22"/>
              </w:rPr>
              <w:t>99,98</w:t>
            </w:r>
          </w:p>
        </w:tc>
        <w:tc>
          <w:tcPr>
            <w:tcW w:w="850" w:type="dxa"/>
            <w:vAlign w:val="center"/>
          </w:tcPr>
          <w:p w14:paraId="20FC447C" w14:textId="77777777" w:rsidR="006B741C" w:rsidRDefault="006B741C" w:rsidP="00BA624F">
            <w:pPr>
              <w:ind w:hanging="2"/>
              <w:jc w:val="center"/>
              <w:rPr>
                <w:rFonts w:cs="Times New Roman"/>
                <w:sz w:val="22"/>
              </w:rPr>
            </w:pPr>
            <w:r>
              <w:rPr>
                <w:rFonts w:cs="Times New Roman"/>
                <w:sz w:val="22"/>
              </w:rPr>
              <w:t>100</w:t>
            </w:r>
          </w:p>
        </w:tc>
        <w:tc>
          <w:tcPr>
            <w:tcW w:w="1134" w:type="dxa"/>
            <w:vAlign w:val="center"/>
          </w:tcPr>
          <w:p w14:paraId="08DC049E" w14:textId="77777777" w:rsidR="006B741C" w:rsidRDefault="006B741C" w:rsidP="00BA624F">
            <w:pPr>
              <w:ind w:hanging="2"/>
              <w:jc w:val="center"/>
              <w:rPr>
                <w:rFonts w:cs="Times New Roman"/>
                <w:sz w:val="22"/>
              </w:rPr>
            </w:pPr>
            <w:r>
              <w:rPr>
                <w:rFonts w:cs="Times New Roman"/>
                <w:sz w:val="22"/>
              </w:rPr>
              <w:t>100</w:t>
            </w:r>
          </w:p>
        </w:tc>
      </w:tr>
      <w:tr w:rsidR="006B741C" w14:paraId="2E65B031" w14:textId="77777777" w:rsidTr="006B741C">
        <w:trPr>
          <w:cantSplit/>
          <w:trHeight w:val="379"/>
        </w:trPr>
        <w:tc>
          <w:tcPr>
            <w:tcW w:w="15167" w:type="dxa"/>
            <w:gridSpan w:val="13"/>
            <w:vAlign w:val="center"/>
          </w:tcPr>
          <w:p w14:paraId="3FAB6C47" w14:textId="77777777" w:rsidR="006B741C" w:rsidRDefault="006B741C" w:rsidP="00BA624F">
            <w:pPr>
              <w:ind w:hanging="2"/>
              <w:jc w:val="center"/>
              <w:rPr>
                <w:sz w:val="22"/>
              </w:rPr>
            </w:pPr>
          </w:p>
        </w:tc>
      </w:tr>
      <w:tr w:rsidR="006B741C" w14:paraId="46FFC152" w14:textId="77777777" w:rsidTr="00C82B22">
        <w:trPr>
          <w:cantSplit/>
          <w:trHeight w:val="1005"/>
        </w:trPr>
        <w:tc>
          <w:tcPr>
            <w:tcW w:w="2410" w:type="dxa"/>
            <w:vAlign w:val="center"/>
          </w:tcPr>
          <w:p w14:paraId="0E251DD2" w14:textId="77777777" w:rsidR="006B741C" w:rsidRPr="006B741C" w:rsidRDefault="006B741C" w:rsidP="00BA624F">
            <w:pPr>
              <w:widowControl w:val="0"/>
              <w:spacing w:line="240" w:lineRule="auto"/>
              <w:jc w:val="center"/>
              <w:rPr>
                <w:rFonts w:cs="Times New Roman"/>
                <w:b/>
                <w:sz w:val="24"/>
                <w:szCs w:val="24"/>
              </w:rPr>
            </w:pPr>
            <w:r w:rsidRPr="006B741C">
              <w:rPr>
                <w:rFonts w:cs="Times New Roman"/>
                <w:b/>
                <w:sz w:val="24"/>
                <w:szCs w:val="24"/>
              </w:rPr>
              <w:lastRenderedPageBreak/>
              <w:t>«Формирование комфортной городской среды»</w:t>
            </w:r>
          </w:p>
          <w:p w14:paraId="40F5C8D9" w14:textId="77777777" w:rsidR="006B741C" w:rsidRPr="006B741C" w:rsidRDefault="006B741C" w:rsidP="00BA624F">
            <w:pPr>
              <w:widowControl w:val="0"/>
              <w:spacing w:line="240" w:lineRule="auto"/>
              <w:jc w:val="center"/>
              <w:rPr>
                <w:rFonts w:cs="Times New Roman"/>
                <w:b/>
                <w:sz w:val="24"/>
                <w:szCs w:val="24"/>
              </w:rPr>
            </w:pPr>
            <w:r w:rsidRPr="006B741C">
              <w:rPr>
                <w:rFonts w:cs="Times New Roman"/>
                <w:b/>
                <w:sz w:val="24"/>
                <w:szCs w:val="24"/>
              </w:rPr>
              <w:t xml:space="preserve">(Благоустройство  </w:t>
            </w:r>
          </w:p>
          <w:p w14:paraId="3026F238" w14:textId="77777777" w:rsidR="006B741C" w:rsidRPr="006B741C" w:rsidRDefault="006B741C" w:rsidP="00BA624F">
            <w:pPr>
              <w:widowControl w:val="0"/>
              <w:spacing w:line="240" w:lineRule="auto"/>
              <w:jc w:val="center"/>
              <w:rPr>
                <w:rFonts w:cs="Times New Roman"/>
                <w:b/>
                <w:sz w:val="24"/>
                <w:szCs w:val="24"/>
              </w:rPr>
            </w:pPr>
            <w:r w:rsidRPr="006B741C">
              <w:rPr>
                <w:rFonts w:cs="Times New Roman"/>
                <w:b/>
                <w:sz w:val="24"/>
                <w:szCs w:val="24"/>
              </w:rPr>
              <w:t xml:space="preserve"> общественной территории)</w:t>
            </w:r>
          </w:p>
          <w:p w14:paraId="61270976" w14:textId="77777777" w:rsidR="006B741C" w:rsidRDefault="006B741C" w:rsidP="00BA624F">
            <w:pPr>
              <w:widowControl w:val="0"/>
              <w:spacing w:line="240" w:lineRule="auto"/>
              <w:jc w:val="center"/>
              <w:rPr>
                <w:rFonts w:cs="Times New Roman"/>
                <w:b/>
                <w:sz w:val="28"/>
                <w:szCs w:val="28"/>
              </w:rPr>
            </w:pPr>
            <w:r w:rsidRPr="006B741C">
              <w:rPr>
                <w:rFonts w:cs="Times New Roman"/>
                <w:b/>
                <w:sz w:val="24"/>
                <w:szCs w:val="24"/>
              </w:rPr>
              <w:t>Медный подъем</w:t>
            </w:r>
          </w:p>
        </w:tc>
        <w:tc>
          <w:tcPr>
            <w:tcW w:w="1276" w:type="dxa"/>
            <w:vAlign w:val="center"/>
          </w:tcPr>
          <w:p w14:paraId="31A2D9C5" w14:textId="71349ACB" w:rsidR="006B741C" w:rsidRDefault="006B741C" w:rsidP="00BE39D9">
            <w:pPr>
              <w:spacing w:line="240" w:lineRule="auto"/>
              <w:jc w:val="center"/>
              <w:rPr>
                <w:sz w:val="22"/>
              </w:rPr>
            </w:pPr>
            <w:r>
              <w:rPr>
                <w:sz w:val="22"/>
              </w:rPr>
              <w:t>76</w:t>
            </w:r>
            <w:r w:rsidR="00BE39D9">
              <w:rPr>
                <w:sz w:val="22"/>
              </w:rPr>
              <w:t> </w:t>
            </w:r>
            <w:r>
              <w:rPr>
                <w:sz w:val="22"/>
              </w:rPr>
              <w:t>821</w:t>
            </w:r>
            <w:r w:rsidR="00BE39D9">
              <w:rPr>
                <w:sz w:val="22"/>
              </w:rPr>
              <w:t>,</w:t>
            </w:r>
            <w:r>
              <w:rPr>
                <w:sz w:val="22"/>
              </w:rPr>
              <w:t>96</w:t>
            </w:r>
          </w:p>
        </w:tc>
        <w:tc>
          <w:tcPr>
            <w:tcW w:w="1134" w:type="dxa"/>
          </w:tcPr>
          <w:p w14:paraId="4F89359B" w14:textId="77777777" w:rsidR="006B741C" w:rsidRDefault="006B741C" w:rsidP="00BA624F">
            <w:pPr>
              <w:ind w:hanging="2"/>
              <w:jc w:val="center"/>
              <w:rPr>
                <w:sz w:val="22"/>
              </w:rPr>
            </w:pPr>
          </w:p>
          <w:p w14:paraId="5B4984E0" w14:textId="77777777" w:rsidR="006B741C" w:rsidRDefault="006B741C" w:rsidP="00BA624F">
            <w:pPr>
              <w:ind w:hanging="2"/>
              <w:jc w:val="center"/>
              <w:rPr>
                <w:sz w:val="22"/>
              </w:rPr>
            </w:pPr>
          </w:p>
          <w:p w14:paraId="2E7B6582" w14:textId="7B4B5C4E" w:rsidR="006B741C" w:rsidRDefault="006B741C" w:rsidP="00BE39D9">
            <w:pPr>
              <w:jc w:val="center"/>
              <w:rPr>
                <w:sz w:val="22"/>
              </w:rPr>
            </w:pPr>
            <w:r>
              <w:rPr>
                <w:sz w:val="22"/>
              </w:rPr>
              <w:t>5</w:t>
            </w:r>
            <w:r w:rsidR="00BE39D9">
              <w:rPr>
                <w:sz w:val="22"/>
              </w:rPr>
              <w:t> </w:t>
            </w:r>
            <w:r>
              <w:rPr>
                <w:sz w:val="22"/>
              </w:rPr>
              <w:t>206</w:t>
            </w:r>
            <w:r w:rsidR="00BE39D9">
              <w:rPr>
                <w:sz w:val="22"/>
              </w:rPr>
              <w:t>,</w:t>
            </w:r>
            <w:r>
              <w:rPr>
                <w:sz w:val="22"/>
              </w:rPr>
              <w:t>70</w:t>
            </w:r>
          </w:p>
        </w:tc>
        <w:tc>
          <w:tcPr>
            <w:tcW w:w="992" w:type="dxa"/>
            <w:vAlign w:val="center"/>
          </w:tcPr>
          <w:p w14:paraId="4EF207CA" w14:textId="67E51873" w:rsidR="006B741C" w:rsidRDefault="006B741C" w:rsidP="00BE39D9">
            <w:pPr>
              <w:jc w:val="center"/>
              <w:rPr>
                <w:sz w:val="22"/>
              </w:rPr>
            </w:pPr>
            <w:r>
              <w:rPr>
                <w:sz w:val="22"/>
              </w:rPr>
              <w:t>716</w:t>
            </w:r>
            <w:r w:rsidR="00BE39D9">
              <w:rPr>
                <w:sz w:val="22"/>
              </w:rPr>
              <w:t>,</w:t>
            </w:r>
            <w:r>
              <w:rPr>
                <w:sz w:val="22"/>
              </w:rPr>
              <w:t> 15</w:t>
            </w:r>
          </w:p>
        </w:tc>
        <w:tc>
          <w:tcPr>
            <w:tcW w:w="1276" w:type="dxa"/>
            <w:vAlign w:val="center"/>
          </w:tcPr>
          <w:p w14:paraId="3621A8E0" w14:textId="18879A95" w:rsidR="006B741C" w:rsidRDefault="006B741C" w:rsidP="00BE39D9">
            <w:pPr>
              <w:ind w:hanging="2"/>
              <w:jc w:val="center"/>
              <w:rPr>
                <w:sz w:val="22"/>
              </w:rPr>
            </w:pPr>
            <w:r>
              <w:rPr>
                <w:sz w:val="22"/>
              </w:rPr>
              <w:t>70</w:t>
            </w:r>
            <w:r w:rsidR="00BE39D9">
              <w:rPr>
                <w:sz w:val="22"/>
              </w:rPr>
              <w:t> </w:t>
            </w:r>
            <w:r>
              <w:rPr>
                <w:sz w:val="22"/>
              </w:rPr>
              <w:t>899</w:t>
            </w:r>
            <w:r w:rsidR="00BE39D9">
              <w:rPr>
                <w:sz w:val="22"/>
              </w:rPr>
              <w:t>,</w:t>
            </w:r>
            <w:r>
              <w:rPr>
                <w:sz w:val="22"/>
              </w:rPr>
              <w:t> 10</w:t>
            </w:r>
          </w:p>
        </w:tc>
        <w:tc>
          <w:tcPr>
            <w:tcW w:w="1275" w:type="dxa"/>
            <w:vAlign w:val="center"/>
          </w:tcPr>
          <w:p w14:paraId="445860B5" w14:textId="22CEB6F1" w:rsidR="006B741C" w:rsidRPr="00CD098A" w:rsidRDefault="006B741C" w:rsidP="00CD098A">
            <w:pPr>
              <w:ind w:hanging="2"/>
              <w:jc w:val="center"/>
              <w:rPr>
                <w:b/>
                <w:sz w:val="22"/>
              </w:rPr>
            </w:pPr>
            <w:r w:rsidRPr="00CD098A">
              <w:rPr>
                <w:b/>
                <w:sz w:val="22"/>
              </w:rPr>
              <w:t>76</w:t>
            </w:r>
            <w:r w:rsidR="00CD098A">
              <w:rPr>
                <w:b/>
                <w:sz w:val="22"/>
              </w:rPr>
              <w:t> </w:t>
            </w:r>
            <w:r w:rsidRPr="00CD098A">
              <w:rPr>
                <w:b/>
                <w:sz w:val="22"/>
              </w:rPr>
              <w:t>104</w:t>
            </w:r>
            <w:r w:rsidR="00CD098A">
              <w:rPr>
                <w:b/>
                <w:sz w:val="22"/>
              </w:rPr>
              <w:t>,</w:t>
            </w:r>
            <w:r w:rsidRPr="00CD098A">
              <w:rPr>
                <w:b/>
                <w:sz w:val="22"/>
              </w:rPr>
              <w:t> 27</w:t>
            </w:r>
          </w:p>
        </w:tc>
        <w:tc>
          <w:tcPr>
            <w:tcW w:w="993" w:type="dxa"/>
            <w:vAlign w:val="center"/>
          </w:tcPr>
          <w:p w14:paraId="0D82D699" w14:textId="7520E8AC" w:rsidR="006B741C" w:rsidRDefault="006B741C" w:rsidP="00BE39D9">
            <w:pPr>
              <w:jc w:val="center"/>
              <w:rPr>
                <w:sz w:val="22"/>
              </w:rPr>
            </w:pPr>
            <w:r>
              <w:rPr>
                <w:sz w:val="22"/>
              </w:rPr>
              <w:t>4</w:t>
            </w:r>
            <w:r w:rsidR="00BE39D9">
              <w:rPr>
                <w:sz w:val="22"/>
              </w:rPr>
              <w:t> </w:t>
            </w:r>
            <w:r>
              <w:rPr>
                <w:sz w:val="22"/>
              </w:rPr>
              <w:t>489</w:t>
            </w:r>
            <w:r w:rsidR="00BE39D9">
              <w:rPr>
                <w:sz w:val="22"/>
              </w:rPr>
              <w:t>,</w:t>
            </w:r>
            <w:r>
              <w:rPr>
                <w:sz w:val="22"/>
              </w:rPr>
              <w:t>01</w:t>
            </w:r>
          </w:p>
        </w:tc>
        <w:tc>
          <w:tcPr>
            <w:tcW w:w="992" w:type="dxa"/>
            <w:vAlign w:val="center"/>
          </w:tcPr>
          <w:p w14:paraId="6F6F7310" w14:textId="2622BBE2" w:rsidR="006B741C" w:rsidRDefault="006B741C" w:rsidP="00BE39D9">
            <w:pPr>
              <w:jc w:val="center"/>
              <w:rPr>
                <w:sz w:val="22"/>
              </w:rPr>
            </w:pPr>
            <w:r>
              <w:rPr>
                <w:sz w:val="22"/>
              </w:rPr>
              <w:t>716</w:t>
            </w:r>
            <w:r w:rsidR="00BE39D9">
              <w:rPr>
                <w:sz w:val="22"/>
              </w:rPr>
              <w:t>,</w:t>
            </w:r>
            <w:r>
              <w:rPr>
                <w:sz w:val="22"/>
              </w:rPr>
              <w:t>15</w:t>
            </w:r>
          </w:p>
        </w:tc>
        <w:tc>
          <w:tcPr>
            <w:tcW w:w="1276" w:type="dxa"/>
            <w:vAlign w:val="center"/>
          </w:tcPr>
          <w:p w14:paraId="219E1198" w14:textId="626C96B8" w:rsidR="006B741C" w:rsidRDefault="006B741C" w:rsidP="00BE39D9">
            <w:pPr>
              <w:ind w:hanging="2"/>
              <w:jc w:val="center"/>
              <w:rPr>
                <w:sz w:val="22"/>
              </w:rPr>
            </w:pPr>
            <w:r>
              <w:rPr>
                <w:sz w:val="22"/>
              </w:rPr>
              <w:t>70</w:t>
            </w:r>
            <w:r w:rsidR="00BE39D9">
              <w:rPr>
                <w:sz w:val="22"/>
              </w:rPr>
              <w:t> </w:t>
            </w:r>
            <w:r>
              <w:rPr>
                <w:sz w:val="22"/>
              </w:rPr>
              <w:t>899</w:t>
            </w:r>
            <w:r w:rsidR="00BE39D9">
              <w:rPr>
                <w:sz w:val="22"/>
              </w:rPr>
              <w:t>,</w:t>
            </w:r>
            <w:r>
              <w:rPr>
                <w:sz w:val="22"/>
              </w:rPr>
              <w:t> 10</w:t>
            </w:r>
          </w:p>
        </w:tc>
        <w:tc>
          <w:tcPr>
            <w:tcW w:w="850" w:type="dxa"/>
            <w:vAlign w:val="center"/>
          </w:tcPr>
          <w:p w14:paraId="4815B388" w14:textId="77777777" w:rsidR="006B741C" w:rsidRPr="00CD098A" w:rsidRDefault="006B741C" w:rsidP="00BA624F">
            <w:pPr>
              <w:ind w:hanging="2"/>
              <w:jc w:val="center"/>
              <w:rPr>
                <w:b/>
                <w:sz w:val="22"/>
              </w:rPr>
            </w:pPr>
            <w:r w:rsidRPr="00CD098A">
              <w:rPr>
                <w:b/>
                <w:sz w:val="22"/>
              </w:rPr>
              <w:t>99,07</w:t>
            </w:r>
          </w:p>
        </w:tc>
        <w:tc>
          <w:tcPr>
            <w:tcW w:w="709" w:type="dxa"/>
            <w:vAlign w:val="center"/>
          </w:tcPr>
          <w:p w14:paraId="039554E8" w14:textId="77777777" w:rsidR="006B741C" w:rsidRDefault="006B741C" w:rsidP="00BA624F">
            <w:pPr>
              <w:ind w:hanging="2"/>
              <w:jc w:val="center"/>
              <w:rPr>
                <w:sz w:val="22"/>
              </w:rPr>
            </w:pPr>
            <w:r>
              <w:rPr>
                <w:sz w:val="22"/>
              </w:rPr>
              <w:t>86,22</w:t>
            </w:r>
          </w:p>
        </w:tc>
        <w:tc>
          <w:tcPr>
            <w:tcW w:w="850" w:type="dxa"/>
            <w:vAlign w:val="center"/>
          </w:tcPr>
          <w:p w14:paraId="12E6FC5C" w14:textId="77777777" w:rsidR="006B741C" w:rsidRDefault="006B741C" w:rsidP="00BA624F">
            <w:pPr>
              <w:ind w:hanging="2"/>
              <w:jc w:val="center"/>
              <w:rPr>
                <w:sz w:val="22"/>
              </w:rPr>
            </w:pPr>
            <w:r>
              <w:rPr>
                <w:sz w:val="22"/>
              </w:rPr>
              <w:t>100</w:t>
            </w:r>
          </w:p>
        </w:tc>
        <w:tc>
          <w:tcPr>
            <w:tcW w:w="1134" w:type="dxa"/>
            <w:vAlign w:val="center"/>
          </w:tcPr>
          <w:p w14:paraId="426C121D" w14:textId="77777777" w:rsidR="006B741C" w:rsidRDefault="006B741C" w:rsidP="00BA624F">
            <w:pPr>
              <w:ind w:hanging="2"/>
              <w:jc w:val="center"/>
              <w:rPr>
                <w:sz w:val="22"/>
              </w:rPr>
            </w:pPr>
            <w:r>
              <w:rPr>
                <w:sz w:val="22"/>
              </w:rPr>
              <w:t>100</w:t>
            </w:r>
          </w:p>
        </w:tc>
      </w:tr>
      <w:tr w:rsidR="006B741C" w14:paraId="3C79A108" w14:textId="77777777" w:rsidTr="006B741C">
        <w:trPr>
          <w:trHeight w:val="350"/>
        </w:trPr>
        <w:tc>
          <w:tcPr>
            <w:tcW w:w="15167" w:type="dxa"/>
            <w:gridSpan w:val="13"/>
            <w:vAlign w:val="center"/>
          </w:tcPr>
          <w:p w14:paraId="5CA83803" w14:textId="77777777" w:rsidR="006B741C" w:rsidRDefault="006B741C" w:rsidP="00BA624F">
            <w:pPr>
              <w:ind w:left="1" w:right="113" w:hanging="3"/>
              <w:jc w:val="center"/>
              <w:rPr>
                <w:rFonts w:cs="Times New Roman"/>
                <w:b/>
                <w:sz w:val="28"/>
                <w:szCs w:val="28"/>
              </w:rPr>
            </w:pPr>
            <w:r>
              <w:rPr>
                <w:rFonts w:cs="Times New Roman"/>
                <w:b/>
                <w:sz w:val="28"/>
                <w:szCs w:val="28"/>
              </w:rPr>
              <w:t>НП «Молодежь и дети»</w:t>
            </w:r>
          </w:p>
        </w:tc>
      </w:tr>
      <w:tr w:rsidR="006B741C" w14:paraId="55B19F69" w14:textId="77777777" w:rsidTr="00C82B22">
        <w:trPr>
          <w:trHeight w:val="260"/>
        </w:trPr>
        <w:tc>
          <w:tcPr>
            <w:tcW w:w="2410" w:type="dxa"/>
            <w:vAlign w:val="center"/>
          </w:tcPr>
          <w:p w14:paraId="212396DC" w14:textId="77777777" w:rsidR="006B741C" w:rsidRPr="006B741C" w:rsidRDefault="006B741C" w:rsidP="00BA624F">
            <w:pPr>
              <w:widowControl w:val="0"/>
              <w:spacing w:line="240" w:lineRule="auto"/>
              <w:jc w:val="center"/>
              <w:rPr>
                <w:rFonts w:cs="Times New Roman"/>
                <w:b/>
                <w:sz w:val="24"/>
                <w:szCs w:val="24"/>
              </w:rPr>
            </w:pPr>
            <w:r w:rsidRPr="006B741C">
              <w:rPr>
                <w:rFonts w:cs="Times New Roman"/>
                <w:b/>
                <w:sz w:val="24"/>
                <w:szCs w:val="24"/>
              </w:rPr>
              <w:t>РП «Все лучшее детям»</w:t>
            </w:r>
            <w:r w:rsidRPr="006B741C">
              <w:rPr>
                <w:rFonts w:cs="Times New Roman"/>
                <w:sz w:val="24"/>
                <w:szCs w:val="24"/>
              </w:rPr>
              <w:t xml:space="preserve"> Оснащение предметных кабинетов образовательных организаций средствами обучения и воспитания</w:t>
            </w:r>
          </w:p>
        </w:tc>
        <w:tc>
          <w:tcPr>
            <w:tcW w:w="1276" w:type="dxa"/>
            <w:vAlign w:val="center"/>
          </w:tcPr>
          <w:p w14:paraId="6D5F3F6D" w14:textId="2B58A27E" w:rsidR="006B741C" w:rsidRDefault="006B741C" w:rsidP="00BE39D9">
            <w:pPr>
              <w:ind w:hanging="2"/>
              <w:rPr>
                <w:rFonts w:cs="Times New Roman"/>
                <w:b/>
                <w:sz w:val="22"/>
              </w:rPr>
            </w:pPr>
            <w:r>
              <w:rPr>
                <w:rFonts w:cs="Times New Roman"/>
                <w:sz w:val="22"/>
              </w:rPr>
              <w:t>678</w:t>
            </w:r>
            <w:r w:rsidR="00BE39D9">
              <w:rPr>
                <w:rFonts w:cs="Times New Roman"/>
                <w:sz w:val="22"/>
              </w:rPr>
              <w:t>,</w:t>
            </w:r>
            <w:r>
              <w:rPr>
                <w:rFonts w:cs="Times New Roman"/>
                <w:sz w:val="22"/>
              </w:rPr>
              <w:t>23</w:t>
            </w:r>
          </w:p>
        </w:tc>
        <w:tc>
          <w:tcPr>
            <w:tcW w:w="1134" w:type="dxa"/>
            <w:vAlign w:val="center"/>
          </w:tcPr>
          <w:p w14:paraId="7A1119B4" w14:textId="1C2129EB" w:rsidR="006B741C" w:rsidRDefault="006B741C" w:rsidP="00BE39D9">
            <w:pPr>
              <w:ind w:hanging="2"/>
              <w:jc w:val="center"/>
              <w:rPr>
                <w:rFonts w:cs="Times New Roman"/>
                <w:sz w:val="22"/>
              </w:rPr>
            </w:pPr>
            <w:r>
              <w:rPr>
                <w:rFonts w:cs="Times New Roman"/>
                <w:sz w:val="22"/>
              </w:rPr>
              <w:t>14</w:t>
            </w:r>
            <w:r w:rsidR="00BE39D9">
              <w:rPr>
                <w:rFonts w:cs="Times New Roman"/>
                <w:sz w:val="22"/>
              </w:rPr>
              <w:t>,</w:t>
            </w:r>
            <w:r>
              <w:rPr>
                <w:rFonts w:cs="Times New Roman"/>
                <w:sz w:val="22"/>
              </w:rPr>
              <w:t> 0</w:t>
            </w:r>
            <w:r w:rsidR="00BE39D9">
              <w:rPr>
                <w:rFonts w:cs="Times New Roman"/>
                <w:sz w:val="22"/>
              </w:rPr>
              <w:t>8</w:t>
            </w:r>
          </w:p>
        </w:tc>
        <w:tc>
          <w:tcPr>
            <w:tcW w:w="992" w:type="dxa"/>
            <w:vAlign w:val="center"/>
          </w:tcPr>
          <w:p w14:paraId="7D13F7D0" w14:textId="0C2E6C11" w:rsidR="006B741C" w:rsidRDefault="006B741C" w:rsidP="00BE39D9">
            <w:pPr>
              <w:ind w:hanging="2"/>
              <w:jc w:val="center"/>
              <w:rPr>
                <w:rFonts w:cs="Times New Roman"/>
                <w:sz w:val="22"/>
              </w:rPr>
            </w:pPr>
            <w:r>
              <w:rPr>
                <w:rFonts w:cs="Times New Roman"/>
                <w:sz w:val="22"/>
              </w:rPr>
              <w:t>26</w:t>
            </w:r>
            <w:r w:rsidR="00BE39D9">
              <w:rPr>
                <w:rFonts w:cs="Times New Roman"/>
                <w:sz w:val="22"/>
              </w:rPr>
              <w:t>,</w:t>
            </w:r>
            <w:r>
              <w:rPr>
                <w:rFonts w:cs="Times New Roman"/>
                <w:sz w:val="22"/>
              </w:rPr>
              <w:t>56</w:t>
            </w:r>
          </w:p>
        </w:tc>
        <w:tc>
          <w:tcPr>
            <w:tcW w:w="1276" w:type="dxa"/>
            <w:vAlign w:val="center"/>
          </w:tcPr>
          <w:p w14:paraId="0216D649" w14:textId="7077451F" w:rsidR="006B741C" w:rsidRDefault="006B741C" w:rsidP="00BE39D9">
            <w:pPr>
              <w:ind w:hanging="2"/>
              <w:jc w:val="center"/>
              <w:rPr>
                <w:rFonts w:cs="Times New Roman"/>
                <w:sz w:val="22"/>
              </w:rPr>
            </w:pPr>
            <w:r>
              <w:rPr>
                <w:rFonts w:cs="Times New Roman"/>
                <w:sz w:val="22"/>
              </w:rPr>
              <w:t>637</w:t>
            </w:r>
            <w:r w:rsidR="00BE39D9">
              <w:rPr>
                <w:rFonts w:cs="Times New Roman"/>
                <w:sz w:val="22"/>
              </w:rPr>
              <w:t>,</w:t>
            </w:r>
            <w:r>
              <w:rPr>
                <w:rFonts w:cs="Times New Roman"/>
                <w:sz w:val="22"/>
              </w:rPr>
              <w:t>59</w:t>
            </w:r>
          </w:p>
        </w:tc>
        <w:tc>
          <w:tcPr>
            <w:tcW w:w="1275" w:type="dxa"/>
            <w:vAlign w:val="center"/>
          </w:tcPr>
          <w:p w14:paraId="41275B67" w14:textId="0FCECA31" w:rsidR="006B741C" w:rsidRDefault="006B741C" w:rsidP="00CD098A">
            <w:pPr>
              <w:jc w:val="center"/>
              <w:rPr>
                <w:rFonts w:cs="Times New Roman"/>
                <w:b/>
                <w:sz w:val="22"/>
              </w:rPr>
            </w:pPr>
            <w:r>
              <w:rPr>
                <w:rFonts w:cs="Times New Roman"/>
                <w:b/>
                <w:sz w:val="22"/>
              </w:rPr>
              <w:t>678</w:t>
            </w:r>
            <w:r w:rsidR="00CD098A">
              <w:rPr>
                <w:rFonts w:cs="Times New Roman"/>
                <w:b/>
                <w:sz w:val="22"/>
              </w:rPr>
              <w:t>,</w:t>
            </w:r>
            <w:r>
              <w:rPr>
                <w:rFonts w:cs="Times New Roman"/>
                <w:b/>
                <w:sz w:val="22"/>
              </w:rPr>
              <w:t>23</w:t>
            </w:r>
          </w:p>
        </w:tc>
        <w:tc>
          <w:tcPr>
            <w:tcW w:w="993" w:type="dxa"/>
            <w:vAlign w:val="center"/>
          </w:tcPr>
          <w:p w14:paraId="1DEA50B2" w14:textId="706DA8EF" w:rsidR="006B741C" w:rsidRDefault="006B741C" w:rsidP="00BE39D9">
            <w:pPr>
              <w:ind w:hanging="2"/>
              <w:jc w:val="center"/>
              <w:rPr>
                <w:rFonts w:cs="Times New Roman"/>
                <w:sz w:val="22"/>
              </w:rPr>
            </w:pPr>
            <w:r>
              <w:rPr>
                <w:rFonts w:cs="Times New Roman"/>
                <w:sz w:val="22"/>
              </w:rPr>
              <w:t>14</w:t>
            </w:r>
            <w:r w:rsidR="00BE39D9">
              <w:rPr>
                <w:rFonts w:cs="Times New Roman"/>
                <w:sz w:val="22"/>
              </w:rPr>
              <w:t>,</w:t>
            </w:r>
            <w:r>
              <w:rPr>
                <w:rFonts w:cs="Times New Roman"/>
                <w:sz w:val="22"/>
              </w:rPr>
              <w:t>0</w:t>
            </w:r>
            <w:r w:rsidR="00BE39D9">
              <w:rPr>
                <w:rFonts w:cs="Times New Roman"/>
                <w:sz w:val="22"/>
              </w:rPr>
              <w:t>8</w:t>
            </w:r>
          </w:p>
        </w:tc>
        <w:tc>
          <w:tcPr>
            <w:tcW w:w="992" w:type="dxa"/>
            <w:vAlign w:val="center"/>
          </w:tcPr>
          <w:p w14:paraId="412671B7" w14:textId="44F8A970" w:rsidR="006B741C" w:rsidRDefault="006B741C" w:rsidP="00BE39D9">
            <w:pPr>
              <w:ind w:hanging="2"/>
              <w:jc w:val="center"/>
              <w:rPr>
                <w:rFonts w:cs="Times New Roman"/>
                <w:sz w:val="22"/>
              </w:rPr>
            </w:pPr>
            <w:r>
              <w:rPr>
                <w:rFonts w:cs="Times New Roman"/>
                <w:sz w:val="22"/>
              </w:rPr>
              <w:t>26</w:t>
            </w:r>
            <w:r w:rsidR="00BE39D9">
              <w:rPr>
                <w:rFonts w:cs="Times New Roman"/>
                <w:sz w:val="22"/>
              </w:rPr>
              <w:t>,</w:t>
            </w:r>
            <w:r>
              <w:rPr>
                <w:rFonts w:cs="Times New Roman"/>
                <w:sz w:val="22"/>
              </w:rPr>
              <w:t>56</w:t>
            </w:r>
          </w:p>
        </w:tc>
        <w:tc>
          <w:tcPr>
            <w:tcW w:w="1276" w:type="dxa"/>
            <w:vAlign w:val="center"/>
          </w:tcPr>
          <w:p w14:paraId="7AE54408" w14:textId="0CF5A6AF" w:rsidR="006B741C" w:rsidRDefault="006B741C" w:rsidP="00BE39D9">
            <w:pPr>
              <w:ind w:hanging="2"/>
              <w:jc w:val="center"/>
              <w:rPr>
                <w:rFonts w:cs="Times New Roman"/>
                <w:sz w:val="22"/>
              </w:rPr>
            </w:pPr>
            <w:r>
              <w:rPr>
                <w:rFonts w:cs="Times New Roman"/>
                <w:sz w:val="22"/>
              </w:rPr>
              <w:t>637</w:t>
            </w:r>
            <w:r w:rsidR="00BE39D9">
              <w:rPr>
                <w:rFonts w:cs="Times New Roman"/>
                <w:sz w:val="22"/>
              </w:rPr>
              <w:t>,</w:t>
            </w:r>
            <w:r>
              <w:rPr>
                <w:rFonts w:cs="Times New Roman"/>
                <w:sz w:val="22"/>
              </w:rPr>
              <w:t>59</w:t>
            </w:r>
          </w:p>
        </w:tc>
        <w:tc>
          <w:tcPr>
            <w:tcW w:w="850" w:type="dxa"/>
            <w:vAlign w:val="center"/>
          </w:tcPr>
          <w:p w14:paraId="486FDCD8" w14:textId="77777777" w:rsidR="006B741C" w:rsidRDefault="006B741C" w:rsidP="00BA624F">
            <w:pPr>
              <w:ind w:hanging="2"/>
              <w:jc w:val="center"/>
              <w:rPr>
                <w:rFonts w:cs="Times New Roman"/>
                <w:b/>
                <w:sz w:val="22"/>
              </w:rPr>
            </w:pPr>
            <w:r>
              <w:rPr>
                <w:rFonts w:cs="Times New Roman"/>
                <w:b/>
                <w:sz w:val="22"/>
              </w:rPr>
              <w:t>100</w:t>
            </w:r>
          </w:p>
        </w:tc>
        <w:tc>
          <w:tcPr>
            <w:tcW w:w="709" w:type="dxa"/>
            <w:vAlign w:val="center"/>
          </w:tcPr>
          <w:p w14:paraId="067820B7" w14:textId="77777777" w:rsidR="006B741C" w:rsidRPr="00CD098A" w:rsidRDefault="006B741C" w:rsidP="00BA624F">
            <w:pPr>
              <w:ind w:hanging="2"/>
              <w:jc w:val="center"/>
              <w:rPr>
                <w:rFonts w:cs="Times New Roman"/>
                <w:sz w:val="22"/>
              </w:rPr>
            </w:pPr>
            <w:r w:rsidRPr="00CD098A">
              <w:rPr>
                <w:rFonts w:cs="Times New Roman"/>
                <w:sz w:val="22"/>
              </w:rPr>
              <w:t>100</w:t>
            </w:r>
          </w:p>
        </w:tc>
        <w:tc>
          <w:tcPr>
            <w:tcW w:w="850" w:type="dxa"/>
            <w:vAlign w:val="center"/>
          </w:tcPr>
          <w:p w14:paraId="498BC294" w14:textId="77777777" w:rsidR="006B741C" w:rsidRPr="00CD098A" w:rsidRDefault="006B741C" w:rsidP="00BA624F">
            <w:pPr>
              <w:ind w:hanging="2"/>
              <w:jc w:val="center"/>
              <w:rPr>
                <w:rFonts w:cs="Times New Roman"/>
                <w:sz w:val="22"/>
              </w:rPr>
            </w:pPr>
            <w:r w:rsidRPr="00CD098A">
              <w:rPr>
                <w:rFonts w:cs="Times New Roman"/>
                <w:sz w:val="22"/>
              </w:rPr>
              <w:t>100</w:t>
            </w:r>
          </w:p>
        </w:tc>
        <w:tc>
          <w:tcPr>
            <w:tcW w:w="1134" w:type="dxa"/>
            <w:vAlign w:val="center"/>
          </w:tcPr>
          <w:p w14:paraId="11B48727" w14:textId="77777777" w:rsidR="006B741C" w:rsidRPr="00CD098A" w:rsidRDefault="006B741C" w:rsidP="00BA624F">
            <w:pPr>
              <w:ind w:hanging="2"/>
              <w:jc w:val="center"/>
              <w:rPr>
                <w:rFonts w:cs="Times New Roman"/>
                <w:sz w:val="22"/>
              </w:rPr>
            </w:pPr>
            <w:r w:rsidRPr="00CD098A">
              <w:rPr>
                <w:rFonts w:cs="Times New Roman"/>
                <w:sz w:val="22"/>
              </w:rPr>
              <w:t>100</w:t>
            </w:r>
          </w:p>
        </w:tc>
      </w:tr>
      <w:tr w:rsidR="006B741C" w14:paraId="2CC69781" w14:textId="77777777" w:rsidTr="00C82B22">
        <w:trPr>
          <w:trHeight w:val="260"/>
        </w:trPr>
        <w:tc>
          <w:tcPr>
            <w:tcW w:w="2410" w:type="dxa"/>
            <w:vAlign w:val="center"/>
          </w:tcPr>
          <w:p w14:paraId="1A3D5A7C" w14:textId="77777777" w:rsidR="006B741C" w:rsidRPr="006B741C" w:rsidRDefault="006B741C" w:rsidP="00BA624F">
            <w:pPr>
              <w:widowControl w:val="0"/>
              <w:spacing w:line="240" w:lineRule="auto"/>
              <w:jc w:val="center"/>
              <w:rPr>
                <w:rFonts w:cs="Times New Roman"/>
                <w:sz w:val="24"/>
                <w:szCs w:val="24"/>
              </w:rPr>
            </w:pPr>
            <w:r w:rsidRPr="006B741C">
              <w:rPr>
                <w:rFonts w:cs="Times New Roman"/>
                <w:b/>
                <w:sz w:val="24"/>
                <w:szCs w:val="24"/>
              </w:rPr>
              <w:t xml:space="preserve">РП «Все лучшее детям» </w:t>
            </w:r>
            <w:r w:rsidRPr="006B741C">
              <w:rPr>
                <w:rFonts w:cs="Times New Roman"/>
                <w:sz w:val="24"/>
                <w:szCs w:val="24"/>
              </w:rPr>
              <w:t>Проведение ремонтных работ по замене оконных блоков в муниципальных общеобразовательных организациях</w:t>
            </w:r>
          </w:p>
        </w:tc>
        <w:tc>
          <w:tcPr>
            <w:tcW w:w="1276" w:type="dxa"/>
            <w:vAlign w:val="center"/>
          </w:tcPr>
          <w:p w14:paraId="3EC50AA2" w14:textId="50B38EC1" w:rsidR="006B741C" w:rsidRDefault="006B741C" w:rsidP="00BE39D9">
            <w:pPr>
              <w:ind w:hanging="2"/>
              <w:rPr>
                <w:rFonts w:cs="Times New Roman"/>
                <w:sz w:val="22"/>
              </w:rPr>
            </w:pPr>
            <w:r>
              <w:rPr>
                <w:rFonts w:cs="Times New Roman"/>
                <w:sz w:val="22"/>
              </w:rPr>
              <w:t>560</w:t>
            </w:r>
            <w:r w:rsidR="00BE39D9">
              <w:rPr>
                <w:rFonts w:cs="Times New Roman"/>
                <w:sz w:val="22"/>
              </w:rPr>
              <w:t>,</w:t>
            </w:r>
            <w:r>
              <w:rPr>
                <w:rFonts w:cs="Times New Roman"/>
                <w:sz w:val="22"/>
              </w:rPr>
              <w:t>5</w:t>
            </w:r>
            <w:r w:rsidR="00BE39D9">
              <w:rPr>
                <w:rFonts w:cs="Times New Roman"/>
                <w:sz w:val="22"/>
              </w:rPr>
              <w:t>3</w:t>
            </w:r>
          </w:p>
        </w:tc>
        <w:tc>
          <w:tcPr>
            <w:tcW w:w="1134" w:type="dxa"/>
            <w:vAlign w:val="center"/>
          </w:tcPr>
          <w:p w14:paraId="2835BC8C" w14:textId="6AC49BE9" w:rsidR="006B741C" w:rsidRDefault="006B741C" w:rsidP="00BE39D9">
            <w:pPr>
              <w:ind w:hanging="2"/>
              <w:jc w:val="center"/>
              <w:rPr>
                <w:rFonts w:cs="Times New Roman"/>
                <w:sz w:val="22"/>
              </w:rPr>
            </w:pPr>
            <w:r>
              <w:rPr>
                <w:rFonts w:cs="Times New Roman"/>
                <w:sz w:val="22"/>
              </w:rPr>
              <w:t>60</w:t>
            </w:r>
            <w:r w:rsidR="00BE39D9">
              <w:rPr>
                <w:rFonts w:cs="Times New Roman"/>
                <w:sz w:val="22"/>
              </w:rPr>
              <w:t>,</w:t>
            </w:r>
            <w:r>
              <w:rPr>
                <w:rFonts w:cs="Times New Roman"/>
                <w:sz w:val="22"/>
              </w:rPr>
              <w:t>7</w:t>
            </w:r>
            <w:r w:rsidR="00BE39D9">
              <w:rPr>
                <w:rFonts w:cs="Times New Roman"/>
                <w:sz w:val="22"/>
              </w:rPr>
              <w:t>2</w:t>
            </w:r>
          </w:p>
        </w:tc>
        <w:tc>
          <w:tcPr>
            <w:tcW w:w="992" w:type="dxa"/>
            <w:vAlign w:val="center"/>
          </w:tcPr>
          <w:p w14:paraId="308F1C94" w14:textId="5BD09B9F" w:rsidR="006B741C" w:rsidRDefault="006B741C" w:rsidP="00BE39D9">
            <w:pPr>
              <w:ind w:hanging="2"/>
              <w:jc w:val="center"/>
              <w:rPr>
                <w:rFonts w:cs="Times New Roman"/>
                <w:sz w:val="22"/>
              </w:rPr>
            </w:pPr>
            <w:r>
              <w:rPr>
                <w:rFonts w:cs="Times New Roman"/>
                <w:sz w:val="22"/>
              </w:rPr>
              <w:t>499</w:t>
            </w:r>
            <w:r w:rsidR="00BE39D9">
              <w:rPr>
                <w:rFonts w:cs="Times New Roman"/>
                <w:sz w:val="22"/>
              </w:rPr>
              <w:t>,</w:t>
            </w:r>
            <w:r>
              <w:rPr>
                <w:rFonts w:cs="Times New Roman"/>
                <w:sz w:val="22"/>
              </w:rPr>
              <w:t>81</w:t>
            </w:r>
          </w:p>
        </w:tc>
        <w:tc>
          <w:tcPr>
            <w:tcW w:w="1276" w:type="dxa"/>
            <w:vAlign w:val="center"/>
          </w:tcPr>
          <w:p w14:paraId="7D482BCF" w14:textId="77777777" w:rsidR="006B741C" w:rsidRDefault="006B741C" w:rsidP="00BA624F">
            <w:pPr>
              <w:ind w:hanging="2"/>
              <w:jc w:val="center"/>
              <w:rPr>
                <w:rFonts w:cs="Times New Roman"/>
                <w:sz w:val="22"/>
              </w:rPr>
            </w:pPr>
            <w:r>
              <w:rPr>
                <w:rFonts w:cs="Times New Roman"/>
                <w:sz w:val="22"/>
              </w:rPr>
              <w:t>0,00</w:t>
            </w:r>
          </w:p>
        </w:tc>
        <w:tc>
          <w:tcPr>
            <w:tcW w:w="1275" w:type="dxa"/>
            <w:vAlign w:val="center"/>
          </w:tcPr>
          <w:p w14:paraId="54C5A06E" w14:textId="06F2FF5F" w:rsidR="006B741C" w:rsidRDefault="006B741C" w:rsidP="00CD098A">
            <w:pPr>
              <w:jc w:val="center"/>
              <w:rPr>
                <w:rFonts w:cs="Times New Roman"/>
                <w:b/>
                <w:sz w:val="22"/>
              </w:rPr>
            </w:pPr>
            <w:r>
              <w:rPr>
                <w:rFonts w:cs="Times New Roman"/>
                <w:b/>
                <w:sz w:val="22"/>
              </w:rPr>
              <w:t>560</w:t>
            </w:r>
            <w:r w:rsidR="00CD098A">
              <w:rPr>
                <w:rFonts w:cs="Times New Roman"/>
                <w:b/>
                <w:sz w:val="22"/>
              </w:rPr>
              <w:t>,</w:t>
            </w:r>
            <w:r>
              <w:rPr>
                <w:rFonts w:cs="Times New Roman"/>
                <w:b/>
                <w:sz w:val="22"/>
              </w:rPr>
              <w:t>5</w:t>
            </w:r>
            <w:r w:rsidR="00CD098A">
              <w:rPr>
                <w:rFonts w:cs="Times New Roman"/>
                <w:b/>
                <w:sz w:val="22"/>
              </w:rPr>
              <w:t>3</w:t>
            </w:r>
          </w:p>
        </w:tc>
        <w:tc>
          <w:tcPr>
            <w:tcW w:w="993" w:type="dxa"/>
            <w:vAlign w:val="center"/>
          </w:tcPr>
          <w:p w14:paraId="3CA87C18" w14:textId="5B31B317" w:rsidR="006B741C" w:rsidRDefault="006B741C" w:rsidP="00BE39D9">
            <w:pPr>
              <w:ind w:hanging="2"/>
              <w:jc w:val="center"/>
              <w:rPr>
                <w:rFonts w:cs="Times New Roman"/>
                <w:sz w:val="22"/>
              </w:rPr>
            </w:pPr>
            <w:r>
              <w:rPr>
                <w:rFonts w:cs="Times New Roman"/>
                <w:sz w:val="22"/>
              </w:rPr>
              <w:t>60</w:t>
            </w:r>
            <w:r w:rsidR="00BE39D9">
              <w:rPr>
                <w:rFonts w:cs="Times New Roman"/>
                <w:sz w:val="22"/>
              </w:rPr>
              <w:t>,</w:t>
            </w:r>
            <w:r>
              <w:rPr>
                <w:rFonts w:cs="Times New Roman"/>
                <w:sz w:val="22"/>
              </w:rPr>
              <w:t>7</w:t>
            </w:r>
            <w:r w:rsidR="00BE39D9">
              <w:rPr>
                <w:rFonts w:cs="Times New Roman"/>
                <w:sz w:val="22"/>
              </w:rPr>
              <w:t>2</w:t>
            </w:r>
          </w:p>
        </w:tc>
        <w:tc>
          <w:tcPr>
            <w:tcW w:w="992" w:type="dxa"/>
            <w:vAlign w:val="center"/>
          </w:tcPr>
          <w:p w14:paraId="26AD8048" w14:textId="0F1B1928" w:rsidR="006B741C" w:rsidRDefault="006B741C" w:rsidP="00BA624F">
            <w:pPr>
              <w:ind w:hanging="2"/>
              <w:jc w:val="center"/>
              <w:rPr>
                <w:rFonts w:cs="Times New Roman"/>
                <w:sz w:val="22"/>
              </w:rPr>
            </w:pPr>
            <w:r>
              <w:rPr>
                <w:rFonts w:cs="Times New Roman"/>
                <w:sz w:val="22"/>
              </w:rPr>
              <w:t>499</w:t>
            </w:r>
            <w:r w:rsidR="00BE39D9">
              <w:rPr>
                <w:rFonts w:cs="Times New Roman"/>
                <w:sz w:val="22"/>
              </w:rPr>
              <w:t>,81</w:t>
            </w:r>
          </w:p>
        </w:tc>
        <w:tc>
          <w:tcPr>
            <w:tcW w:w="1276" w:type="dxa"/>
            <w:vAlign w:val="center"/>
          </w:tcPr>
          <w:p w14:paraId="691F22A5" w14:textId="77777777" w:rsidR="006B741C" w:rsidRDefault="006B741C" w:rsidP="00BA624F">
            <w:pPr>
              <w:ind w:hanging="2"/>
              <w:jc w:val="center"/>
              <w:rPr>
                <w:rFonts w:cs="Times New Roman"/>
                <w:sz w:val="22"/>
              </w:rPr>
            </w:pPr>
            <w:r>
              <w:rPr>
                <w:rFonts w:cs="Times New Roman"/>
                <w:sz w:val="22"/>
              </w:rPr>
              <w:t>0,00</w:t>
            </w:r>
          </w:p>
        </w:tc>
        <w:tc>
          <w:tcPr>
            <w:tcW w:w="850" w:type="dxa"/>
            <w:vAlign w:val="center"/>
          </w:tcPr>
          <w:p w14:paraId="6A8101A2" w14:textId="77777777" w:rsidR="006B741C" w:rsidRDefault="006B741C" w:rsidP="00BA624F">
            <w:pPr>
              <w:ind w:hanging="2"/>
              <w:jc w:val="center"/>
              <w:rPr>
                <w:rFonts w:cs="Times New Roman"/>
                <w:b/>
                <w:sz w:val="22"/>
              </w:rPr>
            </w:pPr>
            <w:r>
              <w:rPr>
                <w:rFonts w:cs="Times New Roman"/>
                <w:b/>
                <w:sz w:val="22"/>
              </w:rPr>
              <w:t>100</w:t>
            </w:r>
          </w:p>
        </w:tc>
        <w:tc>
          <w:tcPr>
            <w:tcW w:w="709" w:type="dxa"/>
            <w:vAlign w:val="center"/>
          </w:tcPr>
          <w:p w14:paraId="7228A10E" w14:textId="77777777" w:rsidR="006B741C" w:rsidRPr="00CD098A" w:rsidRDefault="006B741C" w:rsidP="00BA624F">
            <w:pPr>
              <w:ind w:hanging="2"/>
              <w:jc w:val="center"/>
              <w:rPr>
                <w:rFonts w:cs="Times New Roman"/>
                <w:sz w:val="22"/>
              </w:rPr>
            </w:pPr>
            <w:r w:rsidRPr="00CD098A">
              <w:rPr>
                <w:rFonts w:cs="Times New Roman"/>
                <w:sz w:val="22"/>
              </w:rPr>
              <w:t>100</w:t>
            </w:r>
          </w:p>
        </w:tc>
        <w:tc>
          <w:tcPr>
            <w:tcW w:w="850" w:type="dxa"/>
            <w:vAlign w:val="center"/>
          </w:tcPr>
          <w:p w14:paraId="1BB783EF" w14:textId="77777777" w:rsidR="006B741C" w:rsidRPr="00CD098A" w:rsidRDefault="006B741C" w:rsidP="00BA624F">
            <w:pPr>
              <w:ind w:hanging="2"/>
              <w:jc w:val="center"/>
              <w:rPr>
                <w:rFonts w:cs="Times New Roman"/>
                <w:sz w:val="22"/>
              </w:rPr>
            </w:pPr>
            <w:r w:rsidRPr="00CD098A">
              <w:rPr>
                <w:rFonts w:cs="Times New Roman"/>
                <w:sz w:val="22"/>
              </w:rPr>
              <w:t>100</w:t>
            </w:r>
          </w:p>
        </w:tc>
        <w:tc>
          <w:tcPr>
            <w:tcW w:w="1134" w:type="dxa"/>
            <w:vAlign w:val="center"/>
          </w:tcPr>
          <w:p w14:paraId="6A4D2663" w14:textId="77777777" w:rsidR="006B741C" w:rsidRPr="00CD098A" w:rsidRDefault="006B741C" w:rsidP="00BA624F">
            <w:pPr>
              <w:ind w:hanging="2"/>
              <w:jc w:val="center"/>
              <w:rPr>
                <w:rFonts w:cs="Times New Roman"/>
                <w:sz w:val="22"/>
              </w:rPr>
            </w:pPr>
            <w:r w:rsidRPr="00CD098A">
              <w:rPr>
                <w:rFonts w:cs="Times New Roman"/>
                <w:sz w:val="22"/>
              </w:rPr>
              <w:t>0</w:t>
            </w:r>
          </w:p>
        </w:tc>
      </w:tr>
      <w:tr w:rsidR="006B741C" w14:paraId="092084D8" w14:textId="77777777" w:rsidTr="00C82B22">
        <w:trPr>
          <w:trHeight w:val="260"/>
        </w:trPr>
        <w:tc>
          <w:tcPr>
            <w:tcW w:w="2410" w:type="dxa"/>
            <w:vAlign w:val="center"/>
          </w:tcPr>
          <w:p w14:paraId="59AF0D26" w14:textId="77777777" w:rsidR="006B741C" w:rsidRPr="006B741C" w:rsidRDefault="006B741C" w:rsidP="00BA624F">
            <w:pPr>
              <w:widowControl w:val="0"/>
              <w:spacing w:line="240" w:lineRule="auto"/>
              <w:jc w:val="center"/>
              <w:rPr>
                <w:rFonts w:cs="Times New Roman"/>
                <w:sz w:val="24"/>
                <w:szCs w:val="24"/>
              </w:rPr>
            </w:pPr>
            <w:r w:rsidRPr="006B741C">
              <w:rPr>
                <w:rFonts w:cs="Times New Roman"/>
                <w:b/>
                <w:sz w:val="24"/>
                <w:szCs w:val="24"/>
              </w:rPr>
              <w:t xml:space="preserve">РП «Педагоги и наставники» </w:t>
            </w:r>
            <w:r w:rsidRPr="006B741C">
              <w:rPr>
                <w:rFonts w:cs="Times New Roman"/>
                <w:sz w:val="24"/>
                <w:szCs w:val="24"/>
              </w:rPr>
              <w:t xml:space="preserve">Обеспечение выплат ежемесячного денежного вознаграждения </w:t>
            </w:r>
            <w:r w:rsidRPr="006B741C">
              <w:rPr>
                <w:rFonts w:cs="Times New Roman"/>
                <w:sz w:val="24"/>
                <w:szCs w:val="24"/>
              </w:rPr>
              <w:lastRenderedPageBreak/>
              <w:t>советникам деректоров по воспитанию и взаимодейсвию с детскими общественными объединениями муниципальных общеобразовательных организаций.</w:t>
            </w:r>
          </w:p>
        </w:tc>
        <w:tc>
          <w:tcPr>
            <w:tcW w:w="1276" w:type="dxa"/>
            <w:vAlign w:val="center"/>
          </w:tcPr>
          <w:p w14:paraId="2B984A1D" w14:textId="5E792D5C" w:rsidR="006B741C" w:rsidRDefault="006B741C" w:rsidP="00BE39D9">
            <w:pPr>
              <w:ind w:hanging="2"/>
              <w:rPr>
                <w:rFonts w:cs="Times New Roman"/>
                <w:sz w:val="22"/>
              </w:rPr>
            </w:pPr>
            <w:r>
              <w:rPr>
                <w:rFonts w:cs="Times New Roman"/>
                <w:sz w:val="22"/>
              </w:rPr>
              <w:lastRenderedPageBreak/>
              <w:t>327</w:t>
            </w:r>
            <w:r w:rsidR="00BE39D9">
              <w:rPr>
                <w:rFonts w:cs="Times New Roman"/>
                <w:sz w:val="22"/>
              </w:rPr>
              <w:t>,</w:t>
            </w:r>
            <w:r>
              <w:rPr>
                <w:rFonts w:cs="Times New Roman"/>
                <w:sz w:val="22"/>
              </w:rPr>
              <w:t>83</w:t>
            </w:r>
          </w:p>
        </w:tc>
        <w:tc>
          <w:tcPr>
            <w:tcW w:w="1134" w:type="dxa"/>
            <w:vAlign w:val="center"/>
          </w:tcPr>
          <w:p w14:paraId="0C60162D" w14:textId="77777777" w:rsidR="006B741C" w:rsidRDefault="006B741C" w:rsidP="00BA624F">
            <w:pPr>
              <w:ind w:hanging="2"/>
              <w:jc w:val="center"/>
              <w:rPr>
                <w:rFonts w:cs="Times New Roman"/>
                <w:sz w:val="22"/>
              </w:rPr>
            </w:pPr>
            <w:r>
              <w:rPr>
                <w:rFonts w:cs="Times New Roman"/>
                <w:sz w:val="22"/>
              </w:rPr>
              <w:t>0,00</w:t>
            </w:r>
          </w:p>
        </w:tc>
        <w:tc>
          <w:tcPr>
            <w:tcW w:w="992" w:type="dxa"/>
            <w:vAlign w:val="center"/>
          </w:tcPr>
          <w:p w14:paraId="5D3F7571" w14:textId="77777777" w:rsidR="006B741C" w:rsidRDefault="006B741C" w:rsidP="00BA624F">
            <w:pPr>
              <w:ind w:hanging="2"/>
              <w:jc w:val="center"/>
              <w:rPr>
                <w:rFonts w:cs="Times New Roman"/>
                <w:sz w:val="22"/>
              </w:rPr>
            </w:pPr>
            <w:r>
              <w:rPr>
                <w:rFonts w:cs="Times New Roman"/>
                <w:sz w:val="22"/>
              </w:rPr>
              <w:t>0,00</w:t>
            </w:r>
          </w:p>
        </w:tc>
        <w:tc>
          <w:tcPr>
            <w:tcW w:w="1276" w:type="dxa"/>
            <w:vAlign w:val="center"/>
          </w:tcPr>
          <w:p w14:paraId="6689599F" w14:textId="329DB1C8" w:rsidR="006B741C" w:rsidRDefault="006B741C" w:rsidP="00BE39D9">
            <w:pPr>
              <w:ind w:hanging="2"/>
              <w:jc w:val="center"/>
              <w:rPr>
                <w:rFonts w:cs="Times New Roman"/>
                <w:sz w:val="22"/>
              </w:rPr>
            </w:pPr>
            <w:r>
              <w:rPr>
                <w:rFonts w:cs="Times New Roman"/>
                <w:sz w:val="22"/>
              </w:rPr>
              <w:t>327</w:t>
            </w:r>
            <w:r w:rsidR="00BE39D9">
              <w:rPr>
                <w:rFonts w:cs="Times New Roman"/>
                <w:sz w:val="22"/>
              </w:rPr>
              <w:t>,</w:t>
            </w:r>
            <w:r>
              <w:rPr>
                <w:rFonts w:cs="Times New Roman"/>
                <w:sz w:val="22"/>
              </w:rPr>
              <w:t>83</w:t>
            </w:r>
          </w:p>
        </w:tc>
        <w:tc>
          <w:tcPr>
            <w:tcW w:w="1275" w:type="dxa"/>
            <w:vAlign w:val="center"/>
          </w:tcPr>
          <w:p w14:paraId="3E402658" w14:textId="1A04D416" w:rsidR="006B741C" w:rsidRDefault="006B741C" w:rsidP="00CD098A">
            <w:pPr>
              <w:jc w:val="center"/>
              <w:rPr>
                <w:rFonts w:cs="Times New Roman"/>
                <w:b/>
                <w:sz w:val="22"/>
              </w:rPr>
            </w:pPr>
            <w:r>
              <w:rPr>
                <w:rFonts w:cs="Times New Roman"/>
                <w:b/>
                <w:sz w:val="22"/>
              </w:rPr>
              <w:t>327</w:t>
            </w:r>
            <w:r w:rsidR="00CD098A">
              <w:rPr>
                <w:rFonts w:cs="Times New Roman"/>
                <w:b/>
                <w:sz w:val="22"/>
              </w:rPr>
              <w:t>,</w:t>
            </w:r>
            <w:r>
              <w:rPr>
                <w:rFonts w:cs="Times New Roman"/>
                <w:b/>
                <w:sz w:val="22"/>
              </w:rPr>
              <w:t>83</w:t>
            </w:r>
          </w:p>
        </w:tc>
        <w:tc>
          <w:tcPr>
            <w:tcW w:w="993" w:type="dxa"/>
            <w:vAlign w:val="center"/>
          </w:tcPr>
          <w:p w14:paraId="3E0BC1EE" w14:textId="77777777" w:rsidR="006B741C" w:rsidRDefault="006B741C" w:rsidP="00BA624F">
            <w:pPr>
              <w:ind w:hanging="2"/>
              <w:jc w:val="center"/>
              <w:rPr>
                <w:rFonts w:cs="Times New Roman"/>
                <w:sz w:val="22"/>
              </w:rPr>
            </w:pPr>
            <w:r>
              <w:rPr>
                <w:rFonts w:cs="Times New Roman"/>
                <w:sz w:val="22"/>
              </w:rPr>
              <w:t>0</w:t>
            </w:r>
          </w:p>
        </w:tc>
        <w:tc>
          <w:tcPr>
            <w:tcW w:w="992" w:type="dxa"/>
            <w:vAlign w:val="center"/>
          </w:tcPr>
          <w:p w14:paraId="641B97A2" w14:textId="77777777" w:rsidR="006B741C" w:rsidRDefault="006B741C" w:rsidP="00BA624F">
            <w:pPr>
              <w:ind w:hanging="2"/>
              <w:jc w:val="center"/>
              <w:rPr>
                <w:rFonts w:cs="Times New Roman"/>
                <w:sz w:val="22"/>
              </w:rPr>
            </w:pPr>
            <w:r>
              <w:rPr>
                <w:rFonts w:cs="Times New Roman"/>
                <w:sz w:val="22"/>
              </w:rPr>
              <w:t>0,00</w:t>
            </w:r>
          </w:p>
        </w:tc>
        <w:tc>
          <w:tcPr>
            <w:tcW w:w="1276" w:type="dxa"/>
            <w:vAlign w:val="center"/>
          </w:tcPr>
          <w:p w14:paraId="11950955" w14:textId="450C2140" w:rsidR="006B741C" w:rsidRDefault="006B741C" w:rsidP="00BE39D9">
            <w:pPr>
              <w:ind w:hanging="2"/>
              <w:jc w:val="center"/>
              <w:rPr>
                <w:rFonts w:cs="Times New Roman"/>
                <w:sz w:val="22"/>
              </w:rPr>
            </w:pPr>
            <w:r>
              <w:rPr>
                <w:rFonts w:cs="Times New Roman"/>
                <w:bCs/>
                <w:sz w:val="22"/>
              </w:rPr>
              <w:t>327</w:t>
            </w:r>
            <w:r w:rsidR="00BE39D9">
              <w:rPr>
                <w:rFonts w:cs="Times New Roman"/>
                <w:bCs/>
                <w:sz w:val="22"/>
              </w:rPr>
              <w:t>,</w:t>
            </w:r>
            <w:r>
              <w:rPr>
                <w:rFonts w:cs="Times New Roman"/>
                <w:bCs/>
                <w:sz w:val="22"/>
              </w:rPr>
              <w:t>83</w:t>
            </w:r>
          </w:p>
        </w:tc>
        <w:tc>
          <w:tcPr>
            <w:tcW w:w="850" w:type="dxa"/>
            <w:vAlign w:val="center"/>
          </w:tcPr>
          <w:p w14:paraId="1D93AF70" w14:textId="5568AB80" w:rsidR="006B741C" w:rsidRDefault="005F03DF" w:rsidP="00BA624F">
            <w:pPr>
              <w:ind w:hanging="2"/>
              <w:jc w:val="center"/>
              <w:rPr>
                <w:rFonts w:cs="Times New Roman"/>
                <w:b/>
                <w:sz w:val="22"/>
              </w:rPr>
            </w:pPr>
            <w:r>
              <w:rPr>
                <w:rFonts w:cs="Times New Roman"/>
                <w:b/>
                <w:sz w:val="22"/>
              </w:rPr>
              <w:t>100</w:t>
            </w:r>
          </w:p>
        </w:tc>
        <w:tc>
          <w:tcPr>
            <w:tcW w:w="709" w:type="dxa"/>
            <w:vAlign w:val="center"/>
          </w:tcPr>
          <w:p w14:paraId="45BE1FF2" w14:textId="77777777" w:rsidR="006B741C" w:rsidRPr="00CD098A" w:rsidRDefault="006B741C" w:rsidP="00BA624F">
            <w:pPr>
              <w:ind w:hanging="2"/>
              <w:jc w:val="center"/>
              <w:rPr>
                <w:rFonts w:cs="Times New Roman"/>
                <w:sz w:val="22"/>
              </w:rPr>
            </w:pPr>
            <w:r w:rsidRPr="00CD098A">
              <w:rPr>
                <w:rFonts w:cs="Times New Roman"/>
                <w:sz w:val="22"/>
              </w:rPr>
              <w:t>0</w:t>
            </w:r>
          </w:p>
        </w:tc>
        <w:tc>
          <w:tcPr>
            <w:tcW w:w="850" w:type="dxa"/>
            <w:vAlign w:val="center"/>
          </w:tcPr>
          <w:p w14:paraId="29DC72F6" w14:textId="77777777" w:rsidR="006B741C" w:rsidRPr="00CD098A" w:rsidRDefault="006B741C" w:rsidP="00BA624F">
            <w:pPr>
              <w:ind w:hanging="2"/>
              <w:jc w:val="center"/>
              <w:rPr>
                <w:rFonts w:cs="Times New Roman"/>
                <w:sz w:val="22"/>
              </w:rPr>
            </w:pPr>
            <w:r w:rsidRPr="00CD098A">
              <w:rPr>
                <w:rFonts w:cs="Times New Roman"/>
                <w:sz w:val="22"/>
              </w:rPr>
              <w:t>0</w:t>
            </w:r>
          </w:p>
        </w:tc>
        <w:tc>
          <w:tcPr>
            <w:tcW w:w="1134" w:type="dxa"/>
            <w:vAlign w:val="center"/>
          </w:tcPr>
          <w:p w14:paraId="09331E5D" w14:textId="0C1488BB" w:rsidR="006B741C" w:rsidRPr="00CD098A" w:rsidRDefault="007B4F82" w:rsidP="00BA624F">
            <w:pPr>
              <w:ind w:hanging="2"/>
              <w:jc w:val="center"/>
              <w:rPr>
                <w:rFonts w:cs="Times New Roman"/>
                <w:sz w:val="22"/>
              </w:rPr>
            </w:pPr>
            <w:r>
              <w:rPr>
                <w:rFonts w:cs="Times New Roman"/>
                <w:sz w:val="22"/>
              </w:rPr>
              <w:t>100</w:t>
            </w:r>
          </w:p>
        </w:tc>
      </w:tr>
      <w:tr w:rsidR="006B741C" w14:paraId="38D23C4C" w14:textId="77777777" w:rsidTr="00C82B22">
        <w:trPr>
          <w:trHeight w:val="260"/>
        </w:trPr>
        <w:tc>
          <w:tcPr>
            <w:tcW w:w="2410" w:type="dxa"/>
            <w:vAlign w:val="center"/>
          </w:tcPr>
          <w:p w14:paraId="3F9508A4" w14:textId="77777777" w:rsidR="006B741C" w:rsidRPr="006B741C" w:rsidRDefault="006B741C" w:rsidP="00BA624F">
            <w:pPr>
              <w:widowControl w:val="0"/>
              <w:spacing w:line="240" w:lineRule="auto"/>
              <w:jc w:val="center"/>
              <w:rPr>
                <w:rFonts w:cs="Times New Roman"/>
                <w:sz w:val="24"/>
                <w:szCs w:val="24"/>
              </w:rPr>
            </w:pPr>
            <w:r w:rsidRPr="006B741C">
              <w:rPr>
                <w:rFonts w:cs="Times New Roman"/>
                <w:b/>
                <w:sz w:val="24"/>
                <w:szCs w:val="24"/>
              </w:rPr>
              <w:lastRenderedPageBreak/>
              <w:t xml:space="preserve">РП «Педагоги и наставники» </w:t>
            </w:r>
            <w:r w:rsidRPr="006B741C">
              <w:rPr>
                <w:rFonts w:cs="Times New Roman"/>
                <w:sz w:val="24"/>
                <w:szCs w:val="24"/>
              </w:rPr>
              <w:t>Проведение мероприятий по обеспечению деятельности советников директора по воспитанию и взаимодейсвию с детскими общественными объединениями муниципальных общеобразовательных организаций.</w:t>
            </w:r>
          </w:p>
        </w:tc>
        <w:tc>
          <w:tcPr>
            <w:tcW w:w="1276" w:type="dxa"/>
            <w:vAlign w:val="center"/>
          </w:tcPr>
          <w:p w14:paraId="537961EE" w14:textId="5ECAB65E" w:rsidR="006B741C" w:rsidRDefault="006B741C" w:rsidP="004405E6">
            <w:pPr>
              <w:ind w:hanging="2"/>
              <w:rPr>
                <w:rFonts w:cs="Times New Roman"/>
                <w:sz w:val="22"/>
              </w:rPr>
            </w:pPr>
            <w:r>
              <w:rPr>
                <w:rFonts w:cs="Times New Roman"/>
                <w:sz w:val="22"/>
              </w:rPr>
              <w:t>580</w:t>
            </w:r>
            <w:r w:rsidR="004405E6">
              <w:rPr>
                <w:rFonts w:cs="Times New Roman"/>
                <w:sz w:val="22"/>
              </w:rPr>
              <w:t>,</w:t>
            </w:r>
            <w:r>
              <w:rPr>
                <w:rFonts w:cs="Times New Roman"/>
                <w:sz w:val="22"/>
              </w:rPr>
              <w:t>89</w:t>
            </w:r>
          </w:p>
        </w:tc>
        <w:tc>
          <w:tcPr>
            <w:tcW w:w="1134" w:type="dxa"/>
            <w:vAlign w:val="center"/>
          </w:tcPr>
          <w:p w14:paraId="72AEC5F1" w14:textId="77777777" w:rsidR="006B741C" w:rsidRDefault="006B741C" w:rsidP="00BA624F">
            <w:pPr>
              <w:ind w:hanging="2"/>
              <w:jc w:val="center"/>
              <w:rPr>
                <w:rFonts w:cs="Times New Roman"/>
                <w:sz w:val="22"/>
              </w:rPr>
            </w:pPr>
            <w:r>
              <w:rPr>
                <w:rFonts w:cs="Times New Roman"/>
                <w:sz w:val="22"/>
              </w:rPr>
              <w:t>0</w:t>
            </w:r>
          </w:p>
        </w:tc>
        <w:tc>
          <w:tcPr>
            <w:tcW w:w="992" w:type="dxa"/>
            <w:vAlign w:val="center"/>
          </w:tcPr>
          <w:p w14:paraId="35ECB0A1" w14:textId="7056E2CC" w:rsidR="006B741C" w:rsidRDefault="006B741C" w:rsidP="004405E6">
            <w:pPr>
              <w:ind w:hanging="2"/>
              <w:jc w:val="center"/>
              <w:rPr>
                <w:rFonts w:cs="Times New Roman"/>
                <w:sz w:val="22"/>
              </w:rPr>
            </w:pPr>
            <w:r>
              <w:rPr>
                <w:rFonts w:cs="Times New Roman"/>
                <w:sz w:val="22"/>
              </w:rPr>
              <w:t>23</w:t>
            </w:r>
            <w:r w:rsidR="004405E6">
              <w:rPr>
                <w:rFonts w:cs="Times New Roman"/>
                <w:sz w:val="22"/>
              </w:rPr>
              <w:t>,</w:t>
            </w:r>
            <w:r>
              <w:rPr>
                <w:rFonts w:cs="Times New Roman"/>
                <w:sz w:val="22"/>
              </w:rPr>
              <w:t>2</w:t>
            </w:r>
            <w:r w:rsidR="004405E6">
              <w:rPr>
                <w:rFonts w:cs="Times New Roman"/>
                <w:sz w:val="22"/>
              </w:rPr>
              <w:t>4</w:t>
            </w:r>
          </w:p>
        </w:tc>
        <w:tc>
          <w:tcPr>
            <w:tcW w:w="1276" w:type="dxa"/>
            <w:vAlign w:val="center"/>
          </w:tcPr>
          <w:p w14:paraId="5440D08D" w14:textId="13CFD1F4" w:rsidR="006B741C" w:rsidRDefault="006B741C" w:rsidP="004405E6">
            <w:pPr>
              <w:ind w:hanging="2"/>
              <w:jc w:val="center"/>
              <w:rPr>
                <w:rFonts w:cs="Times New Roman"/>
                <w:sz w:val="22"/>
              </w:rPr>
            </w:pPr>
            <w:r>
              <w:rPr>
                <w:rFonts w:cs="Times New Roman"/>
                <w:sz w:val="22"/>
              </w:rPr>
              <w:t>557</w:t>
            </w:r>
            <w:r w:rsidR="004405E6">
              <w:rPr>
                <w:rFonts w:cs="Times New Roman"/>
                <w:sz w:val="22"/>
              </w:rPr>
              <w:t>,</w:t>
            </w:r>
            <w:r>
              <w:rPr>
                <w:rFonts w:cs="Times New Roman"/>
                <w:sz w:val="22"/>
              </w:rPr>
              <w:t> 6</w:t>
            </w:r>
            <w:r w:rsidR="004405E6">
              <w:rPr>
                <w:rFonts w:cs="Times New Roman"/>
                <w:sz w:val="22"/>
              </w:rPr>
              <w:t>5</w:t>
            </w:r>
          </w:p>
        </w:tc>
        <w:tc>
          <w:tcPr>
            <w:tcW w:w="1275" w:type="dxa"/>
            <w:vAlign w:val="center"/>
          </w:tcPr>
          <w:p w14:paraId="558D96AD" w14:textId="63FA3B13" w:rsidR="006B741C" w:rsidRDefault="006B741C" w:rsidP="00CD098A">
            <w:pPr>
              <w:jc w:val="center"/>
              <w:rPr>
                <w:rFonts w:cs="Times New Roman"/>
                <w:b/>
                <w:sz w:val="22"/>
              </w:rPr>
            </w:pPr>
            <w:r>
              <w:rPr>
                <w:rFonts w:cs="Times New Roman"/>
                <w:b/>
                <w:sz w:val="22"/>
              </w:rPr>
              <w:t>580</w:t>
            </w:r>
            <w:r w:rsidR="00CD098A">
              <w:rPr>
                <w:rFonts w:cs="Times New Roman"/>
                <w:b/>
                <w:sz w:val="22"/>
              </w:rPr>
              <w:t>,</w:t>
            </w:r>
            <w:r>
              <w:rPr>
                <w:rFonts w:cs="Times New Roman"/>
                <w:b/>
                <w:sz w:val="22"/>
              </w:rPr>
              <w:t> 89</w:t>
            </w:r>
          </w:p>
        </w:tc>
        <w:tc>
          <w:tcPr>
            <w:tcW w:w="993" w:type="dxa"/>
            <w:vAlign w:val="center"/>
          </w:tcPr>
          <w:p w14:paraId="33DA4271" w14:textId="77777777" w:rsidR="006B741C" w:rsidRDefault="006B741C" w:rsidP="00BA624F">
            <w:pPr>
              <w:ind w:hanging="2"/>
              <w:jc w:val="center"/>
              <w:rPr>
                <w:rFonts w:cs="Times New Roman"/>
                <w:sz w:val="22"/>
              </w:rPr>
            </w:pPr>
            <w:r>
              <w:rPr>
                <w:rFonts w:cs="Times New Roman"/>
                <w:sz w:val="22"/>
              </w:rPr>
              <w:t>0</w:t>
            </w:r>
          </w:p>
        </w:tc>
        <w:tc>
          <w:tcPr>
            <w:tcW w:w="992" w:type="dxa"/>
            <w:vAlign w:val="center"/>
          </w:tcPr>
          <w:p w14:paraId="5733A97D" w14:textId="4D620280" w:rsidR="006B741C" w:rsidRDefault="006B741C" w:rsidP="00C82B22">
            <w:pPr>
              <w:ind w:hanging="2"/>
              <w:jc w:val="center"/>
              <w:rPr>
                <w:rFonts w:cs="Times New Roman"/>
                <w:sz w:val="22"/>
              </w:rPr>
            </w:pPr>
            <w:r w:rsidRPr="00C82B22">
              <w:rPr>
                <w:rFonts w:cs="Times New Roman"/>
                <w:sz w:val="22"/>
              </w:rPr>
              <w:t>23</w:t>
            </w:r>
            <w:r w:rsidR="004405E6" w:rsidRPr="00C82B22">
              <w:rPr>
                <w:rFonts w:cs="Times New Roman"/>
                <w:sz w:val="22"/>
              </w:rPr>
              <w:t>,</w:t>
            </w:r>
            <w:r w:rsidR="00C82B22" w:rsidRPr="00C82B22">
              <w:rPr>
                <w:rFonts w:cs="Times New Roman"/>
                <w:sz w:val="22"/>
              </w:rPr>
              <w:t>24</w:t>
            </w:r>
          </w:p>
        </w:tc>
        <w:tc>
          <w:tcPr>
            <w:tcW w:w="1276" w:type="dxa"/>
            <w:vAlign w:val="center"/>
          </w:tcPr>
          <w:p w14:paraId="73FA0257" w14:textId="380F996C" w:rsidR="006B741C" w:rsidRDefault="006B741C" w:rsidP="004405E6">
            <w:pPr>
              <w:ind w:hanging="2"/>
              <w:jc w:val="center"/>
              <w:rPr>
                <w:rFonts w:cs="Times New Roman"/>
                <w:sz w:val="22"/>
              </w:rPr>
            </w:pPr>
            <w:r>
              <w:rPr>
                <w:rFonts w:cs="Times New Roman"/>
                <w:sz w:val="22"/>
              </w:rPr>
              <w:t>557</w:t>
            </w:r>
            <w:r w:rsidR="004405E6">
              <w:rPr>
                <w:rFonts w:cs="Times New Roman"/>
                <w:sz w:val="22"/>
              </w:rPr>
              <w:t>,</w:t>
            </w:r>
            <w:r>
              <w:rPr>
                <w:rFonts w:cs="Times New Roman"/>
                <w:sz w:val="22"/>
              </w:rPr>
              <w:t>65</w:t>
            </w:r>
          </w:p>
        </w:tc>
        <w:tc>
          <w:tcPr>
            <w:tcW w:w="850" w:type="dxa"/>
            <w:vAlign w:val="center"/>
          </w:tcPr>
          <w:p w14:paraId="5938ACF4" w14:textId="2F885E93" w:rsidR="006B741C" w:rsidRDefault="00C82B22" w:rsidP="00BA624F">
            <w:pPr>
              <w:ind w:hanging="2"/>
              <w:jc w:val="center"/>
              <w:rPr>
                <w:rFonts w:cs="Times New Roman"/>
                <w:b/>
                <w:sz w:val="22"/>
              </w:rPr>
            </w:pPr>
            <w:r>
              <w:rPr>
                <w:rFonts w:cs="Times New Roman"/>
                <w:b/>
                <w:sz w:val="22"/>
              </w:rPr>
              <w:t>100</w:t>
            </w:r>
          </w:p>
        </w:tc>
        <w:tc>
          <w:tcPr>
            <w:tcW w:w="709" w:type="dxa"/>
            <w:vAlign w:val="center"/>
          </w:tcPr>
          <w:p w14:paraId="6E4FF576" w14:textId="77777777" w:rsidR="006B741C" w:rsidRPr="00CD098A" w:rsidRDefault="006B741C" w:rsidP="00BA624F">
            <w:pPr>
              <w:ind w:hanging="2"/>
              <w:jc w:val="center"/>
              <w:rPr>
                <w:rFonts w:cs="Times New Roman"/>
                <w:sz w:val="22"/>
              </w:rPr>
            </w:pPr>
            <w:r w:rsidRPr="00CD098A">
              <w:rPr>
                <w:rFonts w:cs="Times New Roman"/>
                <w:sz w:val="22"/>
              </w:rPr>
              <w:t>0</w:t>
            </w:r>
          </w:p>
        </w:tc>
        <w:tc>
          <w:tcPr>
            <w:tcW w:w="850" w:type="dxa"/>
            <w:vAlign w:val="center"/>
          </w:tcPr>
          <w:p w14:paraId="0C88B47E" w14:textId="160BCDF2" w:rsidR="006B741C" w:rsidRPr="00CD098A" w:rsidRDefault="00C82B22" w:rsidP="00BA624F">
            <w:pPr>
              <w:ind w:hanging="2"/>
              <w:jc w:val="center"/>
              <w:rPr>
                <w:rFonts w:cs="Times New Roman"/>
                <w:sz w:val="22"/>
              </w:rPr>
            </w:pPr>
            <w:r>
              <w:rPr>
                <w:rFonts w:cs="Times New Roman"/>
                <w:sz w:val="22"/>
              </w:rPr>
              <w:t>100</w:t>
            </w:r>
          </w:p>
        </w:tc>
        <w:tc>
          <w:tcPr>
            <w:tcW w:w="1134" w:type="dxa"/>
            <w:vAlign w:val="center"/>
          </w:tcPr>
          <w:p w14:paraId="73810CBA" w14:textId="06771642" w:rsidR="006B741C" w:rsidRPr="00CD098A" w:rsidRDefault="00C82B22" w:rsidP="00BA624F">
            <w:pPr>
              <w:ind w:hanging="2"/>
              <w:jc w:val="center"/>
              <w:rPr>
                <w:rFonts w:cs="Times New Roman"/>
                <w:sz w:val="22"/>
              </w:rPr>
            </w:pPr>
            <w:r>
              <w:rPr>
                <w:rFonts w:cs="Times New Roman"/>
                <w:sz w:val="22"/>
              </w:rPr>
              <w:t>100</w:t>
            </w:r>
          </w:p>
        </w:tc>
      </w:tr>
      <w:tr w:rsidR="006B741C" w14:paraId="0B609967" w14:textId="77777777" w:rsidTr="00C82B22">
        <w:trPr>
          <w:trHeight w:val="260"/>
        </w:trPr>
        <w:tc>
          <w:tcPr>
            <w:tcW w:w="2410" w:type="dxa"/>
            <w:vAlign w:val="center"/>
          </w:tcPr>
          <w:p w14:paraId="74600BD8" w14:textId="77777777" w:rsidR="006B741C" w:rsidRPr="006B741C" w:rsidRDefault="006B741C" w:rsidP="00BA624F">
            <w:pPr>
              <w:widowControl w:val="0"/>
              <w:spacing w:line="240" w:lineRule="auto"/>
              <w:jc w:val="center"/>
              <w:rPr>
                <w:rFonts w:cs="Times New Roman"/>
                <w:sz w:val="24"/>
                <w:szCs w:val="24"/>
              </w:rPr>
            </w:pPr>
            <w:r w:rsidRPr="006B741C">
              <w:rPr>
                <w:rFonts w:cs="Times New Roman"/>
                <w:b/>
                <w:sz w:val="24"/>
                <w:szCs w:val="24"/>
              </w:rPr>
              <w:t xml:space="preserve">РП «Педагоги и наставники» </w:t>
            </w:r>
            <w:r w:rsidRPr="006B741C">
              <w:rPr>
                <w:rFonts w:cs="Times New Roman"/>
                <w:sz w:val="24"/>
                <w:szCs w:val="24"/>
              </w:rPr>
              <w:t xml:space="preserve">Обеспечение выплат ежемесячного денежного вознаграждения за классное руководство </w:t>
            </w:r>
            <w:r w:rsidRPr="006B741C">
              <w:rPr>
                <w:rFonts w:cs="Times New Roman"/>
                <w:sz w:val="24"/>
                <w:szCs w:val="24"/>
              </w:rPr>
              <w:lastRenderedPageBreak/>
              <w:t>педагогическим работникам муниципальных образовательных организаций.</w:t>
            </w:r>
          </w:p>
        </w:tc>
        <w:tc>
          <w:tcPr>
            <w:tcW w:w="1276" w:type="dxa"/>
            <w:vAlign w:val="center"/>
          </w:tcPr>
          <w:p w14:paraId="23B34E50" w14:textId="481D08A8" w:rsidR="006B741C" w:rsidRDefault="006B741C" w:rsidP="004405E6">
            <w:pPr>
              <w:ind w:hanging="2"/>
              <w:rPr>
                <w:rFonts w:cs="Times New Roman"/>
                <w:sz w:val="22"/>
              </w:rPr>
            </w:pPr>
            <w:r>
              <w:rPr>
                <w:rFonts w:cs="Times New Roman"/>
                <w:sz w:val="22"/>
              </w:rPr>
              <w:lastRenderedPageBreak/>
              <w:t>13</w:t>
            </w:r>
            <w:r w:rsidR="004405E6">
              <w:rPr>
                <w:rFonts w:cs="Times New Roman"/>
                <w:sz w:val="22"/>
              </w:rPr>
              <w:t> </w:t>
            </w:r>
            <w:r>
              <w:rPr>
                <w:rFonts w:cs="Times New Roman"/>
                <w:sz w:val="22"/>
              </w:rPr>
              <w:t>777</w:t>
            </w:r>
            <w:r w:rsidR="004405E6">
              <w:rPr>
                <w:rFonts w:cs="Times New Roman"/>
                <w:sz w:val="22"/>
              </w:rPr>
              <w:t>,</w:t>
            </w:r>
            <w:r>
              <w:rPr>
                <w:rFonts w:cs="Times New Roman"/>
                <w:sz w:val="22"/>
              </w:rPr>
              <w:t>30</w:t>
            </w:r>
          </w:p>
        </w:tc>
        <w:tc>
          <w:tcPr>
            <w:tcW w:w="1134" w:type="dxa"/>
            <w:vAlign w:val="center"/>
          </w:tcPr>
          <w:p w14:paraId="30D01BD2" w14:textId="77777777" w:rsidR="006B741C" w:rsidRDefault="006B741C" w:rsidP="00BA624F">
            <w:pPr>
              <w:ind w:hanging="2"/>
              <w:jc w:val="center"/>
              <w:rPr>
                <w:rFonts w:cs="Times New Roman"/>
                <w:sz w:val="22"/>
              </w:rPr>
            </w:pPr>
            <w:r>
              <w:rPr>
                <w:rFonts w:cs="Times New Roman"/>
                <w:sz w:val="22"/>
              </w:rPr>
              <w:t>0</w:t>
            </w:r>
          </w:p>
        </w:tc>
        <w:tc>
          <w:tcPr>
            <w:tcW w:w="992" w:type="dxa"/>
            <w:vAlign w:val="center"/>
          </w:tcPr>
          <w:p w14:paraId="3AC80914" w14:textId="77777777" w:rsidR="006B741C" w:rsidRDefault="006B741C" w:rsidP="00BA624F">
            <w:pPr>
              <w:ind w:hanging="2"/>
              <w:jc w:val="center"/>
              <w:rPr>
                <w:rFonts w:cs="Times New Roman"/>
                <w:sz w:val="22"/>
              </w:rPr>
            </w:pPr>
            <w:r>
              <w:rPr>
                <w:rFonts w:cs="Times New Roman"/>
                <w:sz w:val="22"/>
              </w:rPr>
              <w:t>0,00</w:t>
            </w:r>
          </w:p>
        </w:tc>
        <w:tc>
          <w:tcPr>
            <w:tcW w:w="1276" w:type="dxa"/>
            <w:vAlign w:val="center"/>
          </w:tcPr>
          <w:p w14:paraId="27110A2D" w14:textId="7D8DCC63" w:rsidR="006B741C" w:rsidRDefault="006B741C" w:rsidP="004405E6">
            <w:pPr>
              <w:ind w:hanging="2"/>
              <w:jc w:val="center"/>
              <w:rPr>
                <w:rFonts w:cs="Times New Roman"/>
                <w:sz w:val="22"/>
              </w:rPr>
            </w:pPr>
            <w:r>
              <w:rPr>
                <w:rFonts w:cs="Times New Roman"/>
                <w:sz w:val="22"/>
              </w:rPr>
              <w:t>13</w:t>
            </w:r>
            <w:r w:rsidR="004405E6">
              <w:rPr>
                <w:rFonts w:cs="Times New Roman"/>
                <w:sz w:val="22"/>
              </w:rPr>
              <w:t> </w:t>
            </w:r>
            <w:r>
              <w:rPr>
                <w:rFonts w:cs="Times New Roman"/>
                <w:sz w:val="22"/>
              </w:rPr>
              <w:t>777</w:t>
            </w:r>
            <w:r w:rsidR="004405E6">
              <w:rPr>
                <w:rFonts w:cs="Times New Roman"/>
                <w:sz w:val="22"/>
              </w:rPr>
              <w:t>,</w:t>
            </w:r>
            <w:r>
              <w:rPr>
                <w:rFonts w:cs="Times New Roman"/>
                <w:sz w:val="22"/>
              </w:rPr>
              <w:t xml:space="preserve"> 30</w:t>
            </w:r>
          </w:p>
        </w:tc>
        <w:tc>
          <w:tcPr>
            <w:tcW w:w="1275" w:type="dxa"/>
            <w:vAlign w:val="center"/>
          </w:tcPr>
          <w:p w14:paraId="53C025E1" w14:textId="14A331D2" w:rsidR="006B741C" w:rsidRDefault="006B741C" w:rsidP="00CD098A">
            <w:pPr>
              <w:jc w:val="center"/>
              <w:rPr>
                <w:rFonts w:cs="Times New Roman"/>
                <w:b/>
                <w:sz w:val="22"/>
              </w:rPr>
            </w:pPr>
            <w:r w:rsidRPr="00612580">
              <w:rPr>
                <w:rFonts w:cs="Times New Roman"/>
                <w:b/>
                <w:sz w:val="22"/>
              </w:rPr>
              <w:t>13</w:t>
            </w:r>
            <w:r w:rsidR="00CD098A">
              <w:rPr>
                <w:rFonts w:cs="Times New Roman"/>
                <w:b/>
                <w:sz w:val="22"/>
              </w:rPr>
              <w:t> </w:t>
            </w:r>
            <w:r w:rsidRPr="00612580">
              <w:rPr>
                <w:rFonts w:cs="Times New Roman"/>
                <w:b/>
                <w:sz w:val="22"/>
              </w:rPr>
              <w:t>777</w:t>
            </w:r>
            <w:r w:rsidR="00CD098A">
              <w:rPr>
                <w:rFonts w:cs="Times New Roman"/>
                <w:b/>
                <w:sz w:val="22"/>
              </w:rPr>
              <w:t>,</w:t>
            </w:r>
            <w:r w:rsidRPr="00612580">
              <w:rPr>
                <w:rFonts w:cs="Times New Roman"/>
                <w:b/>
                <w:sz w:val="22"/>
              </w:rPr>
              <w:t xml:space="preserve"> 30</w:t>
            </w:r>
          </w:p>
        </w:tc>
        <w:tc>
          <w:tcPr>
            <w:tcW w:w="993" w:type="dxa"/>
            <w:vAlign w:val="center"/>
          </w:tcPr>
          <w:p w14:paraId="0D7A1829" w14:textId="77777777" w:rsidR="006B741C" w:rsidRDefault="006B741C" w:rsidP="00BA624F">
            <w:pPr>
              <w:ind w:hanging="2"/>
              <w:jc w:val="center"/>
              <w:rPr>
                <w:rFonts w:cs="Times New Roman"/>
                <w:sz w:val="22"/>
              </w:rPr>
            </w:pPr>
            <w:r>
              <w:rPr>
                <w:rFonts w:cs="Times New Roman"/>
                <w:sz w:val="22"/>
              </w:rPr>
              <w:t>0</w:t>
            </w:r>
          </w:p>
        </w:tc>
        <w:tc>
          <w:tcPr>
            <w:tcW w:w="992" w:type="dxa"/>
            <w:vAlign w:val="center"/>
          </w:tcPr>
          <w:p w14:paraId="1FFD9432" w14:textId="77777777" w:rsidR="006B741C" w:rsidRDefault="006B741C" w:rsidP="00BA624F">
            <w:pPr>
              <w:ind w:hanging="2"/>
              <w:jc w:val="center"/>
              <w:rPr>
                <w:rFonts w:cs="Times New Roman"/>
                <w:sz w:val="22"/>
              </w:rPr>
            </w:pPr>
            <w:r>
              <w:rPr>
                <w:rFonts w:cs="Times New Roman"/>
                <w:sz w:val="22"/>
              </w:rPr>
              <w:t>0,00</w:t>
            </w:r>
          </w:p>
        </w:tc>
        <w:tc>
          <w:tcPr>
            <w:tcW w:w="1276" w:type="dxa"/>
            <w:vAlign w:val="center"/>
          </w:tcPr>
          <w:p w14:paraId="5E2AF796" w14:textId="5D0DB648" w:rsidR="006B741C" w:rsidRPr="002B0C38" w:rsidRDefault="006B741C" w:rsidP="004405E6">
            <w:pPr>
              <w:ind w:hanging="2"/>
              <w:jc w:val="center"/>
              <w:rPr>
                <w:rFonts w:cs="Times New Roman"/>
                <w:sz w:val="22"/>
              </w:rPr>
            </w:pPr>
            <w:r>
              <w:rPr>
                <w:rFonts w:cs="Times New Roman"/>
                <w:sz w:val="22"/>
              </w:rPr>
              <w:t>13</w:t>
            </w:r>
            <w:r w:rsidR="004405E6">
              <w:rPr>
                <w:rFonts w:cs="Times New Roman"/>
                <w:sz w:val="22"/>
              </w:rPr>
              <w:t> </w:t>
            </w:r>
            <w:r>
              <w:rPr>
                <w:rFonts w:cs="Times New Roman"/>
                <w:sz w:val="22"/>
              </w:rPr>
              <w:t>777</w:t>
            </w:r>
            <w:r w:rsidR="004405E6">
              <w:rPr>
                <w:rFonts w:cs="Times New Roman"/>
                <w:sz w:val="22"/>
              </w:rPr>
              <w:t>,</w:t>
            </w:r>
            <w:r>
              <w:rPr>
                <w:rFonts w:cs="Times New Roman"/>
                <w:sz w:val="22"/>
              </w:rPr>
              <w:t xml:space="preserve"> 30</w:t>
            </w:r>
          </w:p>
        </w:tc>
        <w:tc>
          <w:tcPr>
            <w:tcW w:w="850" w:type="dxa"/>
            <w:vAlign w:val="center"/>
          </w:tcPr>
          <w:p w14:paraId="316922E4" w14:textId="78E9E146" w:rsidR="006B741C" w:rsidRDefault="00C82B22" w:rsidP="00BA624F">
            <w:pPr>
              <w:ind w:hanging="2"/>
              <w:jc w:val="center"/>
              <w:rPr>
                <w:rFonts w:cs="Times New Roman"/>
                <w:b/>
                <w:sz w:val="22"/>
              </w:rPr>
            </w:pPr>
            <w:r>
              <w:rPr>
                <w:rFonts w:cs="Times New Roman"/>
                <w:b/>
                <w:sz w:val="22"/>
              </w:rPr>
              <w:t>100</w:t>
            </w:r>
          </w:p>
        </w:tc>
        <w:tc>
          <w:tcPr>
            <w:tcW w:w="709" w:type="dxa"/>
            <w:vAlign w:val="center"/>
          </w:tcPr>
          <w:p w14:paraId="296C3FCC" w14:textId="77777777" w:rsidR="006B741C" w:rsidRPr="00CD098A" w:rsidRDefault="006B741C" w:rsidP="00BA624F">
            <w:pPr>
              <w:ind w:hanging="2"/>
              <w:jc w:val="center"/>
              <w:rPr>
                <w:rFonts w:cs="Times New Roman"/>
                <w:sz w:val="22"/>
              </w:rPr>
            </w:pPr>
            <w:r w:rsidRPr="00CD098A">
              <w:rPr>
                <w:rFonts w:cs="Times New Roman"/>
                <w:sz w:val="22"/>
              </w:rPr>
              <w:t>0</w:t>
            </w:r>
          </w:p>
        </w:tc>
        <w:tc>
          <w:tcPr>
            <w:tcW w:w="850" w:type="dxa"/>
            <w:vAlign w:val="center"/>
          </w:tcPr>
          <w:p w14:paraId="38D84D13" w14:textId="77777777" w:rsidR="006B741C" w:rsidRPr="00CD098A" w:rsidRDefault="006B741C" w:rsidP="00BA624F">
            <w:pPr>
              <w:ind w:hanging="2"/>
              <w:jc w:val="center"/>
              <w:rPr>
                <w:rFonts w:cs="Times New Roman"/>
                <w:sz w:val="22"/>
              </w:rPr>
            </w:pPr>
            <w:r w:rsidRPr="00CD098A">
              <w:rPr>
                <w:rFonts w:cs="Times New Roman"/>
                <w:sz w:val="22"/>
              </w:rPr>
              <w:t>0</w:t>
            </w:r>
          </w:p>
        </w:tc>
        <w:tc>
          <w:tcPr>
            <w:tcW w:w="1134" w:type="dxa"/>
            <w:vAlign w:val="center"/>
          </w:tcPr>
          <w:p w14:paraId="5D11B52E" w14:textId="799D74CA" w:rsidR="006B741C" w:rsidRPr="00CD098A" w:rsidRDefault="00C82B22" w:rsidP="00BA624F">
            <w:pPr>
              <w:ind w:hanging="2"/>
              <w:jc w:val="center"/>
              <w:rPr>
                <w:rFonts w:cs="Times New Roman"/>
                <w:sz w:val="22"/>
              </w:rPr>
            </w:pPr>
            <w:r>
              <w:rPr>
                <w:rFonts w:cs="Times New Roman"/>
                <w:sz w:val="22"/>
              </w:rPr>
              <w:t>100</w:t>
            </w:r>
          </w:p>
        </w:tc>
      </w:tr>
      <w:tr w:rsidR="006B741C" w14:paraId="455F7F2A" w14:textId="77777777" w:rsidTr="00C82B22">
        <w:trPr>
          <w:trHeight w:val="260"/>
        </w:trPr>
        <w:tc>
          <w:tcPr>
            <w:tcW w:w="2410" w:type="dxa"/>
            <w:vAlign w:val="center"/>
          </w:tcPr>
          <w:p w14:paraId="13E9C948" w14:textId="77777777" w:rsidR="006B741C" w:rsidRPr="006B741C" w:rsidRDefault="006B741C" w:rsidP="00BA624F">
            <w:pPr>
              <w:widowControl w:val="0"/>
              <w:spacing w:line="240" w:lineRule="auto"/>
              <w:jc w:val="center"/>
              <w:rPr>
                <w:rFonts w:cs="Times New Roman"/>
                <w:b/>
                <w:sz w:val="24"/>
                <w:szCs w:val="24"/>
              </w:rPr>
            </w:pPr>
            <w:r w:rsidRPr="006B741C">
              <w:rPr>
                <w:rFonts w:cs="Times New Roman"/>
                <w:b/>
                <w:sz w:val="24"/>
                <w:szCs w:val="24"/>
              </w:rPr>
              <w:lastRenderedPageBreak/>
              <w:t>Региональный проект</w:t>
            </w:r>
          </w:p>
          <w:p w14:paraId="0ADB7FDD" w14:textId="77777777" w:rsidR="006B741C" w:rsidRPr="006B741C" w:rsidRDefault="006B741C" w:rsidP="00BA624F">
            <w:pPr>
              <w:widowControl w:val="0"/>
              <w:spacing w:line="240" w:lineRule="auto"/>
              <w:jc w:val="center"/>
              <w:rPr>
                <w:rFonts w:cs="Times New Roman"/>
                <w:b/>
                <w:sz w:val="24"/>
                <w:szCs w:val="24"/>
              </w:rPr>
            </w:pPr>
            <w:r w:rsidRPr="006B741C">
              <w:rPr>
                <w:rFonts w:cs="Times New Roman"/>
                <w:b/>
                <w:sz w:val="24"/>
                <w:szCs w:val="24"/>
              </w:rPr>
              <w:t xml:space="preserve">«Мы вместе» </w:t>
            </w:r>
          </w:p>
          <w:p w14:paraId="21C4F750" w14:textId="77777777" w:rsidR="006B741C" w:rsidRPr="006B741C" w:rsidRDefault="006B741C" w:rsidP="00BA624F">
            <w:pPr>
              <w:widowControl w:val="0"/>
              <w:spacing w:line="240" w:lineRule="auto"/>
              <w:jc w:val="center"/>
              <w:rPr>
                <w:rFonts w:cs="Times New Roman"/>
                <w:sz w:val="24"/>
                <w:szCs w:val="24"/>
              </w:rPr>
            </w:pPr>
            <w:r w:rsidRPr="006B741C">
              <w:rPr>
                <w:rFonts w:cs="Times New Roman"/>
                <w:sz w:val="24"/>
                <w:szCs w:val="24"/>
              </w:rPr>
              <w:t>Воспитание гармонично  развитой личности.</w:t>
            </w:r>
          </w:p>
        </w:tc>
        <w:tc>
          <w:tcPr>
            <w:tcW w:w="1276" w:type="dxa"/>
            <w:vAlign w:val="center"/>
          </w:tcPr>
          <w:p w14:paraId="1C506A1E" w14:textId="3B0CF574" w:rsidR="006B741C" w:rsidRPr="006B741C" w:rsidRDefault="006B741C" w:rsidP="004405E6">
            <w:pPr>
              <w:spacing w:line="240" w:lineRule="auto"/>
              <w:ind w:hanging="2"/>
              <w:jc w:val="center"/>
              <w:rPr>
                <w:rFonts w:cs="Times New Roman"/>
                <w:sz w:val="22"/>
              </w:rPr>
            </w:pPr>
            <w:r w:rsidRPr="006B741C">
              <w:rPr>
                <w:rFonts w:cs="Times New Roman"/>
                <w:sz w:val="22"/>
              </w:rPr>
              <w:t>377</w:t>
            </w:r>
            <w:r w:rsidR="004405E6">
              <w:rPr>
                <w:rFonts w:cs="Times New Roman"/>
                <w:sz w:val="22"/>
              </w:rPr>
              <w:t>,</w:t>
            </w:r>
            <w:r w:rsidRPr="006B741C">
              <w:rPr>
                <w:rFonts w:cs="Times New Roman"/>
                <w:sz w:val="22"/>
              </w:rPr>
              <w:t>00</w:t>
            </w:r>
          </w:p>
        </w:tc>
        <w:tc>
          <w:tcPr>
            <w:tcW w:w="1134" w:type="dxa"/>
            <w:vAlign w:val="center"/>
          </w:tcPr>
          <w:p w14:paraId="5403C143" w14:textId="40B6C007" w:rsidR="006B741C" w:rsidRPr="006B741C" w:rsidRDefault="006B741C" w:rsidP="004405E6">
            <w:pPr>
              <w:spacing w:line="240" w:lineRule="auto"/>
              <w:ind w:hanging="2"/>
              <w:jc w:val="center"/>
              <w:rPr>
                <w:rFonts w:cs="Times New Roman"/>
                <w:sz w:val="22"/>
              </w:rPr>
            </w:pPr>
            <w:r w:rsidRPr="006B741C">
              <w:rPr>
                <w:rFonts w:cs="Times New Roman"/>
                <w:sz w:val="22"/>
              </w:rPr>
              <w:t>50</w:t>
            </w:r>
            <w:r w:rsidR="004405E6">
              <w:rPr>
                <w:rFonts w:cs="Times New Roman"/>
                <w:sz w:val="22"/>
              </w:rPr>
              <w:t>,</w:t>
            </w:r>
            <w:r w:rsidRPr="006B741C">
              <w:rPr>
                <w:rFonts w:cs="Times New Roman"/>
                <w:sz w:val="22"/>
              </w:rPr>
              <w:t>00</w:t>
            </w:r>
          </w:p>
        </w:tc>
        <w:tc>
          <w:tcPr>
            <w:tcW w:w="992" w:type="dxa"/>
            <w:vAlign w:val="center"/>
          </w:tcPr>
          <w:p w14:paraId="2F1A024E" w14:textId="50E6018D" w:rsidR="006B741C" w:rsidRPr="006B741C" w:rsidRDefault="006B741C" w:rsidP="004405E6">
            <w:pPr>
              <w:spacing w:line="240" w:lineRule="auto"/>
              <w:jc w:val="center"/>
              <w:rPr>
                <w:rFonts w:cs="Times New Roman"/>
                <w:sz w:val="22"/>
              </w:rPr>
            </w:pPr>
            <w:r w:rsidRPr="006B741C">
              <w:rPr>
                <w:rFonts w:cs="Times New Roman"/>
                <w:sz w:val="22"/>
              </w:rPr>
              <w:t>327</w:t>
            </w:r>
            <w:r w:rsidR="004405E6">
              <w:rPr>
                <w:rFonts w:cs="Times New Roman"/>
                <w:sz w:val="22"/>
              </w:rPr>
              <w:t>,</w:t>
            </w:r>
            <w:r w:rsidRPr="006B741C">
              <w:rPr>
                <w:rFonts w:cs="Times New Roman"/>
                <w:sz w:val="22"/>
              </w:rPr>
              <w:t>00</w:t>
            </w:r>
          </w:p>
        </w:tc>
        <w:tc>
          <w:tcPr>
            <w:tcW w:w="1276" w:type="dxa"/>
            <w:vAlign w:val="center"/>
          </w:tcPr>
          <w:p w14:paraId="13D73172" w14:textId="77777777" w:rsidR="006B741C" w:rsidRPr="006B741C" w:rsidRDefault="006B741C" w:rsidP="00BA624F">
            <w:pPr>
              <w:spacing w:line="240" w:lineRule="auto"/>
              <w:jc w:val="center"/>
              <w:rPr>
                <w:rFonts w:cs="Times New Roman"/>
                <w:sz w:val="22"/>
              </w:rPr>
            </w:pPr>
            <w:r w:rsidRPr="006B741C">
              <w:rPr>
                <w:rFonts w:cs="Times New Roman"/>
                <w:sz w:val="22"/>
              </w:rPr>
              <w:t>0,00</w:t>
            </w:r>
          </w:p>
        </w:tc>
        <w:tc>
          <w:tcPr>
            <w:tcW w:w="1275" w:type="dxa"/>
            <w:vAlign w:val="center"/>
          </w:tcPr>
          <w:p w14:paraId="4190A45A" w14:textId="7455890A" w:rsidR="006B741C" w:rsidRPr="006B741C" w:rsidRDefault="006B741C" w:rsidP="00CD098A">
            <w:pPr>
              <w:tabs>
                <w:tab w:val="left" w:pos="1134"/>
              </w:tabs>
              <w:spacing w:line="240" w:lineRule="auto"/>
              <w:ind w:hanging="2"/>
              <w:jc w:val="center"/>
              <w:rPr>
                <w:rFonts w:cs="Times New Roman"/>
                <w:b/>
                <w:sz w:val="22"/>
                <w:highlight w:val="yellow"/>
              </w:rPr>
            </w:pPr>
            <w:r w:rsidRPr="006B741C">
              <w:rPr>
                <w:rFonts w:cs="Times New Roman"/>
                <w:b/>
                <w:sz w:val="22"/>
              </w:rPr>
              <w:t>363</w:t>
            </w:r>
            <w:r w:rsidR="00CD098A">
              <w:rPr>
                <w:rFonts w:cs="Times New Roman"/>
                <w:b/>
                <w:sz w:val="22"/>
              </w:rPr>
              <w:t>,</w:t>
            </w:r>
            <w:r w:rsidRPr="006B741C">
              <w:rPr>
                <w:rFonts w:cs="Times New Roman"/>
                <w:b/>
                <w:sz w:val="22"/>
              </w:rPr>
              <w:t>00</w:t>
            </w:r>
          </w:p>
        </w:tc>
        <w:tc>
          <w:tcPr>
            <w:tcW w:w="993" w:type="dxa"/>
            <w:vAlign w:val="center"/>
          </w:tcPr>
          <w:p w14:paraId="64FDE48A" w14:textId="72487315" w:rsidR="006B741C" w:rsidRPr="006B741C" w:rsidRDefault="006B741C" w:rsidP="004405E6">
            <w:pPr>
              <w:spacing w:line="240" w:lineRule="auto"/>
              <w:ind w:hanging="2"/>
              <w:jc w:val="center"/>
              <w:rPr>
                <w:rFonts w:cs="Times New Roman"/>
                <w:sz w:val="22"/>
              </w:rPr>
            </w:pPr>
            <w:r w:rsidRPr="006B741C">
              <w:rPr>
                <w:rFonts w:cs="Times New Roman"/>
                <w:sz w:val="22"/>
              </w:rPr>
              <w:t>36</w:t>
            </w:r>
            <w:r w:rsidR="004405E6">
              <w:rPr>
                <w:rFonts w:cs="Times New Roman"/>
                <w:sz w:val="22"/>
              </w:rPr>
              <w:t>,</w:t>
            </w:r>
            <w:r w:rsidRPr="006B741C">
              <w:rPr>
                <w:rFonts w:cs="Times New Roman"/>
                <w:sz w:val="22"/>
              </w:rPr>
              <w:t>00</w:t>
            </w:r>
          </w:p>
        </w:tc>
        <w:tc>
          <w:tcPr>
            <w:tcW w:w="992" w:type="dxa"/>
            <w:vAlign w:val="center"/>
          </w:tcPr>
          <w:p w14:paraId="7B3565C9" w14:textId="52E6CBBE" w:rsidR="006B741C" w:rsidRPr="006B741C" w:rsidRDefault="006B741C" w:rsidP="004405E6">
            <w:pPr>
              <w:spacing w:line="240" w:lineRule="auto"/>
              <w:ind w:hanging="2"/>
              <w:jc w:val="center"/>
              <w:rPr>
                <w:rFonts w:cs="Times New Roman"/>
                <w:sz w:val="22"/>
              </w:rPr>
            </w:pPr>
            <w:r w:rsidRPr="006B741C">
              <w:rPr>
                <w:rFonts w:cs="Times New Roman"/>
                <w:sz w:val="22"/>
              </w:rPr>
              <w:t>327</w:t>
            </w:r>
            <w:r w:rsidR="004405E6">
              <w:rPr>
                <w:rFonts w:cs="Times New Roman"/>
                <w:sz w:val="22"/>
              </w:rPr>
              <w:t>,</w:t>
            </w:r>
            <w:r w:rsidRPr="006B741C">
              <w:rPr>
                <w:rFonts w:cs="Times New Roman"/>
                <w:sz w:val="22"/>
              </w:rPr>
              <w:t>00</w:t>
            </w:r>
          </w:p>
        </w:tc>
        <w:tc>
          <w:tcPr>
            <w:tcW w:w="1276" w:type="dxa"/>
            <w:vAlign w:val="center"/>
          </w:tcPr>
          <w:p w14:paraId="4A8EC030" w14:textId="77777777" w:rsidR="006B741C" w:rsidRPr="006B741C" w:rsidRDefault="006B741C" w:rsidP="00BA624F">
            <w:pPr>
              <w:tabs>
                <w:tab w:val="left" w:pos="1134"/>
              </w:tabs>
              <w:spacing w:line="240" w:lineRule="auto"/>
              <w:ind w:hanging="2"/>
              <w:jc w:val="center"/>
              <w:rPr>
                <w:rFonts w:cs="Times New Roman"/>
                <w:sz w:val="22"/>
              </w:rPr>
            </w:pPr>
            <w:r w:rsidRPr="006B741C">
              <w:rPr>
                <w:rFonts w:cs="Times New Roman"/>
                <w:sz w:val="22"/>
              </w:rPr>
              <w:t>0,00</w:t>
            </w:r>
          </w:p>
        </w:tc>
        <w:tc>
          <w:tcPr>
            <w:tcW w:w="850" w:type="dxa"/>
            <w:vAlign w:val="center"/>
          </w:tcPr>
          <w:p w14:paraId="616FC821" w14:textId="77777777" w:rsidR="006B741C" w:rsidRPr="006B741C" w:rsidRDefault="006B741C" w:rsidP="00BA624F">
            <w:pPr>
              <w:ind w:hanging="2"/>
              <w:jc w:val="center"/>
              <w:rPr>
                <w:rFonts w:cs="Times New Roman"/>
                <w:b/>
                <w:sz w:val="22"/>
              </w:rPr>
            </w:pPr>
            <w:r w:rsidRPr="006B741C">
              <w:rPr>
                <w:rFonts w:cs="Times New Roman"/>
                <w:b/>
                <w:sz w:val="22"/>
              </w:rPr>
              <w:t>96,29</w:t>
            </w:r>
          </w:p>
        </w:tc>
        <w:tc>
          <w:tcPr>
            <w:tcW w:w="709" w:type="dxa"/>
            <w:vAlign w:val="center"/>
          </w:tcPr>
          <w:p w14:paraId="185D79E6" w14:textId="77777777" w:rsidR="006B741C" w:rsidRPr="006B741C" w:rsidRDefault="006B741C" w:rsidP="00BA624F">
            <w:pPr>
              <w:ind w:hanging="2"/>
              <w:jc w:val="center"/>
              <w:rPr>
                <w:rFonts w:cs="Times New Roman"/>
                <w:sz w:val="22"/>
              </w:rPr>
            </w:pPr>
            <w:r w:rsidRPr="006B741C">
              <w:rPr>
                <w:rFonts w:cs="Times New Roman"/>
                <w:sz w:val="22"/>
              </w:rPr>
              <w:t>72</w:t>
            </w:r>
          </w:p>
        </w:tc>
        <w:tc>
          <w:tcPr>
            <w:tcW w:w="850" w:type="dxa"/>
            <w:vAlign w:val="center"/>
          </w:tcPr>
          <w:p w14:paraId="551A3336" w14:textId="77777777" w:rsidR="006B741C" w:rsidRPr="006B741C" w:rsidRDefault="006B741C" w:rsidP="00BA624F">
            <w:pPr>
              <w:ind w:hanging="2"/>
              <w:jc w:val="center"/>
              <w:rPr>
                <w:rFonts w:cs="Times New Roman"/>
                <w:sz w:val="22"/>
              </w:rPr>
            </w:pPr>
            <w:r w:rsidRPr="006B741C">
              <w:rPr>
                <w:rFonts w:cs="Times New Roman"/>
                <w:sz w:val="22"/>
              </w:rPr>
              <w:t>100</w:t>
            </w:r>
          </w:p>
        </w:tc>
        <w:tc>
          <w:tcPr>
            <w:tcW w:w="1134" w:type="dxa"/>
            <w:vAlign w:val="center"/>
          </w:tcPr>
          <w:p w14:paraId="692B8378" w14:textId="77777777" w:rsidR="006B741C" w:rsidRPr="006B741C" w:rsidRDefault="006B741C" w:rsidP="00BA624F">
            <w:pPr>
              <w:ind w:hanging="2"/>
              <w:jc w:val="center"/>
              <w:rPr>
                <w:rFonts w:cs="Times New Roman"/>
                <w:sz w:val="22"/>
              </w:rPr>
            </w:pPr>
            <w:r w:rsidRPr="006B741C">
              <w:rPr>
                <w:rFonts w:cs="Times New Roman"/>
                <w:sz w:val="22"/>
              </w:rPr>
              <w:t>0</w:t>
            </w:r>
          </w:p>
        </w:tc>
      </w:tr>
      <w:tr w:rsidR="001D110D" w:rsidRPr="001D110D" w14:paraId="5B1B8C9B" w14:textId="77777777" w:rsidTr="00C82B22">
        <w:trPr>
          <w:trHeight w:val="260"/>
        </w:trPr>
        <w:tc>
          <w:tcPr>
            <w:tcW w:w="2410" w:type="dxa"/>
            <w:vAlign w:val="center"/>
          </w:tcPr>
          <w:p w14:paraId="143B697F" w14:textId="77777777" w:rsidR="001D110D" w:rsidRPr="001D110D" w:rsidRDefault="001D110D" w:rsidP="001D110D">
            <w:pPr>
              <w:widowControl w:val="0"/>
              <w:spacing w:after="0" w:line="240" w:lineRule="auto"/>
              <w:jc w:val="center"/>
              <w:rPr>
                <w:rFonts w:cs="Times New Roman"/>
                <w:b/>
                <w:sz w:val="24"/>
                <w:szCs w:val="24"/>
              </w:rPr>
            </w:pPr>
            <w:r w:rsidRPr="001D110D">
              <w:rPr>
                <w:rFonts w:cs="Times New Roman"/>
                <w:b/>
                <w:sz w:val="24"/>
                <w:szCs w:val="24"/>
              </w:rPr>
              <w:t>ИТОГО</w:t>
            </w:r>
          </w:p>
          <w:p w14:paraId="39CFD570" w14:textId="4E191498" w:rsidR="001D110D" w:rsidRPr="001D110D" w:rsidRDefault="001D110D" w:rsidP="001D110D">
            <w:pPr>
              <w:widowControl w:val="0"/>
              <w:spacing w:after="0" w:line="240" w:lineRule="auto"/>
              <w:jc w:val="center"/>
              <w:rPr>
                <w:rFonts w:cs="Times New Roman"/>
                <w:b/>
                <w:sz w:val="24"/>
                <w:szCs w:val="24"/>
              </w:rPr>
            </w:pPr>
            <w:r w:rsidRPr="001D110D">
              <w:rPr>
                <w:rFonts w:cs="Times New Roman"/>
                <w:b/>
                <w:sz w:val="24"/>
                <w:szCs w:val="24"/>
              </w:rPr>
              <w:t>(тыс.</w:t>
            </w:r>
            <w:r>
              <w:rPr>
                <w:rFonts w:cs="Times New Roman"/>
                <w:b/>
                <w:sz w:val="24"/>
                <w:szCs w:val="24"/>
              </w:rPr>
              <w:t xml:space="preserve"> </w:t>
            </w:r>
            <w:r w:rsidRPr="001D110D">
              <w:rPr>
                <w:rFonts w:cs="Times New Roman"/>
                <w:b/>
                <w:sz w:val="24"/>
                <w:szCs w:val="24"/>
              </w:rPr>
              <w:t>руб.)</w:t>
            </w:r>
          </w:p>
        </w:tc>
        <w:tc>
          <w:tcPr>
            <w:tcW w:w="1276" w:type="dxa"/>
            <w:vAlign w:val="center"/>
          </w:tcPr>
          <w:p w14:paraId="753C06BF" w14:textId="2715DDBD" w:rsidR="001D110D" w:rsidRPr="001D110D" w:rsidRDefault="001D110D" w:rsidP="00BA624F">
            <w:pPr>
              <w:spacing w:line="240" w:lineRule="auto"/>
              <w:ind w:hanging="2"/>
              <w:jc w:val="center"/>
              <w:rPr>
                <w:rFonts w:cs="Times New Roman"/>
                <w:b/>
                <w:sz w:val="22"/>
              </w:rPr>
            </w:pPr>
            <w:r w:rsidRPr="001D110D">
              <w:rPr>
                <w:rFonts w:cs="Times New Roman"/>
                <w:b/>
                <w:sz w:val="22"/>
              </w:rPr>
              <w:t>96 208,1</w:t>
            </w:r>
          </w:p>
        </w:tc>
        <w:tc>
          <w:tcPr>
            <w:tcW w:w="1134" w:type="dxa"/>
            <w:vAlign w:val="center"/>
          </w:tcPr>
          <w:p w14:paraId="1ADBBE28" w14:textId="48F30618" w:rsidR="001D110D" w:rsidRPr="000733A2" w:rsidRDefault="001D110D" w:rsidP="00BA624F">
            <w:pPr>
              <w:spacing w:line="240" w:lineRule="auto"/>
              <w:ind w:hanging="2"/>
              <w:jc w:val="center"/>
              <w:rPr>
                <w:rFonts w:cs="Times New Roman"/>
                <w:sz w:val="22"/>
              </w:rPr>
            </w:pPr>
            <w:r w:rsidRPr="000733A2">
              <w:rPr>
                <w:rFonts w:cs="Times New Roman"/>
                <w:sz w:val="22"/>
              </w:rPr>
              <w:t>5 478,9</w:t>
            </w:r>
          </w:p>
        </w:tc>
        <w:tc>
          <w:tcPr>
            <w:tcW w:w="992" w:type="dxa"/>
            <w:vAlign w:val="center"/>
          </w:tcPr>
          <w:p w14:paraId="7B1AC63D" w14:textId="5330EEFA" w:rsidR="001D110D" w:rsidRPr="000733A2" w:rsidRDefault="001D110D" w:rsidP="00BA624F">
            <w:pPr>
              <w:spacing w:line="240" w:lineRule="auto"/>
              <w:jc w:val="center"/>
              <w:rPr>
                <w:rFonts w:cs="Times New Roman"/>
                <w:sz w:val="22"/>
              </w:rPr>
            </w:pPr>
            <w:r w:rsidRPr="000733A2">
              <w:rPr>
                <w:rFonts w:cs="Times New Roman"/>
                <w:sz w:val="22"/>
              </w:rPr>
              <w:t>1 710,2</w:t>
            </w:r>
          </w:p>
        </w:tc>
        <w:tc>
          <w:tcPr>
            <w:tcW w:w="1276" w:type="dxa"/>
            <w:vAlign w:val="center"/>
          </w:tcPr>
          <w:p w14:paraId="4D341DD3" w14:textId="4A7573DE" w:rsidR="001D110D" w:rsidRPr="000733A2" w:rsidRDefault="001D110D" w:rsidP="00BA624F">
            <w:pPr>
              <w:spacing w:line="240" w:lineRule="auto"/>
              <w:jc w:val="center"/>
              <w:rPr>
                <w:rFonts w:cs="Times New Roman"/>
                <w:sz w:val="22"/>
              </w:rPr>
            </w:pPr>
            <w:r w:rsidRPr="000733A2">
              <w:rPr>
                <w:rFonts w:cs="Times New Roman"/>
                <w:sz w:val="22"/>
              </w:rPr>
              <w:t>89 018,9</w:t>
            </w:r>
          </w:p>
        </w:tc>
        <w:tc>
          <w:tcPr>
            <w:tcW w:w="1275" w:type="dxa"/>
            <w:vAlign w:val="center"/>
          </w:tcPr>
          <w:p w14:paraId="636917AB" w14:textId="0241FF61" w:rsidR="001D110D" w:rsidRPr="001D110D" w:rsidRDefault="001D110D" w:rsidP="00BA624F">
            <w:pPr>
              <w:tabs>
                <w:tab w:val="left" w:pos="1134"/>
              </w:tabs>
              <w:spacing w:line="240" w:lineRule="auto"/>
              <w:ind w:hanging="2"/>
              <w:jc w:val="center"/>
              <w:rPr>
                <w:rFonts w:cs="Times New Roman"/>
                <w:b/>
                <w:sz w:val="22"/>
              </w:rPr>
            </w:pPr>
            <w:r>
              <w:rPr>
                <w:rFonts w:cs="Times New Roman"/>
                <w:b/>
                <w:sz w:val="22"/>
              </w:rPr>
              <w:t>95 476,4</w:t>
            </w:r>
          </w:p>
        </w:tc>
        <w:tc>
          <w:tcPr>
            <w:tcW w:w="993" w:type="dxa"/>
            <w:vAlign w:val="center"/>
          </w:tcPr>
          <w:p w14:paraId="51BDEA2A" w14:textId="60A623FA" w:rsidR="001D110D" w:rsidRPr="000733A2" w:rsidRDefault="001D110D" w:rsidP="00BA624F">
            <w:pPr>
              <w:spacing w:line="240" w:lineRule="auto"/>
              <w:ind w:hanging="2"/>
              <w:jc w:val="center"/>
              <w:rPr>
                <w:rFonts w:cs="Times New Roman"/>
                <w:sz w:val="22"/>
              </w:rPr>
            </w:pPr>
            <w:r w:rsidRPr="000733A2">
              <w:rPr>
                <w:rFonts w:cs="Times New Roman"/>
                <w:sz w:val="22"/>
              </w:rPr>
              <w:t>4 747,2</w:t>
            </w:r>
          </w:p>
        </w:tc>
        <w:tc>
          <w:tcPr>
            <w:tcW w:w="992" w:type="dxa"/>
            <w:vAlign w:val="center"/>
          </w:tcPr>
          <w:p w14:paraId="7DCD2E70" w14:textId="055C9BBD" w:rsidR="001D110D" w:rsidRPr="000733A2" w:rsidRDefault="001D110D" w:rsidP="00BA624F">
            <w:pPr>
              <w:spacing w:line="240" w:lineRule="auto"/>
              <w:ind w:hanging="2"/>
              <w:jc w:val="center"/>
              <w:rPr>
                <w:rFonts w:cs="Times New Roman"/>
                <w:sz w:val="22"/>
              </w:rPr>
            </w:pPr>
            <w:r w:rsidRPr="000733A2">
              <w:rPr>
                <w:rFonts w:cs="Times New Roman"/>
                <w:sz w:val="22"/>
              </w:rPr>
              <w:t>1 710,1</w:t>
            </w:r>
          </w:p>
        </w:tc>
        <w:tc>
          <w:tcPr>
            <w:tcW w:w="1276" w:type="dxa"/>
            <w:vAlign w:val="center"/>
          </w:tcPr>
          <w:p w14:paraId="437B6F14" w14:textId="77F025E9" w:rsidR="001D110D" w:rsidRPr="000733A2" w:rsidRDefault="001D110D" w:rsidP="00BA624F">
            <w:pPr>
              <w:tabs>
                <w:tab w:val="left" w:pos="1134"/>
              </w:tabs>
              <w:spacing w:line="240" w:lineRule="auto"/>
              <w:ind w:hanging="2"/>
              <w:jc w:val="center"/>
              <w:rPr>
                <w:rFonts w:cs="Times New Roman"/>
                <w:sz w:val="22"/>
              </w:rPr>
            </w:pPr>
            <w:r w:rsidRPr="000733A2">
              <w:rPr>
                <w:rFonts w:cs="Times New Roman"/>
                <w:sz w:val="22"/>
              </w:rPr>
              <w:t>89 018,9</w:t>
            </w:r>
          </w:p>
        </w:tc>
        <w:tc>
          <w:tcPr>
            <w:tcW w:w="850" w:type="dxa"/>
            <w:vAlign w:val="center"/>
          </w:tcPr>
          <w:p w14:paraId="71613DC9" w14:textId="3254AA90" w:rsidR="001D110D" w:rsidRPr="001D110D" w:rsidRDefault="000376DA" w:rsidP="00BA624F">
            <w:pPr>
              <w:ind w:hanging="2"/>
              <w:jc w:val="center"/>
              <w:rPr>
                <w:rFonts w:cs="Times New Roman"/>
                <w:b/>
                <w:sz w:val="22"/>
              </w:rPr>
            </w:pPr>
            <w:r>
              <w:rPr>
                <w:rFonts w:cs="Times New Roman"/>
                <w:b/>
                <w:sz w:val="22"/>
              </w:rPr>
              <w:t>99,</w:t>
            </w:r>
            <w:r w:rsidR="00C82B22">
              <w:rPr>
                <w:rFonts w:cs="Times New Roman"/>
                <w:b/>
                <w:sz w:val="22"/>
              </w:rPr>
              <w:t>4</w:t>
            </w:r>
          </w:p>
        </w:tc>
        <w:tc>
          <w:tcPr>
            <w:tcW w:w="709" w:type="dxa"/>
            <w:vAlign w:val="center"/>
          </w:tcPr>
          <w:p w14:paraId="3A8C3AF6" w14:textId="01EAB7D7" w:rsidR="001D110D" w:rsidRPr="001D110D" w:rsidRDefault="00C82B22" w:rsidP="00BA624F">
            <w:pPr>
              <w:ind w:hanging="2"/>
              <w:jc w:val="center"/>
              <w:rPr>
                <w:rFonts w:cs="Times New Roman"/>
                <w:b/>
                <w:sz w:val="22"/>
              </w:rPr>
            </w:pPr>
            <w:r>
              <w:rPr>
                <w:rFonts w:cs="Times New Roman"/>
                <w:b/>
                <w:sz w:val="22"/>
              </w:rPr>
              <w:t>91</w:t>
            </w:r>
            <w:r w:rsidR="000376DA">
              <w:rPr>
                <w:rFonts w:cs="Times New Roman"/>
                <w:b/>
                <w:sz w:val="22"/>
              </w:rPr>
              <w:t>,6</w:t>
            </w:r>
          </w:p>
        </w:tc>
        <w:tc>
          <w:tcPr>
            <w:tcW w:w="850" w:type="dxa"/>
            <w:vAlign w:val="center"/>
          </w:tcPr>
          <w:p w14:paraId="30BEBB6C" w14:textId="2E53E6E2" w:rsidR="001D110D" w:rsidRPr="001D110D" w:rsidRDefault="000376DA" w:rsidP="00BA624F">
            <w:pPr>
              <w:ind w:hanging="2"/>
              <w:jc w:val="center"/>
              <w:rPr>
                <w:rFonts w:cs="Times New Roman"/>
                <w:b/>
                <w:sz w:val="22"/>
              </w:rPr>
            </w:pPr>
            <w:r>
              <w:rPr>
                <w:rFonts w:cs="Times New Roman"/>
                <w:b/>
                <w:sz w:val="22"/>
              </w:rPr>
              <w:t>100</w:t>
            </w:r>
          </w:p>
        </w:tc>
        <w:tc>
          <w:tcPr>
            <w:tcW w:w="1134" w:type="dxa"/>
            <w:vAlign w:val="center"/>
          </w:tcPr>
          <w:p w14:paraId="2028DFB9" w14:textId="54ECEDB3" w:rsidR="001D110D" w:rsidRPr="001D110D" w:rsidRDefault="00EC6746" w:rsidP="00BA624F">
            <w:pPr>
              <w:ind w:hanging="2"/>
              <w:jc w:val="center"/>
              <w:rPr>
                <w:rFonts w:cs="Times New Roman"/>
                <w:b/>
                <w:sz w:val="22"/>
              </w:rPr>
            </w:pPr>
            <w:r>
              <w:rPr>
                <w:rFonts w:cs="Times New Roman"/>
                <w:b/>
                <w:sz w:val="22"/>
              </w:rPr>
              <w:t>100</w:t>
            </w:r>
          </w:p>
        </w:tc>
      </w:tr>
    </w:tbl>
    <w:p w14:paraId="7B9E4FA9" w14:textId="77777777" w:rsidR="006B741C" w:rsidRDefault="006B741C" w:rsidP="006B741C">
      <w:pPr>
        <w:spacing w:line="240" w:lineRule="auto"/>
        <w:ind w:left="3" w:hanging="3"/>
        <w:rPr>
          <w:rFonts w:cs="Times New Roman"/>
          <w:b/>
          <w:sz w:val="28"/>
          <w:szCs w:val="28"/>
        </w:rPr>
      </w:pPr>
    </w:p>
    <w:p w14:paraId="27E30AF5" w14:textId="779047EF" w:rsidR="006B741C" w:rsidRDefault="006B741C" w:rsidP="006B3FF2">
      <w:pPr>
        <w:suppressAutoHyphens/>
        <w:spacing w:after="0" w:line="240" w:lineRule="auto"/>
        <w:jc w:val="center"/>
        <w:rPr>
          <w:rFonts w:eastAsia="Times New Roman" w:cs="Times New Roman"/>
          <w:b/>
          <w:bCs/>
          <w:color w:val="FF0000"/>
          <w:szCs w:val="26"/>
          <w:lang w:eastAsia="ru-RU"/>
        </w:rPr>
      </w:pPr>
    </w:p>
    <w:p w14:paraId="7524A251" w14:textId="77777777" w:rsidR="006B741C" w:rsidRPr="00D44F86" w:rsidRDefault="006B741C" w:rsidP="006B3FF2">
      <w:pPr>
        <w:suppressAutoHyphens/>
        <w:spacing w:after="0" w:line="240" w:lineRule="auto"/>
        <w:jc w:val="center"/>
        <w:rPr>
          <w:rFonts w:eastAsia="Times New Roman" w:cs="Times New Roman"/>
          <w:b/>
          <w:bCs/>
          <w:color w:val="FF0000"/>
          <w:szCs w:val="26"/>
          <w:lang w:eastAsia="ru-RU"/>
        </w:rPr>
      </w:pPr>
    </w:p>
    <w:p w14:paraId="56999255" w14:textId="77777777" w:rsidR="0032117C" w:rsidRPr="00F74395" w:rsidRDefault="0032117C" w:rsidP="0032117C">
      <w:pPr>
        <w:spacing w:after="0" w:line="240" w:lineRule="auto"/>
        <w:jc w:val="center"/>
        <w:outlineLvl w:val="0"/>
        <w:rPr>
          <w:rFonts w:eastAsia="Times New Roman" w:cs="Times New Roman"/>
          <w:b/>
          <w:sz w:val="20"/>
          <w:szCs w:val="20"/>
          <w:highlight w:val="yellow"/>
          <w:lang w:eastAsia="ru-RU"/>
        </w:rPr>
      </w:pPr>
      <w:r w:rsidRPr="00F74395">
        <w:rPr>
          <w:rFonts w:eastAsia="Times New Roman" w:cs="Times New Roman"/>
          <w:b/>
          <w:sz w:val="20"/>
          <w:szCs w:val="20"/>
          <w:highlight w:val="yellow"/>
          <w:lang w:eastAsia="ru-RU"/>
        </w:rPr>
        <w:br w:type="page"/>
      </w:r>
    </w:p>
    <w:p w14:paraId="49324900" w14:textId="77777777" w:rsidR="005078B1" w:rsidRPr="00F74395" w:rsidRDefault="005078B1" w:rsidP="005078B1">
      <w:pPr>
        <w:suppressAutoHyphens/>
        <w:spacing w:after="0" w:line="240" w:lineRule="auto"/>
        <w:contextualSpacing/>
        <w:rPr>
          <w:rFonts w:eastAsia="Calibri" w:cs="Times New Roman"/>
          <w:color w:val="1D1B11" w:themeColor="background2" w:themeShade="1A"/>
          <w:kern w:val="2"/>
          <w:szCs w:val="26"/>
          <w:highlight w:val="yellow"/>
        </w:rPr>
        <w:sectPr w:rsidR="005078B1" w:rsidRPr="00F74395" w:rsidSect="0000021A">
          <w:pgSz w:w="16838" w:h="11906" w:orient="landscape"/>
          <w:pgMar w:top="1134" w:right="851" w:bottom="707" w:left="993" w:header="708" w:footer="405" w:gutter="0"/>
          <w:cols w:space="708"/>
          <w:docGrid w:linePitch="360"/>
        </w:sectPr>
      </w:pPr>
    </w:p>
    <w:p w14:paraId="29276FED" w14:textId="1B1A1F32" w:rsidR="002B4D74" w:rsidRPr="00ED65AA" w:rsidRDefault="001A4753" w:rsidP="001A4753">
      <w:pPr>
        <w:pStyle w:val="1"/>
      </w:pPr>
      <w:bookmarkStart w:id="61" w:name="_Toc188621804"/>
      <w:r w:rsidRPr="00ED65AA">
        <w:lastRenderedPageBreak/>
        <w:t>2</w:t>
      </w:r>
      <w:r w:rsidR="002C3FF8">
        <w:t>3</w:t>
      </w:r>
      <w:r w:rsidR="00E93539" w:rsidRPr="00ED65AA">
        <w:t>.</w:t>
      </w:r>
      <w:r w:rsidRPr="00ED65AA">
        <w:t xml:space="preserve"> </w:t>
      </w:r>
      <w:r w:rsidR="004D007C" w:rsidRPr="00ED65AA">
        <w:t>ИНИЦИАТИВНЫЕ ПРОЕКТЫ</w:t>
      </w:r>
      <w:bookmarkEnd w:id="61"/>
    </w:p>
    <w:p w14:paraId="68FD924A" w14:textId="217762F6" w:rsidR="002B4D74" w:rsidRDefault="002B4D74" w:rsidP="002B4D74">
      <w:pPr>
        <w:pBdr>
          <w:top w:val="none" w:sz="4" w:space="0" w:color="000000"/>
          <w:left w:val="none" w:sz="4" w:space="0" w:color="000000"/>
          <w:bottom w:val="none" w:sz="4" w:space="0" w:color="000000"/>
          <w:right w:val="none" w:sz="4" w:space="0" w:color="000000"/>
        </w:pBdr>
        <w:jc w:val="center"/>
        <w:rPr>
          <w:rFonts w:eastAsia="Calibri" w:cs="Times New Roman"/>
          <w:b/>
          <w:szCs w:val="26"/>
        </w:rPr>
      </w:pPr>
      <w:r w:rsidRPr="00ED65AA">
        <w:tab/>
      </w:r>
      <w:r w:rsidRPr="00ED65AA">
        <w:rPr>
          <w:rFonts w:eastAsia="Calibri" w:cs="Times New Roman"/>
          <w:b/>
          <w:szCs w:val="26"/>
        </w:rPr>
        <w:t>Информация о реализации инициативных проектов</w:t>
      </w:r>
      <w:r w:rsidR="002D4D2B">
        <w:rPr>
          <w:rFonts w:eastAsia="Calibri" w:cs="Times New Roman"/>
          <w:b/>
          <w:szCs w:val="26"/>
        </w:rPr>
        <w:t xml:space="preserve"> в 2025 году</w:t>
      </w:r>
    </w:p>
    <w:p w14:paraId="018616B8" w14:textId="77777777" w:rsidR="006A57F1" w:rsidRPr="000D0A80" w:rsidRDefault="006A57F1" w:rsidP="006A57F1">
      <w:pPr>
        <w:spacing w:after="0" w:line="240" w:lineRule="auto"/>
        <w:ind w:firstLine="708"/>
        <w:rPr>
          <w:szCs w:val="26"/>
        </w:rPr>
      </w:pPr>
      <w:r w:rsidRPr="00E13729">
        <w:rPr>
          <w:b/>
          <w:szCs w:val="26"/>
          <w:u w:val="single"/>
        </w:rPr>
        <w:t>Инициативное бюджетирование</w:t>
      </w:r>
      <w:r w:rsidRPr="000D0A80">
        <w:rPr>
          <w:b/>
          <w:szCs w:val="26"/>
        </w:rPr>
        <w:t xml:space="preserve"> – </w:t>
      </w:r>
      <w:r w:rsidRPr="000D0A80">
        <w:rPr>
          <w:szCs w:val="26"/>
        </w:rPr>
        <w:t>подготовлены необходимые НПА, проведено электронное голосование и другие процедуры публичного администрирования в соответствии с законами о реализации инициативных проектов. Благоустроен дворовая территория. Средства ОБ освоены в полном объёме, отчётность предоставлена без нарушения сроков.</w:t>
      </w:r>
    </w:p>
    <w:p w14:paraId="10223ACF" w14:textId="0A0671E5" w:rsidR="006A57F1" w:rsidRPr="000D0A80" w:rsidRDefault="006A57F1" w:rsidP="006A57F1">
      <w:pPr>
        <w:spacing w:after="0" w:line="240" w:lineRule="auto"/>
        <w:rPr>
          <w:szCs w:val="26"/>
        </w:rPr>
      </w:pPr>
      <w:r w:rsidRPr="000D0A80">
        <w:rPr>
          <w:szCs w:val="26"/>
        </w:rPr>
        <w:tab/>
        <w:t>Проведена работа по сопровождению подготовки инициативных проектов.</w:t>
      </w:r>
    </w:p>
    <w:p w14:paraId="0C36BFE4" w14:textId="77777777" w:rsidR="006A57F1" w:rsidRPr="000D0A80" w:rsidRDefault="006A57F1" w:rsidP="006A57F1">
      <w:pPr>
        <w:spacing w:after="0" w:line="360" w:lineRule="auto"/>
        <w:ind w:firstLine="709"/>
        <w:rPr>
          <w:szCs w:val="26"/>
        </w:rPr>
      </w:pPr>
      <w:r w:rsidRPr="000D0A80">
        <w:rPr>
          <w:szCs w:val="26"/>
        </w:rPr>
        <w:t>Реализованы инициативные проекты:</w:t>
      </w:r>
    </w:p>
    <w:tbl>
      <w:tblPr>
        <w:tblStyle w:val="33"/>
        <w:tblW w:w="4945" w:type="pct"/>
        <w:tblLook w:val="04A0" w:firstRow="1" w:lastRow="0" w:firstColumn="1" w:lastColumn="0" w:noHBand="0" w:noVBand="1"/>
      </w:tblPr>
      <w:tblGrid>
        <w:gridCol w:w="7518"/>
        <w:gridCol w:w="2650"/>
      </w:tblGrid>
      <w:tr w:rsidR="006A57F1" w:rsidRPr="001106CA" w14:paraId="4E78B9FF" w14:textId="77777777" w:rsidTr="00BA624F">
        <w:tc>
          <w:tcPr>
            <w:tcW w:w="3697" w:type="pct"/>
          </w:tcPr>
          <w:p w14:paraId="2B6C3EA5" w14:textId="77777777" w:rsidR="006A57F1" w:rsidRPr="001106CA" w:rsidRDefault="006A57F1" w:rsidP="00BA624F">
            <w:pPr>
              <w:rPr>
                <w:sz w:val="24"/>
                <w:szCs w:val="24"/>
              </w:rPr>
            </w:pPr>
            <w:r w:rsidRPr="001106CA">
              <w:rPr>
                <w:sz w:val="24"/>
                <w:szCs w:val="24"/>
              </w:rPr>
              <w:t>Наименование инициативного проекта</w:t>
            </w:r>
          </w:p>
        </w:tc>
        <w:tc>
          <w:tcPr>
            <w:tcW w:w="1303" w:type="pct"/>
          </w:tcPr>
          <w:p w14:paraId="72AC1399" w14:textId="77777777" w:rsidR="006A57F1" w:rsidRPr="001106CA" w:rsidRDefault="006A57F1" w:rsidP="00BA624F">
            <w:pPr>
              <w:rPr>
                <w:sz w:val="24"/>
                <w:szCs w:val="24"/>
              </w:rPr>
            </w:pPr>
            <w:r w:rsidRPr="001106CA">
              <w:rPr>
                <w:sz w:val="24"/>
                <w:szCs w:val="24"/>
              </w:rPr>
              <w:t>Заявленная стоимость проекта, тыс. руб.</w:t>
            </w:r>
          </w:p>
        </w:tc>
      </w:tr>
      <w:tr w:rsidR="006A57F1" w:rsidRPr="001106CA" w14:paraId="6E829FFB" w14:textId="77777777" w:rsidTr="00BA624F">
        <w:tc>
          <w:tcPr>
            <w:tcW w:w="3697" w:type="pct"/>
          </w:tcPr>
          <w:p w14:paraId="088452F7" w14:textId="77777777" w:rsidR="006A57F1" w:rsidRPr="000863A8" w:rsidRDefault="006A57F1" w:rsidP="00BA624F">
            <w:pPr>
              <w:rPr>
                <w:sz w:val="24"/>
                <w:szCs w:val="24"/>
              </w:rPr>
            </w:pPr>
            <w:r w:rsidRPr="000863A8">
              <w:rPr>
                <w:sz w:val="24"/>
                <w:szCs w:val="24"/>
              </w:rPr>
              <w:t>«Благоустройство пешеходной зоны и организация подхода к нему (участок в I микрорайоне по улице Комсомольская вдоль домов №14, 16, 18,20), благоустройство пешеходной зоны (участок I микрорайона вдоль организаций по улице Комсомольская в зданиях № 19А, 19Б)»;</w:t>
            </w:r>
          </w:p>
        </w:tc>
        <w:tc>
          <w:tcPr>
            <w:tcW w:w="1303" w:type="pct"/>
          </w:tcPr>
          <w:p w14:paraId="576F93B6" w14:textId="77777777" w:rsidR="006A57F1" w:rsidRPr="000863A8" w:rsidRDefault="006A57F1" w:rsidP="00BA624F">
            <w:pPr>
              <w:rPr>
                <w:sz w:val="24"/>
                <w:szCs w:val="24"/>
              </w:rPr>
            </w:pPr>
            <w:r w:rsidRPr="000863A8">
              <w:rPr>
                <w:sz w:val="24"/>
                <w:szCs w:val="24"/>
              </w:rPr>
              <w:t>3350,00</w:t>
            </w:r>
          </w:p>
        </w:tc>
      </w:tr>
      <w:tr w:rsidR="006A57F1" w:rsidRPr="001106CA" w14:paraId="7DA8EA1B" w14:textId="77777777" w:rsidTr="00BA624F">
        <w:tc>
          <w:tcPr>
            <w:tcW w:w="3697" w:type="pct"/>
          </w:tcPr>
          <w:p w14:paraId="24404B7C" w14:textId="77777777" w:rsidR="006A57F1" w:rsidRPr="000863A8" w:rsidRDefault="006A57F1" w:rsidP="00BA624F">
            <w:pPr>
              <w:rPr>
                <w:sz w:val="24"/>
                <w:szCs w:val="24"/>
              </w:rPr>
            </w:pPr>
            <w:r w:rsidRPr="000863A8">
              <w:rPr>
                <w:sz w:val="24"/>
                <w:szCs w:val="24"/>
              </w:rPr>
              <w:t>«Ремонт междворового проезда, расположенного по адресу: г. Карабаш, ул. Комсомольская, вдоль домов 23 и 25 в сторону ул. Октябрьская»;</w:t>
            </w:r>
          </w:p>
        </w:tc>
        <w:tc>
          <w:tcPr>
            <w:tcW w:w="1303" w:type="pct"/>
          </w:tcPr>
          <w:p w14:paraId="519C8BB8" w14:textId="77777777" w:rsidR="006A57F1" w:rsidRPr="000863A8" w:rsidRDefault="006A57F1" w:rsidP="00BA624F">
            <w:pPr>
              <w:rPr>
                <w:sz w:val="24"/>
                <w:szCs w:val="24"/>
              </w:rPr>
            </w:pPr>
            <w:r w:rsidRPr="000863A8">
              <w:rPr>
                <w:sz w:val="24"/>
                <w:szCs w:val="24"/>
              </w:rPr>
              <w:t>5535,963</w:t>
            </w:r>
          </w:p>
        </w:tc>
      </w:tr>
    </w:tbl>
    <w:p w14:paraId="62A35C23" w14:textId="77777777" w:rsidR="006A57F1" w:rsidRDefault="006A57F1" w:rsidP="003944C7">
      <w:pPr>
        <w:spacing w:after="0" w:line="240" w:lineRule="auto"/>
        <w:jc w:val="center"/>
        <w:rPr>
          <w:rFonts w:asciiTheme="majorHAnsi" w:hAnsiTheme="majorHAnsi"/>
          <w:b/>
          <w:color w:val="365F91" w:themeColor="accent1" w:themeShade="BF"/>
          <w:sz w:val="28"/>
          <w:szCs w:val="28"/>
        </w:rPr>
      </w:pPr>
    </w:p>
    <w:p w14:paraId="67642BB7" w14:textId="3334969C" w:rsidR="00E43C52" w:rsidRDefault="00490AFC" w:rsidP="003944C7">
      <w:pPr>
        <w:spacing w:after="0" w:line="240" w:lineRule="auto"/>
        <w:jc w:val="center"/>
        <w:rPr>
          <w:rFonts w:asciiTheme="majorHAnsi" w:hAnsiTheme="majorHAnsi"/>
          <w:b/>
          <w:color w:val="365F91" w:themeColor="accent1" w:themeShade="BF"/>
          <w:sz w:val="28"/>
          <w:szCs w:val="28"/>
        </w:rPr>
      </w:pPr>
      <w:r w:rsidRPr="00490AFC">
        <w:rPr>
          <w:rFonts w:asciiTheme="majorHAnsi" w:hAnsiTheme="majorHAnsi"/>
          <w:b/>
          <w:color w:val="365F91" w:themeColor="accent1" w:themeShade="BF"/>
          <w:sz w:val="28"/>
          <w:szCs w:val="28"/>
        </w:rPr>
        <w:t>2</w:t>
      </w:r>
      <w:r w:rsidR="002C3FF8">
        <w:rPr>
          <w:rFonts w:asciiTheme="majorHAnsi" w:hAnsiTheme="majorHAnsi"/>
          <w:b/>
          <w:color w:val="365F91" w:themeColor="accent1" w:themeShade="BF"/>
          <w:sz w:val="28"/>
          <w:szCs w:val="28"/>
        </w:rPr>
        <w:t>4</w:t>
      </w:r>
      <w:r w:rsidRPr="00490AFC">
        <w:rPr>
          <w:rFonts w:asciiTheme="majorHAnsi" w:hAnsiTheme="majorHAnsi"/>
          <w:b/>
          <w:color w:val="365F91" w:themeColor="accent1" w:themeShade="BF"/>
          <w:sz w:val="28"/>
          <w:szCs w:val="28"/>
        </w:rPr>
        <w:t xml:space="preserve">. ОТЧЕТ О РАБОТЕ ОТДЕЛА ЗАГС </w:t>
      </w:r>
    </w:p>
    <w:p w14:paraId="03829BF8" w14:textId="77777777" w:rsidR="00D65989" w:rsidRDefault="00D65989" w:rsidP="003944C7">
      <w:pPr>
        <w:spacing w:after="0" w:line="240" w:lineRule="auto"/>
        <w:jc w:val="center"/>
        <w:rPr>
          <w:rFonts w:asciiTheme="majorHAnsi" w:hAnsiTheme="majorHAnsi"/>
          <w:b/>
          <w:color w:val="365F91" w:themeColor="accent1" w:themeShade="BF"/>
          <w:sz w:val="28"/>
          <w:szCs w:val="28"/>
        </w:rPr>
      </w:pPr>
    </w:p>
    <w:p w14:paraId="0036A6CF" w14:textId="701A4DCF" w:rsidR="009227DD" w:rsidRPr="000740EE" w:rsidRDefault="00D65989" w:rsidP="009227DD">
      <w:pPr>
        <w:spacing w:after="0" w:line="240" w:lineRule="auto"/>
        <w:ind w:firstLine="708"/>
        <w:rPr>
          <w:szCs w:val="26"/>
        </w:rPr>
      </w:pPr>
      <w:r>
        <w:rPr>
          <w:szCs w:val="26"/>
        </w:rPr>
        <w:t>В</w:t>
      </w:r>
      <w:r w:rsidR="009227DD" w:rsidRPr="000740EE">
        <w:rPr>
          <w:szCs w:val="26"/>
        </w:rPr>
        <w:t xml:space="preserve"> 2025 г</w:t>
      </w:r>
      <w:r>
        <w:rPr>
          <w:szCs w:val="26"/>
        </w:rPr>
        <w:t>оду</w:t>
      </w:r>
      <w:r w:rsidR="009227DD" w:rsidRPr="000740EE">
        <w:rPr>
          <w:szCs w:val="26"/>
        </w:rPr>
        <w:t xml:space="preserve"> проводил</w:t>
      </w:r>
      <w:r>
        <w:rPr>
          <w:szCs w:val="26"/>
        </w:rPr>
        <w:t>ась целенаправленная</w:t>
      </w:r>
      <w:r w:rsidR="009227DD" w:rsidRPr="000740EE">
        <w:rPr>
          <w:szCs w:val="26"/>
        </w:rPr>
        <w:t xml:space="preserve"> работ</w:t>
      </w:r>
      <w:r>
        <w:rPr>
          <w:szCs w:val="26"/>
        </w:rPr>
        <w:t>а</w:t>
      </w:r>
      <w:r w:rsidR="009227DD" w:rsidRPr="000740EE">
        <w:rPr>
          <w:szCs w:val="26"/>
        </w:rPr>
        <w:t xml:space="preserve"> по обеспечению реализации Федерального закона от 15.11.1997 г. №143-ФЗ «Об актах гражданского состояния» и закона Челябинской области о передаче органам местного самоуправления полномочий на государственную регистрацию актов гражданского состояния. </w:t>
      </w:r>
    </w:p>
    <w:p w14:paraId="4BAA0A0C" w14:textId="77777777" w:rsidR="009227DD" w:rsidRPr="000740EE" w:rsidRDefault="009227DD" w:rsidP="009227DD">
      <w:pPr>
        <w:spacing w:after="0" w:line="240" w:lineRule="auto"/>
        <w:ind w:firstLine="708"/>
        <w:rPr>
          <w:szCs w:val="26"/>
        </w:rPr>
      </w:pPr>
      <w:r w:rsidRPr="000740EE">
        <w:rPr>
          <w:szCs w:val="26"/>
        </w:rPr>
        <w:t>Основные направления деятельности отдела:</w:t>
      </w:r>
    </w:p>
    <w:p w14:paraId="555046B3" w14:textId="77777777" w:rsidR="009227DD" w:rsidRPr="000740EE" w:rsidRDefault="009227DD" w:rsidP="009227DD">
      <w:pPr>
        <w:spacing w:after="0" w:line="240" w:lineRule="auto"/>
        <w:ind w:firstLine="709"/>
        <w:rPr>
          <w:szCs w:val="26"/>
        </w:rPr>
      </w:pPr>
      <w:r w:rsidRPr="000740EE">
        <w:rPr>
          <w:szCs w:val="26"/>
        </w:rPr>
        <w:t>1.регистрация актов гражданского состояния – 7 видов;</w:t>
      </w:r>
    </w:p>
    <w:p w14:paraId="03B52F2D" w14:textId="77777777" w:rsidR="009227DD" w:rsidRPr="000740EE" w:rsidRDefault="009227DD" w:rsidP="009227DD">
      <w:pPr>
        <w:spacing w:after="0" w:line="240" w:lineRule="auto"/>
        <w:ind w:firstLine="709"/>
        <w:rPr>
          <w:szCs w:val="26"/>
        </w:rPr>
      </w:pPr>
      <w:r w:rsidRPr="000740EE">
        <w:rPr>
          <w:szCs w:val="26"/>
        </w:rPr>
        <w:t>2.совершение иных юридически значимых действий;</w:t>
      </w:r>
    </w:p>
    <w:p w14:paraId="58DF8546" w14:textId="77777777" w:rsidR="009227DD" w:rsidRPr="000740EE" w:rsidRDefault="009227DD" w:rsidP="009227DD">
      <w:pPr>
        <w:spacing w:after="0" w:line="240" w:lineRule="auto"/>
        <w:ind w:firstLine="709"/>
        <w:rPr>
          <w:szCs w:val="26"/>
        </w:rPr>
      </w:pPr>
      <w:r w:rsidRPr="000740EE">
        <w:rPr>
          <w:szCs w:val="26"/>
        </w:rPr>
        <w:t>3.исполнение запросов граждан и организаций;</w:t>
      </w:r>
    </w:p>
    <w:p w14:paraId="1208A38D" w14:textId="77777777" w:rsidR="009227DD" w:rsidRPr="000740EE" w:rsidRDefault="009227DD" w:rsidP="009227DD">
      <w:pPr>
        <w:spacing w:after="0" w:line="240" w:lineRule="auto"/>
        <w:ind w:firstLine="709"/>
        <w:rPr>
          <w:szCs w:val="26"/>
        </w:rPr>
      </w:pPr>
      <w:r w:rsidRPr="000740EE">
        <w:rPr>
          <w:szCs w:val="26"/>
        </w:rPr>
        <w:t>4. участие в мероприятиях по пропаганде семейных ценностей.</w:t>
      </w:r>
    </w:p>
    <w:p w14:paraId="707718E2" w14:textId="77777777" w:rsidR="009227DD" w:rsidRPr="000740EE" w:rsidRDefault="009227DD" w:rsidP="009227DD">
      <w:pPr>
        <w:spacing w:after="0" w:line="240" w:lineRule="auto"/>
        <w:ind w:firstLine="709"/>
        <w:rPr>
          <w:szCs w:val="26"/>
        </w:rPr>
      </w:pPr>
      <w:r w:rsidRPr="000740EE">
        <w:rPr>
          <w:szCs w:val="26"/>
        </w:rPr>
        <w:t>3.предоставление государственных услуг в электронном виде;</w:t>
      </w:r>
    </w:p>
    <w:p w14:paraId="24028CF1" w14:textId="77777777" w:rsidR="009227DD" w:rsidRPr="000740EE" w:rsidRDefault="009227DD" w:rsidP="009227DD">
      <w:pPr>
        <w:spacing w:after="0" w:line="240" w:lineRule="auto"/>
        <w:ind w:firstLine="709"/>
        <w:rPr>
          <w:szCs w:val="26"/>
        </w:rPr>
      </w:pPr>
      <w:r w:rsidRPr="000740EE">
        <w:rPr>
          <w:szCs w:val="26"/>
        </w:rPr>
        <w:t>4. совершенствование межведомственного взаимодействия, предоставление сведений в другие ведомства;</w:t>
      </w:r>
    </w:p>
    <w:p w14:paraId="10E5B054" w14:textId="77777777" w:rsidR="009227DD" w:rsidRPr="000740EE" w:rsidRDefault="009227DD" w:rsidP="009227DD">
      <w:pPr>
        <w:spacing w:after="0" w:line="240" w:lineRule="auto"/>
        <w:ind w:firstLine="709"/>
        <w:rPr>
          <w:szCs w:val="26"/>
        </w:rPr>
      </w:pPr>
      <w:r w:rsidRPr="000740EE">
        <w:rPr>
          <w:szCs w:val="26"/>
        </w:rPr>
        <w:t>5.организация эффективного и целевого расходования субвенций на государственную регистрацию актов гражданского состояния.</w:t>
      </w:r>
    </w:p>
    <w:p w14:paraId="56AA3186" w14:textId="77777777" w:rsidR="009227DD" w:rsidRPr="000740EE" w:rsidRDefault="009227DD" w:rsidP="009227DD">
      <w:pPr>
        <w:spacing w:after="0" w:line="240" w:lineRule="auto"/>
        <w:ind w:firstLine="708"/>
        <w:rPr>
          <w:szCs w:val="26"/>
        </w:rPr>
      </w:pPr>
      <w:r w:rsidRPr="000740EE">
        <w:rPr>
          <w:szCs w:val="26"/>
        </w:rPr>
        <w:t xml:space="preserve">За 2025 год зарегистрировано 418 актов гражданского состояния </w:t>
      </w:r>
    </w:p>
    <w:p w14:paraId="5A3AC58F" w14:textId="77777777" w:rsidR="009227DD" w:rsidRPr="000740EE" w:rsidRDefault="009227DD" w:rsidP="009227DD">
      <w:pPr>
        <w:spacing w:after="0" w:line="240" w:lineRule="auto"/>
        <w:ind w:firstLine="708"/>
        <w:rPr>
          <w:szCs w:val="26"/>
        </w:rPr>
      </w:pPr>
      <w:r w:rsidRPr="000740EE">
        <w:rPr>
          <w:szCs w:val="26"/>
        </w:rPr>
        <w:t>Так, в 2025 году зарегистрировано:</w:t>
      </w:r>
    </w:p>
    <w:p w14:paraId="1BB9DDA9" w14:textId="77777777" w:rsidR="009227DD" w:rsidRPr="000740EE" w:rsidRDefault="009227DD" w:rsidP="009227DD">
      <w:pPr>
        <w:pStyle w:val="ab"/>
        <w:spacing w:after="0" w:line="240" w:lineRule="auto"/>
        <w:ind w:left="1428"/>
        <w:rPr>
          <w:szCs w:val="26"/>
        </w:rPr>
      </w:pPr>
      <w:r w:rsidRPr="000740EE">
        <w:rPr>
          <w:szCs w:val="26"/>
        </w:rPr>
        <w:t>- 90 рождений, в том числе с ЕПГУ -47;</w:t>
      </w:r>
    </w:p>
    <w:p w14:paraId="447966A6" w14:textId="77777777" w:rsidR="009227DD" w:rsidRPr="000740EE" w:rsidRDefault="009227DD" w:rsidP="009227DD">
      <w:pPr>
        <w:pStyle w:val="ab"/>
        <w:spacing w:after="0" w:line="240" w:lineRule="auto"/>
        <w:ind w:left="1428"/>
        <w:rPr>
          <w:szCs w:val="26"/>
        </w:rPr>
      </w:pPr>
      <w:r w:rsidRPr="000740EE">
        <w:rPr>
          <w:szCs w:val="26"/>
        </w:rPr>
        <w:t>- 65 браков, в том числе с ЕПГУ -25, МФЦ-9;</w:t>
      </w:r>
    </w:p>
    <w:p w14:paraId="0063C85F" w14:textId="77777777" w:rsidR="009227DD" w:rsidRPr="000740EE" w:rsidRDefault="009227DD" w:rsidP="009227DD">
      <w:pPr>
        <w:pStyle w:val="ab"/>
        <w:spacing w:after="0" w:line="240" w:lineRule="auto"/>
        <w:ind w:left="1428"/>
        <w:rPr>
          <w:szCs w:val="26"/>
        </w:rPr>
      </w:pPr>
      <w:r w:rsidRPr="000740EE">
        <w:rPr>
          <w:szCs w:val="26"/>
        </w:rPr>
        <w:t>- 155 смертей, в том числе с ЕПГУ -131;</w:t>
      </w:r>
    </w:p>
    <w:p w14:paraId="0F0AA4BB" w14:textId="77777777" w:rsidR="009227DD" w:rsidRPr="000740EE" w:rsidRDefault="009227DD" w:rsidP="009227DD">
      <w:pPr>
        <w:pStyle w:val="ab"/>
        <w:spacing w:after="0" w:line="240" w:lineRule="auto"/>
        <w:ind w:left="1428"/>
        <w:rPr>
          <w:szCs w:val="26"/>
        </w:rPr>
      </w:pPr>
      <w:r w:rsidRPr="000740EE">
        <w:rPr>
          <w:szCs w:val="26"/>
        </w:rPr>
        <w:t>- 31 расторжение брака, в том числе с ЕПГУ -3;</w:t>
      </w:r>
    </w:p>
    <w:p w14:paraId="265E409A" w14:textId="06041B7B" w:rsidR="009227DD" w:rsidRPr="000740EE" w:rsidRDefault="009227DD" w:rsidP="009227DD">
      <w:pPr>
        <w:spacing w:after="0" w:line="240" w:lineRule="auto"/>
        <w:ind w:firstLine="708"/>
        <w:rPr>
          <w:szCs w:val="26"/>
        </w:rPr>
      </w:pPr>
      <w:r w:rsidRPr="000740EE">
        <w:rPr>
          <w:szCs w:val="26"/>
        </w:rPr>
        <w:t xml:space="preserve">Кроме того, отделом ЗАГС за 2025 год зарегистрировано 26 установление отцовства, 11 перемены имени. </w:t>
      </w:r>
    </w:p>
    <w:p w14:paraId="08E10B4D" w14:textId="7CB4727C" w:rsidR="009227DD" w:rsidRPr="000740EE" w:rsidRDefault="009227DD" w:rsidP="009227DD">
      <w:pPr>
        <w:spacing w:after="0" w:line="240" w:lineRule="auto"/>
        <w:ind w:firstLine="708"/>
        <w:rPr>
          <w:szCs w:val="26"/>
        </w:rPr>
      </w:pPr>
      <w:r w:rsidRPr="000740EE">
        <w:rPr>
          <w:szCs w:val="26"/>
        </w:rPr>
        <w:t xml:space="preserve">За 2025 год отделом ЗАГС совершено 1951 юридически значимых действий. В том числе выдано 253 повторных свидетельств, 476 справок из архива отдела ЗАГС, рассмотрено 46 заявлений о внесении исправлений и изменений в записи актов </w:t>
      </w:r>
      <w:r w:rsidRPr="000740EE">
        <w:rPr>
          <w:szCs w:val="26"/>
        </w:rPr>
        <w:lastRenderedPageBreak/>
        <w:t xml:space="preserve">гражданского состояния, в том числе с составлением заключения отдела ЗАГС - 26 заявлений. </w:t>
      </w:r>
    </w:p>
    <w:p w14:paraId="3C7B4D3C" w14:textId="77777777" w:rsidR="009227DD" w:rsidRPr="000740EE" w:rsidRDefault="009227DD" w:rsidP="009227DD">
      <w:pPr>
        <w:spacing w:after="0" w:line="240" w:lineRule="auto"/>
        <w:ind w:firstLine="709"/>
        <w:rPr>
          <w:szCs w:val="26"/>
        </w:rPr>
      </w:pPr>
      <w:r w:rsidRPr="000740EE">
        <w:rPr>
          <w:szCs w:val="26"/>
        </w:rPr>
        <w:t>Отдел ЗАГС в соответствии с административным регламентом принимал участие в оказании международной правовой помощи. Оказана правовая помощь в истребовании документов из компетентных органов иностранных государств 15 гражданам, отправлено 12 ответов на запросы иностранных граждан.</w:t>
      </w:r>
    </w:p>
    <w:p w14:paraId="614EBC7A" w14:textId="7105E717" w:rsidR="009227DD" w:rsidRPr="000740EE" w:rsidRDefault="009227DD" w:rsidP="009227DD">
      <w:pPr>
        <w:spacing w:after="0" w:line="240" w:lineRule="auto"/>
        <w:ind w:firstLine="709"/>
        <w:rPr>
          <w:szCs w:val="26"/>
        </w:rPr>
      </w:pPr>
      <w:r w:rsidRPr="000740EE">
        <w:rPr>
          <w:szCs w:val="26"/>
        </w:rPr>
        <w:t>Для обеспечения условий доступности предоставления государственных услуг по регистрации актов гражданского состояния в течение года оптимизированы режимы приёма граждан, организована работа дежурных администраторов. Основное внимание уделено информированию граждан, в т.ч. в электронном виде. Информация о деятельности отдела размещена на информационных стендах, на сайте городского округа, на сайте Госкомитета по делам ЗАГС Челябинской области. Инструкции по получению государственных услуг в электронном виде посредством ЕПГУ размещены на официальном сайте Карабашского городского округа.</w:t>
      </w:r>
    </w:p>
    <w:p w14:paraId="24A191AD" w14:textId="77777777" w:rsidR="009227DD" w:rsidRPr="000740EE" w:rsidRDefault="009227DD" w:rsidP="009227DD">
      <w:pPr>
        <w:spacing w:after="0" w:line="240" w:lineRule="auto"/>
        <w:ind w:firstLine="709"/>
        <w:rPr>
          <w:szCs w:val="26"/>
        </w:rPr>
      </w:pPr>
      <w:r w:rsidRPr="000740EE">
        <w:rPr>
          <w:szCs w:val="26"/>
        </w:rPr>
        <w:t>Отделом ЗАГС проводилась работа по организации эффективного и целевого расходования субвенций. Освоено 100% выделенных средств. Нецелевого использования субвенций не было.</w:t>
      </w:r>
    </w:p>
    <w:p w14:paraId="655E6F44" w14:textId="77777777" w:rsidR="009227DD" w:rsidRPr="000740EE" w:rsidRDefault="009227DD" w:rsidP="009227DD">
      <w:pPr>
        <w:spacing w:after="0" w:line="240" w:lineRule="auto"/>
        <w:ind w:firstLine="709"/>
        <w:rPr>
          <w:szCs w:val="26"/>
        </w:rPr>
      </w:pPr>
      <w:r w:rsidRPr="000740EE">
        <w:rPr>
          <w:szCs w:val="26"/>
        </w:rPr>
        <w:t>Основные задачи на 2026 год:</w:t>
      </w:r>
    </w:p>
    <w:p w14:paraId="72DF603D" w14:textId="77777777" w:rsidR="009227DD" w:rsidRPr="000740EE" w:rsidRDefault="009227DD" w:rsidP="009227DD">
      <w:pPr>
        <w:spacing w:after="0" w:line="240" w:lineRule="auto"/>
        <w:ind w:firstLine="709"/>
        <w:rPr>
          <w:szCs w:val="26"/>
        </w:rPr>
      </w:pPr>
      <w:r w:rsidRPr="000740EE">
        <w:rPr>
          <w:szCs w:val="26"/>
        </w:rPr>
        <w:t xml:space="preserve">-Осуществление переданных государственных полномочий по государственной регистрации актов гражданского состояния на территории Карабашского городского округа; </w:t>
      </w:r>
    </w:p>
    <w:p w14:paraId="7E7BEA82" w14:textId="77777777" w:rsidR="009227DD" w:rsidRPr="000740EE" w:rsidRDefault="009227DD" w:rsidP="009227DD">
      <w:pPr>
        <w:spacing w:after="0" w:line="240" w:lineRule="auto"/>
        <w:ind w:firstLine="709"/>
        <w:rPr>
          <w:szCs w:val="26"/>
        </w:rPr>
      </w:pPr>
      <w:r w:rsidRPr="000740EE">
        <w:rPr>
          <w:szCs w:val="26"/>
        </w:rPr>
        <w:t xml:space="preserve">- Обеспечить переход к предоставлению государственных услуг по регистрации актов гражданского состояния в электронном виде, повышение их качества и доступности; </w:t>
      </w:r>
    </w:p>
    <w:p w14:paraId="72E08239" w14:textId="77777777" w:rsidR="009227DD" w:rsidRPr="000740EE" w:rsidRDefault="009227DD" w:rsidP="009227DD">
      <w:pPr>
        <w:spacing w:after="0" w:line="240" w:lineRule="auto"/>
        <w:ind w:firstLine="708"/>
        <w:rPr>
          <w:szCs w:val="26"/>
        </w:rPr>
      </w:pPr>
      <w:r w:rsidRPr="000740EE">
        <w:rPr>
          <w:szCs w:val="26"/>
        </w:rPr>
        <w:t xml:space="preserve">- Обеспечить выполнение нормативных условий хранения архивных документов по регистрации актов гражданского состояния; </w:t>
      </w:r>
    </w:p>
    <w:p w14:paraId="29F0AE6F" w14:textId="77777777" w:rsidR="009227DD" w:rsidRPr="000740EE" w:rsidRDefault="009227DD" w:rsidP="009227DD">
      <w:pPr>
        <w:spacing w:after="0" w:line="240" w:lineRule="auto"/>
        <w:ind w:firstLine="709"/>
        <w:rPr>
          <w:szCs w:val="26"/>
        </w:rPr>
      </w:pPr>
      <w:r w:rsidRPr="000740EE">
        <w:rPr>
          <w:szCs w:val="26"/>
        </w:rPr>
        <w:t>- Продолжить работу по укреплению семейных ценностей и авторитета семьи.</w:t>
      </w:r>
    </w:p>
    <w:p w14:paraId="11609731" w14:textId="77777777" w:rsidR="009227DD" w:rsidRPr="00103A4A" w:rsidRDefault="009227DD" w:rsidP="009227DD">
      <w:pPr>
        <w:spacing w:after="0" w:line="240" w:lineRule="auto"/>
        <w:ind w:firstLine="709"/>
        <w:rPr>
          <w:sz w:val="28"/>
          <w:szCs w:val="28"/>
        </w:rPr>
      </w:pPr>
      <w:r w:rsidRPr="000740EE">
        <w:rPr>
          <w:szCs w:val="26"/>
        </w:rPr>
        <w:t>Жалоб граждан на действия отдела в течение 2025 года не поступало</w:t>
      </w:r>
      <w:r w:rsidRPr="00103A4A">
        <w:rPr>
          <w:sz w:val="28"/>
          <w:szCs w:val="28"/>
        </w:rPr>
        <w:t>.</w:t>
      </w:r>
    </w:p>
    <w:p w14:paraId="49D6D5AE" w14:textId="77777777" w:rsidR="00E43C52" w:rsidRPr="00490AFC" w:rsidRDefault="00E43C52" w:rsidP="009227DD">
      <w:pPr>
        <w:spacing w:after="0" w:line="240" w:lineRule="auto"/>
        <w:jc w:val="center"/>
        <w:rPr>
          <w:b/>
          <w:color w:val="0070C0"/>
          <w:sz w:val="28"/>
          <w:szCs w:val="28"/>
        </w:rPr>
      </w:pPr>
    </w:p>
    <w:p w14:paraId="2C1F6F82" w14:textId="7E9B87EE" w:rsidR="00490AFC" w:rsidRDefault="00490AFC" w:rsidP="00490AFC">
      <w:pPr>
        <w:tabs>
          <w:tab w:val="left" w:pos="4020"/>
        </w:tabs>
        <w:jc w:val="center"/>
        <w:rPr>
          <w:rFonts w:asciiTheme="majorHAnsi" w:hAnsiTheme="majorHAnsi" w:cs="Times New Roman"/>
          <w:b/>
          <w:bCs/>
          <w:color w:val="365F91" w:themeColor="accent1" w:themeShade="BF"/>
          <w:sz w:val="28"/>
          <w:szCs w:val="28"/>
        </w:rPr>
      </w:pPr>
      <w:r w:rsidRPr="00490AFC">
        <w:rPr>
          <w:rFonts w:asciiTheme="majorHAnsi" w:hAnsiTheme="majorHAnsi" w:cs="Times New Roman"/>
          <w:b/>
          <w:color w:val="365F91" w:themeColor="accent1" w:themeShade="BF"/>
          <w:sz w:val="28"/>
          <w:szCs w:val="28"/>
        </w:rPr>
        <w:t>2</w:t>
      </w:r>
      <w:r w:rsidR="002C3FF8">
        <w:rPr>
          <w:rFonts w:asciiTheme="majorHAnsi" w:hAnsiTheme="majorHAnsi" w:cs="Times New Roman"/>
          <w:b/>
          <w:color w:val="365F91" w:themeColor="accent1" w:themeShade="BF"/>
          <w:sz w:val="28"/>
          <w:szCs w:val="28"/>
        </w:rPr>
        <w:t>5</w:t>
      </w:r>
      <w:r w:rsidRPr="00490AFC">
        <w:rPr>
          <w:rFonts w:asciiTheme="majorHAnsi" w:hAnsiTheme="majorHAnsi" w:cs="Times New Roman"/>
          <w:b/>
          <w:color w:val="365F91" w:themeColor="accent1" w:themeShade="BF"/>
          <w:sz w:val="28"/>
          <w:szCs w:val="28"/>
        </w:rPr>
        <w:t xml:space="preserve">. </w:t>
      </w:r>
      <w:r w:rsidRPr="00490AFC">
        <w:rPr>
          <w:rFonts w:asciiTheme="majorHAnsi" w:hAnsiTheme="majorHAnsi"/>
          <w:b/>
          <w:bCs/>
          <w:color w:val="365F91" w:themeColor="accent1" w:themeShade="BF"/>
          <w:sz w:val="28"/>
          <w:szCs w:val="28"/>
        </w:rPr>
        <w:t xml:space="preserve">ЗАКУПКИ ТОВАРОВ, РАБОТ, УСЛУГ ДЛЯ </w:t>
      </w:r>
      <w:r w:rsidRPr="00490AFC">
        <w:rPr>
          <w:rFonts w:asciiTheme="majorHAnsi" w:hAnsiTheme="majorHAnsi" w:cs="Times New Roman"/>
          <w:b/>
          <w:bCs/>
          <w:color w:val="365F91" w:themeColor="accent1" w:themeShade="BF"/>
          <w:sz w:val="28"/>
          <w:szCs w:val="28"/>
        </w:rPr>
        <w:t>ОБЕСПЕЧЕНИЯ МУНИЦИПАЛЬНЫХ</w:t>
      </w:r>
      <w:r>
        <w:rPr>
          <w:rFonts w:asciiTheme="majorHAnsi" w:hAnsiTheme="majorHAnsi" w:cs="Times New Roman"/>
          <w:b/>
          <w:bCs/>
          <w:color w:val="365F91" w:themeColor="accent1" w:themeShade="BF"/>
          <w:sz w:val="28"/>
          <w:szCs w:val="28"/>
        </w:rPr>
        <w:t xml:space="preserve"> </w:t>
      </w:r>
      <w:r w:rsidRPr="00490AFC">
        <w:rPr>
          <w:rFonts w:asciiTheme="majorHAnsi" w:hAnsiTheme="majorHAnsi" w:cs="Times New Roman"/>
          <w:b/>
          <w:bCs/>
          <w:color w:val="365F91" w:themeColor="accent1" w:themeShade="BF"/>
          <w:sz w:val="28"/>
          <w:szCs w:val="28"/>
        </w:rPr>
        <w:t>НУЖД</w:t>
      </w:r>
    </w:p>
    <w:p w14:paraId="1DDCB824" w14:textId="46CDB3E6" w:rsidR="009227DD" w:rsidRPr="009227DD" w:rsidRDefault="009227DD" w:rsidP="009227DD">
      <w:pPr>
        <w:tabs>
          <w:tab w:val="left" w:pos="4020"/>
        </w:tabs>
        <w:rPr>
          <w:rFonts w:cs="Times New Roman"/>
          <w:bCs/>
          <w:szCs w:val="26"/>
        </w:rPr>
      </w:pPr>
      <w:r>
        <w:rPr>
          <w:rFonts w:cs="Times New Roman"/>
          <w:b/>
          <w:bCs/>
          <w:szCs w:val="26"/>
        </w:rPr>
        <w:t xml:space="preserve">       </w:t>
      </w:r>
      <w:r w:rsidRPr="009227DD">
        <w:rPr>
          <w:rFonts w:cs="Times New Roman"/>
          <w:bCs/>
          <w:szCs w:val="26"/>
        </w:rPr>
        <w:t>Всего в 2025 году администрацией Карабашского городского округа Челябинской области было размещено 30 извещений об осуществлении закупок товаров, работ, услуг в соответствии с Федеральным законом № 44-ФЗ, из них 13 извещений о проведении электронных аукционов и 17 извещений о проведении запросов котировок в электронной форме. По результатам определения поставщиков (подрядчиков, исполнителей) в общем заключено 20 контрактов, 11 с субъектами малого предпринимательства, из которых 6 – по итогам состоявшихся процедур, а также 1 контракт с требованием о привлечении к исполнению контракта субподрядчиков, соисполнителей из числа субъектов малого предпринимательства. Всего на участие в закупках подали заявки 38 участников, из них 14 были единственными участниками.</w:t>
      </w:r>
    </w:p>
    <w:p w14:paraId="5069CC3C" w14:textId="5EB70553" w:rsidR="009227DD" w:rsidRDefault="009227DD" w:rsidP="009227DD">
      <w:pPr>
        <w:tabs>
          <w:tab w:val="left" w:pos="4020"/>
        </w:tabs>
        <w:rPr>
          <w:rFonts w:cs="Times New Roman"/>
          <w:bCs/>
          <w:szCs w:val="26"/>
        </w:rPr>
      </w:pPr>
      <w:r w:rsidRPr="009227DD">
        <w:rPr>
          <w:rFonts w:cs="Times New Roman"/>
          <w:bCs/>
          <w:sz w:val="28"/>
          <w:szCs w:val="28"/>
        </w:rPr>
        <w:t xml:space="preserve">      </w:t>
      </w:r>
      <w:r w:rsidRPr="009227DD">
        <w:rPr>
          <w:rFonts w:cs="Times New Roman"/>
          <w:bCs/>
          <w:szCs w:val="26"/>
        </w:rPr>
        <w:t xml:space="preserve">Общая сумма начальных (максимальных) цен контрактов проведенных закупок составила 280 003 522,32 руб., экономия по результатам торгов 11 175 359,86 руб. Всего по результатам определения поставщиков (подрядчиков, исполнителей) были заключены контракты на сумму 154 534 706,14 руб., из них 48 401 781,32 руб. по закупкам с </w:t>
      </w:r>
      <w:r w:rsidRPr="009227DD">
        <w:rPr>
          <w:rFonts w:cs="Times New Roman"/>
          <w:bCs/>
          <w:szCs w:val="26"/>
        </w:rPr>
        <w:lastRenderedPageBreak/>
        <w:t>преимуществом для субъектов малого предпринимательства, 21 669 441,94 руб. по закупкам с требованием о привлечении к исполнению контракта субподрядчиков, соисполнителей из числа субъектов малого предпринимательства.</w:t>
      </w:r>
    </w:p>
    <w:p w14:paraId="020519ED" w14:textId="77777777" w:rsidR="009227DD" w:rsidRPr="009227DD" w:rsidRDefault="009227DD" w:rsidP="009227DD">
      <w:pPr>
        <w:tabs>
          <w:tab w:val="left" w:pos="4020"/>
        </w:tabs>
        <w:rPr>
          <w:bCs/>
          <w:szCs w:val="26"/>
        </w:rPr>
      </w:pPr>
      <w:r>
        <w:rPr>
          <w:rFonts w:cs="Times New Roman"/>
          <w:bCs/>
          <w:szCs w:val="26"/>
        </w:rPr>
        <w:t xml:space="preserve">       </w:t>
      </w:r>
      <w:r w:rsidRPr="009227DD">
        <w:rPr>
          <w:bCs/>
          <w:szCs w:val="26"/>
        </w:rPr>
        <w:t>В 2025 году жалоб на положения извещений об осуществлении закупок, на действия комиссий по осуществлению закупок не поступало. В Управление Федеральной антимонопольной службы по Челябинской области было направлено 1 обращение о включении информации о подрядчике в реестр недобросовестных поставщиков (подрядчиков, исполнителей), по результатам рассмотрения которого было принято решение о включении 1 подрядчика в реестр.</w:t>
      </w:r>
    </w:p>
    <w:p w14:paraId="2B936533" w14:textId="77777777" w:rsidR="00522219" w:rsidRDefault="00522219" w:rsidP="00490AFC">
      <w:pPr>
        <w:tabs>
          <w:tab w:val="left" w:pos="900"/>
          <w:tab w:val="left" w:pos="1260"/>
        </w:tabs>
        <w:jc w:val="center"/>
        <w:rPr>
          <w:rFonts w:asciiTheme="majorHAnsi" w:hAnsiTheme="majorHAnsi" w:cs="Times New Roman"/>
          <w:b/>
          <w:color w:val="365F91" w:themeColor="accent1" w:themeShade="BF"/>
          <w:sz w:val="28"/>
          <w:szCs w:val="28"/>
        </w:rPr>
      </w:pPr>
    </w:p>
    <w:p w14:paraId="36555F81" w14:textId="67F1B35E" w:rsidR="00E43C52" w:rsidRDefault="00490AFC" w:rsidP="00490AFC">
      <w:pPr>
        <w:tabs>
          <w:tab w:val="left" w:pos="900"/>
          <w:tab w:val="left" w:pos="1260"/>
        </w:tabs>
        <w:jc w:val="center"/>
        <w:rPr>
          <w:rFonts w:asciiTheme="majorHAnsi" w:hAnsiTheme="majorHAnsi"/>
          <w:b/>
          <w:color w:val="365F91" w:themeColor="accent1" w:themeShade="BF"/>
          <w:sz w:val="28"/>
          <w:szCs w:val="28"/>
        </w:rPr>
      </w:pPr>
      <w:r w:rsidRPr="00490AFC">
        <w:rPr>
          <w:rFonts w:asciiTheme="majorHAnsi" w:hAnsiTheme="majorHAnsi" w:cs="Times New Roman"/>
          <w:b/>
          <w:color w:val="365F91" w:themeColor="accent1" w:themeShade="BF"/>
          <w:sz w:val="28"/>
          <w:szCs w:val="28"/>
        </w:rPr>
        <w:t>2</w:t>
      </w:r>
      <w:r w:rsidR="002C3FF8">
        <w:rPr>
          <w:rFonts w:asciiTheme="majorHAnsi" w:hAnsiTheme="majorHAnsi" w:cs="Times New Roman"/>
          <w:b/>
          <w:color w:val="365F91" w:themeColor="accent1" w:themeShade="BF"/>
          <w:sz w:val="28"/>
          <w:szCs w:val="28"/>
        </w:rPr>
        <w:t>6</w:t>
      </w:r>
      <w:r w:rsidRPr="00490AFC">
        <w:rPr>
          <w:rFonts w:asciiTheme="majorHAnsi" w:hAnsiTheme="majorHAnsi" w:cs="Times New Roman"/>
          <w:b/>
          <w:color w:val="365F91" w:themeColor="accent1" w:themeShade="BF"/>
          <w:sz w:val="28"/>
          <w:szCs w:val="28"/>
        </w:rPr>
        <w:t>.</w:t>
      </w:r>
      <w:r w:rsidRPr="00490AFC">
        <w:rPr>
          <w:rFonts w:asciiTheme="majorHAnsi" w:hAnsiTheme="majorHAnsi" w:cs="Times New Roman"/>
          <w:color w:val="365F91" w:themeColor="accent1" w:themeShade="BF"/>
          <w:sz w:val="28"/>
          <w:szCs w:val="28"/>
        </w:rPr>
        <w:t xml:space="preserve">  </w:t>
      </w:r>
      <w:r w:rsidRPr="00490AFC">
        <w:rPr>
          <w:rFonts w:asciiTheme="majorHAnsi" w:hAnsiTheme="majorHAnsi"/>
          <w:b/>
          <w:color w:val="365F91" w:themeColor="accent1" w:themeShade="BF"/>
          <w:sz w:val="28"/>
          <w:szCs w:val="28"/>
        </w:rPr>
        <w:t>КОНТРОЛ</w:t>
      </w:r>
      <w:r>
        <w:rPr>
          <w:rFonts w:asciiTheme="majorHAnsi" w:hAnsiTheme="majorHAnsi"/>
          <w:b/>
          <w:color w:val="365F91" w:themeColor="accent1" w:themeShade="BF"/>
          <w:sz w:val="28"/>
          <w:szCs w:val="28"/>
        </w:rPr>
        <w:t>Ь</w:t>
      </w:r>
      <w:r w:rsidRPr="00490AFC">
        <w:rPr>
          <w:rFonts w:asciiTheme="majorHAnsi" w:hAnsiTheme="majorHAnsi"/>
          <w:b/>
          <w:color w:val="365F91" w:themeColor="accent1" w:themeShade="BF"/>
          <w:sz w:val="28"/>
          <w:szCs w:val="28"/>
        </w:rPr>
        <w:t xml:space="preserve"> В СФЕРЕ ЗАКУПОК И ВНУТРЕНН</w:t>
      </w:r>
      <w:r w:rsidR="00655170">
        <w:rPr>
          <w:rFonts w:asciiTheme="majorHAnsi" w:hAnsiTheme="majorHAnsi"/>
          <w:b/>
          <w:color w:val="365F91" w:themeColor="accent1" w:themeShade="BF"/>
          <w:sz w:val="28"/>
          <w:szCs w:val="28"/>
        </w:rPr>
        <w:t>ИЙ</w:t>
      </w:r>
      <w:r w:rsidRPr="00490AFC">
        <w:rPr>
          <w:rFonts w:asciiTheme="majorHAnsi" w:hAnsiTheme="majorHAnsi"/>
          <w:b/>
          <w:color w:val="365F91" w:themeColor="accent1" w:themeShade="BF"/>
          <w:sz w:val="28"/>
          <w:szCs w:val="28"/>
        </w:rPr>
        <w:t xml:space="preserve"> ФИНАНСОВ</w:t>
      </w:r>
      <w:r w:rsidR="00655170">
        <w:rPr>
          <w:rFonts w:asciiTheme="majorHAnsi" w:hAnsiTheme="majorHAnsi"/>
          <w:b/>
          <w:color w:val="365F91" w:themeColor="accent1" w:themeShade="BF"/>
          <w:sz w:val="28"/>
          <w:szCs w:val="28"/>
        </w:rPr>
        <w:t>ЫЙ КОНТРОЛЬ</w:t>
      </w:r>
    </w:p>
    <w:p w14:paraId="4919B3C3" w14:textId="6B583384" w:rsidR="00940B4A" w:rsidRDefault="000740EE" w:rsidP="00940B4A">
      <w:pPr>
        <w:tabs>
          <w:tab w:val="left" w:pos="900"/>
          <w:tab w:val="left" w:pos="1260"/>
        </w:tabs>
        <w:spacing w:line="240" w:lineRule="auto"/>
      </w:pPr>
      <w:r>
        <w:t xml:space="preserve">     Деятельность по осуществлению контроля в сфере закупок и внутреннего финансового контроля администрации Карабашского городского округа</w:t>
      </w:r>
      <w:r w:rsidR="00940B4A">
        <w:t xml:space="preserve"> Челябинской области</w:t>
      </w:r>
      <w:r>
        <w:t xml:space="preserve"> строилась на основе принципов законности, объективности, эффективности, независимости, профессиональной компетенции, достоверности результатов и гласности при осуществлении полномочий по осуществлению контроля в отношении закупок для обеспечения муниципальных нужд Карабашского городского округа и внутреннему финансовому контролю в сфере бюджетных правоотношений.</w:t>
      </w:r>
      <w:r w:rsidR="00940B4A">
        <w:t xml:space="preserve">   </w:t>
      </w:r>
    </w:p>
    <w:p w14:paraId="4EE0F272" w14:textId="6648EA3D" w:rsidR="00940B4A" w:rsidRDefault="00940B4A" w:rsidP="00940B4A">
      <w:pPr>
        <w:tabs>
          <w:tab w:val="left" w:pos="900"/>
          <w:tab w:val="left" w:pos="1260"/>
        </w:tabs>
        <w:spacing w:line="240" w:lineRule="auto"/>
      </w:pPr>
      <w:r>
        <w:t xml:space="preserve">    Отдел по осуществлению контроля в сфере закупок и внутреннего финансового контроля администрации Карабашского городского является структурным подразделением администрации Карабашского городского округа (далее – отдел.)</w:t>
      </w:r>
    </w:p>
    <w:p w14:paraId="552CA335" w14:textId="77777777" w:rsidR="000740EE" w:rsidRDefault="000740EE" w:rsidP="000740EE">
      <w:pPr>
        <w:tabs>
          <w:tab w:val="left" w:pos="900"/>
          <w:tab w:val="left" w:pos="1260"/>
        </w:tabs>
        <w:spacing w:line="240" w:lineRule="auto"/>
      </w:pPr>
      <w:r>
        <w:t xml:space="preserve">    В функции отдела по осуществлению контроля в сфере закупок и внутреннего финансового контроля входит три вида контроля:</w:t>
      </w:r>
    </w:p>
    <w:p w14:paraId="2C7E0EC2" w14:textId="77777777" w:rsidR="000740EE" w:rsidRDefault="000740EE" w:rsidP="000740EE">
      <w:pPr>
        <w:tabs>
          <w:tab w:val="left" w:pos="900"/>
          <w:tab w:val="left" w:pos="1260"/>
        </w:tabs>
        <w:spacing w:line="240" w:lineRule="auto"/>
      </w:pPr>
      <w:r>
        <w:t>1) по п. 3 статьи 99 Федерального закона № 44-ФЗ;</w:t>
      </w:r>
    </w:p>
    <w:p w14:paraId="7B08EE88" w14:textId="77777777" w:rsidR="000740EE" w:rsidRDefault="000740EE" w:rsidP="000740EE">
      <w:pPr>
        <w:tabs>
          <w:tab w:val="left" w:pos="900"/>
          <w:tab w:val="left" w:pos="1260"/>
        </w:tabs>
        <w:spacing w:line="240" w:lineRule="auto"/>
      </w:pPr>
      <w:r>
        <w:t>2) по п. 8 статьи 99 Федерального закона № 44-ФЗ:</w:t>
      </w:r>
    </w:p>
    <w:p w14:paraId="20B3D13E" w14:textId="77777777" w:rsidR="000740EE" w:rsidRDefault="000740EE" w:rsidP="000740EE">
      <w:pPr>
        <w:tabs>
          <w:tab w:val="left" w:pos="900"/>
          <w:tab w:val="left" w:pos="1260"/>
        </w:tabs>
        <w:spacing w:line="240" w:lineRule="auto"/>
      </w:pPr>
      <w:r>
        <w:t xml:space="preserve">3) по ст. 269.2 Бюджетного Кодекса РФ </w:t>
      </w:r>
    </w:p>
    <w:p w14:paraId="2D6EF87D" w14:textId="77777777" w:rsidR="000740EE" w:rsidRDefault="000740EE" w:rsidP="000740EE">
      <w:pPr>
        <w:tabs>
          <w:tab w:val="left" w:pos="900"/>
          <w:tab w:val="left" w:pos="1260"/>
        </w:tabs>
        <w:spacing w:line="240" w:lineRule="auto"/>
      </w:pPr>
      <w:r>
        <w:t xml:space="preserve">    В целях выполнения задач, возложенных на отдел по осуществлению контроля в сфере закупок и внутреннего финансового контроля администрации Карабашского городского округа, контрольная деятельность в 2025 году осуществлялась в соответствии с планом контрольных мероприятий.</w:t>
      </w:r>
    </w:p>
    <w:p w14:paraId="153F9965" w14:textId="77777777" w:rsidR="000740EE" w:rsidRDefault="000740EE" w:rsidP="000740EE">
      <w:pPr>
        <w:tabs>
          <w:tab w:val="left" w:pos="900"/>
          <w:tab w:val="left" w:pos="1260"/>
        </w:tabs>
        <w:spacing w:line="240" w:lineRule="auto"/>
      </w:pPr>
      <w:r>
        <w:t xml:space="preserve">    Все запланированные мероприятия выполнены.</w:t>
      </w:r>
    </w:p>
    <w:p w14:paraId="63983719" w14:textId="77777777" w:rsidR="000740EE" w:rsidRPr="00CB5981" w:rsidRDefault="000740EE" w:rsidP="000740EE">
      <w:pPr>
        <w:tabs>
          <w:tab w:val="left" w:pos="900"/>
          <w:tab w:val="left" w:pos="1260"/>
        </w:tabs>
        <w:rPr>
          <w:b/>
        </w:rPr>
      </w:pPr>
      <w:r w:rsidRPr="00CB5981">
        <w:rPr>
          <w:b/>
        </w:rPr>
        <w:t xml:space="preserve">   Задачи контроля в сфере закупок:</w:t>
      </w:r>
    </w:p>
    <w:p w14:paraId="6186981E" w14:textId="77777777" w:rsidR="000740EE" w:rsidRDefault="000740EE" w:rsidP="000740EE">
      <w:pPr>
        <w:tabs>
          <w:tab w:val="left" w:pos="900"/>
          <w:tab w:val="left" w:pos="1260"/>
        </w:tabs>
      </w:pPr>
      <w:r>
        <w:t>1) Совершенствование инструментов управления и контроля на всех стадиях государственных и муниципальных закупок;</w:t>
      </w:r>
    </w:p>
    <w:p w14:paraId="03868F2B" w14:textId="77777777" w:rsidR="000740EE" w:rsidRDefault="000740EE" w:rsidP="000740EE">
      <w:pPr>
        <w:tabs>
          <w:tab w:val="left" w:pos="900"/>
          <w:tab w:val="left" w:pos="1260"/>
        </w:tabs>
      </w:pPr>
      <w:r>
        <w:t xml:space="preserve">2) Содействие реализации основных принципов Закона о контрактной системе в Карабашском городском округе, организация и осуществление контроля соблюдения </w:t>
      </w:r>
      <w:r>
        <w:lastRenderedPageBreak/>
        <w:t>заказчиками законодательства Российской Федерации и нормативно-правовых актов о контрактной системе в сфере закупок, в том числе установление причин выявленных отклонений, нарушений и недостатков путем проведения плановых и внеплановых проверок.</w:t>
      </w:r>
    </w:p>
    <w:p w14:paraId="5C2F170C" w14:textId="26C5CC49" w:rsidR="000740EE" w:rsidRDefault="000740EE" w:rsidP="000740EE">
      <w:pPr>
        <w:tabs>
          <w:tab w:val="left" w:pos="900"/>
          <w:tab w:val="left" w:pos="1260"/>
        </w:tabs>
      </w:pPr>
      <w:r>
        <w:t xml:space="preserve">    </w:t>
      </w:r>
      <w:r w:rsidR="00940B4A">
        <w:t xml:space="preserve">  </w:t>
      </w:r>
      <w:r>
        <w:t>Всего на 2025 год было запланировано 8 плановых проверок.</w:t>
      </w:r>
    </w:p>
    <w:p w14:paraId="604D4317" w14:textId="47A4B9FA" w:rsidR="000740EE" w:rsidRDefault="000740EE" w:rsidP="000740EE">
      <w:pPr>
        <w:tabs>
          <w:tab w:val="left" w:pos="900"/>
          <w:tab w:val="left" w:pos="1260"/>
        </w:tabs>
        <w:spacing w:after="0"/>
        <w:rPr>
          <w:b/>
          <w:bCs/>
        </w:rPr>
      </w:pPr>
      <w:r>
        <w:rPr>
          <w:b/>
          <w:bCs/>
        </w:rPr>
        <w:t xml:space="preserve">       </w:t>
      </w:r>
      <w:r w:rsidRPr="00C06F9F">
        <w:rPr>
          <w:b/>
          <w:bCs/>
        </w:rPr>
        <w:t xml:space="preserve">Результаты контрольных мероприятий в сфере закупок </w:t>
      </w:r>
    </w:p>
    <w:p w14:paraId="0F13B734" w14:textId="77777777" w:rsidR="000740EE" w:rsidRDefault="000740EE" w:rsidP="000740EE">
      <w:pPr>
        <w:tabs>
          <w:tab w:val="left" w:pos="900"/>
          <w:tab w:val="left" w:pos="1260"/>
        </w:tabs>
        <w:spacing w:after="0"/>
        <w:rPr>
          <w:b/>
          <w:bCs/>
        </w:rPr>
      </w:pPr>
      <w:r>
        <w:rPr>
          <w:b/>
          <w:bCs/>
        </w:rPr>
        <w:t xml:space="preserve">        </w:t>
      </w:r>
      <w:r w:rsidRPr="00C06F9F">
        <w:rPr>
          <w:b/>
          <w:bCs/>
        </w:rPr>
        <w:t>на основании п.3 ч.3, ч. 8,9 ст.99 Закона о контрактной системе</w:t>
      </w:r>
    </w:p>
    <w:p w14:paraId="6B7A09F0" w14:textId="526E3E92" w:rsidR="000740EE" w:rsidRDefault="000740EE" w:rsidP="000740EE">
      <w:pPr>
        <w:tabs>
          <w:tab w:val="left" w:pos="900"/>
          <w:tab w:val="left" w:pos="1260"/>
        </w:tabs>
        <w:spacing w:after="0"/>
      </w:pPr>
      <w:r>
        <w:t xml:space="preserve">    </w:t>
      </w:r>
      <w:r w:rsidR="00940B4A">
        <w:t xml:space="preserve"> </w:t>
      </w:r>
      <w:r w:rsidRPr="00634344">
        <w:t>По вопросу контроля з</w:t>
      </w:r>
      <w:r>
        <w:t>а соблюдением положений частей пункта 3</w:t>
      </w:r>
      <w:r w:rsidRPr="00634344">
        <w:t xml:space="preserve"> и 8 статьи 99 Федерального закона от 05.04.2013 г. № 44-Ф «О контрактной системе в сфере закупок товаров, работ, услуг для обеспечения государственных и муниципальных нужд» (далее Закон о </w:t>
      </w:r>
      <w:r>
        <w:t>контрактной системе) проведено 6</w:t>
      </w:r>
      <w:r w:rsidRPr="00634344">
        <w:t xml:space="preserve"> плановых провер</w:t>
      </w:r>
      <w:r>
        <w:t>ки</w:t>
      </w:r>
      <w:r w:rsidRPr="00634344">
        <w:t xml:space="preserve"> (за аналогичн</w:t>
      </w:r>
      <w:r>
        <w:t>ый период 2024 года проведено 6</w:t>
      </w:r>
      <w:r w:rsidRPr="00634344">
        <w:t xml:space="preserve"> плановых провер</w:t>
      </w:r>
      <w:r>
        <w:t>ок)</w:t>
      </w:r>
      <w:r w:rsidRPr="00634344">
        <w:t>.</w:t>
      </w:r>
    </w:p>
    <w:p w14:paraId="43DC21B8" w14:textId="47CD01FA" w:rsidR="000740EE" w:rsidRDefault="000740EE" w:rsidP="000740EE">
      <w:pPr>
        <w:tabs>
          <w:tab w:val="left" w:pos="900"/>
          <w:tab w:val="left" w:pos="1260"/>
        </w:tabs>
        <w:spacing w:after="0"/>
      </w:pPr>
      <w:r>
        <w:t xml:space="preserve">   </w:t>
      </w:r>
      <w:r w:rsidR="00940B4A">
        <w:t xml:space="preserve"> </w:t>
      </w:r>
      <w:r>
        <w:t xml:space="preserve"> На основании части 3 статьи 99 Закона о контрактной системе в 2025 г в отношении муниципальных заказчиков Карабашского городского округа проведено 4 плановых проверки.</w:t>
      </w:r>
    </w:p>
    <w:p w14:paraId="6F065F0A" w14:textId="5923792E" w:rsidR="000740EE" w:rsidRDefault="000740EE" w:rsidP="000740EE">
      <w:pPr>
        <w:tabs>
          <w:tab w:val="left" w:pos="900"/>
          <w:tab w:val="left" w:pos="1260"/>
        </w:tabs>
        <w:spacing w:after="0"/>
      </w:pPr>
      <w:r>
        <w:t xml:space="preserve">    </w:t>
      </w:r>
      <w:r w:rsidR="00940B4A">
        <w:t xml:space="preserve"> </w:t>
      </w:r>
      <w:r>
        <w:t>Проверками охвачено 440 закупок для    муниципальных   нужд на     сумму 40 112,33 тысяч рублей. Количество закупок с нарушениями 29, всего на сумму 5 377,75 тысяч рублей.</w:t>
      </w:r>
    </w:p>
    <w:p w14:paraId="6279029C" w14:textId="1B102910" w:rsidR="000740EE" w:rsidRDefault="000740EE" w:rsidP="000740EE">
      <w:pPr>
        <w:tabs>
          <w:tab w:val="left" w:pos="900"/>
          <w:tab w:val="left" w:pos="1260"/>
        </w:tabs>
        <w:spacing w:after="0"/>
      </w:pPr>
      <w:r>
        <w:t xml:space="preserve">    </w:t>
      </w:r>
      <w:r w:rsidR="00940B4A">
        <w:t xml:space="preserve"> </w:t>
      </w:r>
      <w:r>
        <w:t>На основании части 8 статьи 99 Закона о контрактной системе проведено 2 плановых проверки в отношении муниципального заказчика Карабашского городского округа.</w:t>
      </w:r>
    </w:p>
    <w:p w14:paraId="5765FDCD" w14:textId="05225CB9" w:rsidR="000740EE" w:rsidRDefault="000740EE" w:rsidP="000740EE">
      <w:pPr>
        <w:tabs>
          <w:tab w:val="left" w:pos="900"/>
          <w:tab w:val="left" w:pos="1260"/>
        </w:tabs>
        <w:spacing w:after="0"/>
      </w:pPr>
      <w:r>
        <w:t xml:space="preserve">    </w:t>
      </w:r>
      <w:r w:rsidR="00940B4A">
        <w:t xml:space="preserve"> </w:t>
      </w:r>
      <w:r>
        <w:t>Проверкой охвачено 250 закупок на общую сумму 28 839,64 тысяч рублей. Количество закупок с нарушениями - 19, всего на сумму 2 661,20 тысяч рублей.</w:t>
      </w:r>
    </w:p>
    <w:p w14:paraId="7EC68739" w14:textId="77777777" w:rsidR="000740EE" w:rsidRDefault="000740EE" w:rsidP="000740EE">
      <w:pPr>
        <w:tabs>
          <w:tab w:val="left" w:pos="900"/>
          <w:tab w:val="left" w:pos="1260"/>
        </w:tabs>
        <w:spacing w:after="0"/>
      </w:pPr>
      <w:r>
        <w:t>Количество проверенных контрактов на исполнение их условий - 8. Сумма проверенных контрактов на исполнение их условий – 1 812,09 тыс. руб. Нарушений не выявлено.</w:t>
      </w:r>
    </w:p>
    <w:p w14:paraId="213E892C" w14:textId="66E45807" w:rsidR="000740EE" w:rsidRDefault="000740EE" w:rsidP="000740EE">
      <w:pPr>
        <w:tabs>
          <w:tab w:val="left" w:pos="742"/>
        </w:tabs>
        <w:spacing w:after="0"/>
      </w:pPr>
      <w:r>
        <w:t xml:space="preserve">     </w:t>
      </w:r>
      <w:r w:rsidR="00940B4A">
        <w:t xml:space="preserve"> </w:t>
      </w:r>
      <w:r>
        <w:t>Количество проведенных контрольных мероприятий за 2023-2025годы и их результаты приведены в таблице № 1.</w:t>
      </w:r>
    </w:p>
    <w:p w14:paraId="77213360" w14:textId="2210A0C7" w:rsidR="000740EE" w:rsidRDefault="000740EE" w:rsidP="000740EE">
      <w:pPr>
        <w:tabs>
          <w:tab w:val="left" w:pos="742"/>
        </w:tabs>
      </w:pPr>
      <w:r>
        <w:t xml:space="preserve">                                                                                                          </w:t>
      </w:r>
    </w:p>
    <w:p w14:paraId="1A285893" w14:textId="77777777" w:rsidR="000740EE" w:rsidRDefault="000740EE" w:rsidP="000740EE">
      <w:pPr>
        <w:tabs>
          <w:tab w:val="left" w:pos="742"/>
        </w:tabs>
        <w:spacing w:after="0"/>
        <w:jc w:val="center"/>
      </w:pPr>
      <w:r>
        <w:t>Сравнительная таблица проведенных контрольных мероприятий</w:t>
      </w:r>
    </w:p>
    <w:p w14:paraId="18DABC66" w14:textId="77777777" w:rsidR="000740EE" w:rsidRDefault="000740EE" w:rsidP="000740EE">
      <w:pPr>
        <w:tabs>
          <w:tab w:val="left" w:pos="742"/>
        </w:tabs>
        <w:spacing w:after="0"/>
        <w:jc w:val="center"/>
      </w:pPr>
      <w:r>
        <w:t>в сфере закупок за 2023-2025 годы</w:t>
      </w:r>
    </w:p>
    <w:p w14:paraId="1A7A42FD" w14:textId="20C94B11" w:rsidR="000740EE" w:rsidRDefault="00940B4A" w:rsidP="00940B4A">
      <w:pPr>
        <w:tabs>
          <w:tab w:val="left" w:pos="742"/>
        </w:tabs>
        <w:jc w:val="right"/>
      </w:pPr>
      <w:r>
        <w:t>Таблица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266"/>
        <w:gridCol w:w="2263"/>
        <w:gridCol w:w="1842"/>
        <w:gridCol w:w="2127"/>
      </w:tblGrid>
      <w:tr w:rsidR="000740EE" w14:paraId="1BD21C41" w14:textId="77777777" w:rsidTr="00940B4A">
        <w:tc>
          <w:tcPr>
            <w:tcW w:w="675" w:type="dxa"/>
          </w:tcPr>
          <w:p w14:paraId="5F68A4A6" w14:textId="77777777" w:rsidR="000740EE" w:rsidRDefault="000740EE" w:rsidP="009D2210">
            <w:pPr>
              <w:tabs>
                <w:tab w:val="left" w:pos="742"/>
              </w:tabs>
              <w:jc w:val="center"/>
            </w:pPr>
            <w:r>
              <w:t>№</w:t>
            </w:r>
          </w:p>
          <w:p w14:paraId="4C814BBF" w14:textId="77777777" w:rsidR="000740EE" w:rsidRDefault="000740EE" w:rsidP="009D2210">
            <w:pPr>
              <w:tabs>
                <w:tab w:val="left" w:pos="742"/>
              </w:tabs>
              <w:jc w:val="center"/>
            </w:pPr>
            <w:r>
              <w:t>п/п</w:t>
            </w:r>
          </w:p>
        </w:tc>
        <w:tc>
          <w:tcPr>
            <w:tcW w:w="3266" w:type="dxa"/>
          </w:tcPr>
          <w:p w14:paraId="1743B741" w14:textId="77777777" w:rsidR="000740EE" w:rsidRDefault="000740EE" w:rsidP="009D2210">
            <w:pPr>
              <w:tabs>
                <w:tab w:val="left" w:pos="742"/>
              </w:tabs>
              <w:jc w:val="center"/>
            </w:pPr>
            <w:r>
              <w:t>Наименование показателя</w:t>
            </w:r>
          </w:p>
        </w:tc>
        <w:tc>
          <w:tcPr>
            <w:tcW w:w="2263" w:type="dxa"/>
          </w:tcPr>
          <w:p w14:paraId="1BD9FC6D" w14:textId="77777777" w:rsidR="000740EE" w:rsidRDefault="000740EE" w:rsidP="009D2210">
            <w:pPr>
              <w:tabs>
                <w:tab w:val="left" w:pos="742"/>
              </w:tabs>
              <w:jc w:val="center"/>
            </w:pPr>
            <w:r>
              <w:t>2023г.</w:t>
            </w:r>
          </w:p>
        </w:tc>
        <w:tc>
          <w:tcPr>
            <w:tcW w:w="1842" w:type="dxa"/>
          </w:tcPr>
          <w:p w14:paraId="14B5A3D6" w14:textId="77777777" w:rsidR="000740EE" w:rsidRDefault="000740EE" w:rsidP="009D2210">
            <w:pPr>
              <w:tabs>
                <w:tab w:val="left" w:pos="742"/>
              </w:tabs>
              <w:jc w:val="center"/>
            </w:pPr>
            <w:r>
              <w:t>2024г.</w:t>
            </w:r>
          </w:p>
        </w:tc>
        <w:tc>
          <w:tcPr>
            <w:tcW w:w="2127" w:type="dxa"/>
          </w:tcPr>
          <w:p w14:paraId="175B121A" w14:textId="77777777" w:rsidR="000740EE" w:rsidRDefault="000740EE" w:rsidP="009D2210">
            <w:pPr>
              <w:tabs>
                <w:tab w:val="left" w:pos="742"/>
              </w:tabs>
              <w:jc w:val="center"/>
            </w:pPr>
            <w:r>
              <w:t>2025г.</w:t>
            </w:r>
          </w:p>
        </w:tc>
      </w:tr>
      <w:tr w:rsidR="000740EE" w14:paraId="0A1D638D" w14:textId="77777777" w:rsidTr="00940B4A">
        <w:tc>
          <w:tcPr>
            <w:tcW w:w="675" w:type="dxa"/>
          </w:tcPr>
          <w:p w14:paraId="6692B4EA" w14:textId="77777777" w:rsidR="000740EE" w:rsidRDefault="000740EE" w:rsidP="009D2210">
            <w:pPr>
              <w:tabs>
                <w:tab w:val="left" w:pos="742"/>
              </w:tabs>
              <w:jc w:val="center"/>
            </w:pPr>
            <w:r>
              <w:t>1.</w:t>
            </w:r>
          </w:p>
        </w:tc>
        <w:tc>
          <w:tcPr>
            <w:tcW w:w="3266" w:type="dxa"/>
          </w:tcPr>
          <w:p w14:paraId="253363E7" w14:textId="77777777" w:rsidR="000740EE" w:rsidRDefault="000740EE" w:rsidP="009D2210">
            <w:pPr>
              <w:tabs>
                <w:tab w:val="left" w:pos="742"/>
              </w:tabs>
              <w:rPr>
                <w:sz w:val="24"/>
                <w:szCs w:val="24"/>
              </w:rPr>
            </w:pPr>
            <w:r>
              <w:rPr>
                <w:sz w:val="24"/>
                <w:szCs w:val="24"/>
              </w:rPr>
              <w:t>Проведено проверок всего: в том числе</w:t>
            </w:r>
          </w:p>
        </w:tc>
        <w:tc>
          <w:tcPr>
            <w:tcW w:w="2263" w:type="dxa"/>
          </w:tcPr>
          <w:p w14:paraId="3F8C682A" w14:textId="77777777" w:rsidR="000740EE" w:rsidRDefault="000740EE" w:rsidP="009D2210">
            <w:pPr>
              <w:tabs>
                <w:tab w:val="left" w:pos="742"/>
              </w:tabs>
              <w:jc w:val="center"/>
            </w:pPr>
            <w:r>
              <w:t>5</w:t>
            </w:r>
          </w:p>
        </w:tc>
        <w:tc>
          <w:tcPr>
            <w:tcW w:w="1842" w:type="dxa"/>
          </w:tcPr>
          <w:p w14:paraId="0884E588" w14:textId="77777777" w:rsidR="000740EE" w:rsidRDefault="000740EE" w:rsidP="009D2210">
            <w:pPr>
              <w:tabs>
                <w:tab w:val="left" w:pos="742"/>
              </w:tabs>
              <w:jc w:val="center"/>
            </w:pPr>
            <w:r>
              <w:t>6</w:t>
            </w:r>
          </w:p>
        </w:tc>
        <w:tc>
          <w:tcPr>
            <w:tcW w:w="2127" w:type="dxa"/>
          </w:tcPr>
          <w:p w14:paraId="6D6656D0" w14:textId="77777777" w:rsidR="000740EE" w:rsidRDefault="000740EE" w:rsidP="009D2210">
            <w:pPr>
              <w:tabs>
                <w:tab w:val="left" w:pos="742"/>
              </w:tabs>
              <w:jc w:val="center"/>
            </w:pPr>
            <w:r>
              <w:t>6</w:t>
            </w:r>
          </w:p>
        </w:tc>
      </w:tr>
      <w:tr w:rsidR="000740EE" w14:paraId="3801B975" w14:textId="77777777" w:rsidTr="00940B4A">
        <w:tc>
          <w:tcPr>
            <w:tcW w:w="675" w:type="dxa"/>
          </w:tcPr>
          <w:p w14:paraId="2480C09C" w14:textId="77777777" w:rsidR="000740EE" w:rsidRDefault="000740EE" w:rsidP="009D2210">
            <w:pPr>
              <w:tabs>
                <w:tab w:val="left" w:pos="742"/>
              </w:tabs>
              <w:jc w:val="center"/>
            </w:pPr>
            <w:r>
              <w:t>2.</w:t>
            </w:r>
          </w:p>
        </w:tc>
        <w:tc>
          <w:tcPr>
            <w:tcW w:w="3266" w:type="dxa"/>
          </w:tcPr>
          <w:p w14:paraId="7A69F6D6" w14:textId="77777777" w:rsidR="000740EE" w:rsidRDefault="000740EE" w:rsidP="009D2210">
            <w:pPr>
              <w:tabs>
                <w:tab w:val="left" w:pos="742"/>
              </w:tabs>
              <w:rPr>
                <w:sz w:val="24"/>
                <w:szCs w:val="24"/>
              </w:rPr>
            </w:pPr>
            <w:r>
              <w:rPr>
                <w:sz w:val="24"/>
                <w:szCs w:val="24"/>
              </w:rPr>
              <w:t>Плановые</w:t>
            </w:r>
          </w:p>
        </w:tc>
        <w:tc>
          <w:tcPr>
            <w:tcW w:w="2263" w:type="dxa"/>
          </w:tcPr>
          <w:p w14:paraId="4E2F6B99" w14:textId="77777777" w:rsidR="000740EE" w:rsidRDefault="000740EE" w:rsidP="009D2210">
            <w:pPr>
              <w:tabs>
                <w:tab w:val="left" w:pos="742"/>
              </w:tabs>
              <w:jc w:val="center"/>
            </w:pPr>
            <w:r>
              <w:t>5</w:t>
            </w:r>
          </w:p>
        </w:tc>
        <w:tc>
          <w:tcPr>
            <w:tcW w:w="1842" w:type="dxa"/>
          </w:tcPr>
          <w:p w14:paraId="0C3FB02A" w14:textId="77777777" w:rsidR="000740EE" w:rsidRDefault="000740EE" w:rsidP="009D2210">
            <w:pPr>
              <w:tabs>
                <w:tab w:val="left" w:pos="742"/>
              </w:tabs>
              <w:jc w:val="center"/>
            </w:pPr>
            <w:r>
              <w:t>6</w:t>
            </w:r>
          </w:p>
        </w:tc>
        <w:tc>
          <w:tcPr>
            <w:tcW w:w="2127" w:type="dxa"/>
          </w:tcPr>
          <w:p w14:paraId="0255FE19" w14:textId="77777777" w:rsidR="000740EE" w:rsidRDefault="000740EE" w:rsidP="009D2210">
            <w:pPr>
              <w:tabs>
                <w:tab w:val="left" w:pos="742"/>
              </w:tabs>
              <w:jc w:val="center"/>
            </w:pPr>
            <w:r>
              <w:t>6</w:t>
            </w:r>
          </w:p>
        </w:tc>
      </w:tr>
      <w:tr w:rsidR="000740EE" w14:paraId="18188659" w14:textId="77777777" w:rsidTr="00940B4A">
        <w:tc>
          <w:tcPr>
            <w:tcW w:w="675" w:type="dxa"/>
          </w:tcPr>
          <w:p w14:paraId="35349613" w14:textId="77777777" w:rsidR="000740EE" w:rsidRDefault="000740EE" w:rsidP="009D2210">
            <w:pPr>
              <w:tabs>
                <w:tab w:val="left" w:pos="742"/>
              </w:tabs>
              <w:jc w:val="center"/>
            </w:pPr>
            <w:r>
              <w:t>3.</w:t>
            </w:r>
          </w:p>
        </w:tc>
        <w:tc>
          <w:tcPr>
            <w:tcW w:w="3266" w:type="dxa"/>
          </w:tcPr>
          <w:p w14:paraId="3D6E15D8" w14:textId="77777777" w:rsidR="000740EE" w:rsidRDefault="000740EE" w:rsidP="009D2210">
            <w:pPr>
              <w:tabs>
                <w:tab w:val="left" w:pos="742"/>
              </w:tabs>
              <w:rPr>
                <w:sz w:val="24"/>
                <w:szCs w:val="24"/>
              </w:rPr>
            </w:pPr>
            <w:r>
              <w:rPr>
                <w:sz w:val="24"/>
                <w:szCs w:val="24"/>
              </w:rPr>
              <w:t>Внеплановые</w:t>
            </w:r>
          </w:p>
        </w:tc>
        <w:tc>
          <w:tcPr>
            <w:tcW w:w="2263" w:type="dxa"/>
          </w:tcPr>
          <w:p w14:paraId="4348C920" w14:textId="77777777" w:rsidR="000740EE" w:rsidRDefault="000740EE" w:rsidP="009D2210">
            <w:pPr>
              <w:tabs>
                <w:tab w:val="left" w:pos="742"/>
              </w:tabs>
              <w:jc w:val="center"/>
            </w:pPr>
            <w:r>
              <w:t>0</w:t>
            </w:r>
          </w:p>
        </w:tc>
        <w:tc>
          <w:tcPr>
            <w:tcW w:w="1842" w:type="dxa"/>
          </w:tcPr>
          <w:p w14:paraId="5A58994E" w14:textId="77777777" w:rsidR="000740EE" w:rsidRDefault="000740EE" w:rsidP="009D2210">
            <w:pPr>
              <w:tabs>
                <w:tab w:val="left" w:pos="742"/>
              </w:tabs>
              <w:jc w:val="center"/>
            </w:pPr>
            <w:r>
              <w:t>0</w:t>
            </w:r>
          </w:p>
        </w:tc>
        <w:tc>
          <w:tcPr>
            <w:tcW w:w="2127" w:type="dxa"/>
          </w:tcPr>
          <w:p w14:paraId="13FE2685" w14:textId="77777777" w:rsidR="000740EE" w:rsidRDefault="000740EE" w:rsidP="009D2210">
            <w:pPr>
              <w:tabs>
                <w:tab w:val="left" w:pos="742"/>
              </w:tabs>
              <w:jc w:val="center"/>
            </w:pPr>
            <w:r>
              <w:t>0</w:t>
            </w:r>
          </w:p>
        </w:tc>
      </w:tr>
      <w:tr w:rsidR="000740EE" w14:paraId="778631B5" w14:textId="77777777" w:rsidTr="00940B4A">
        <w:tc>
          <w:tcPr>
            <w:tcW w:w="675" w:type="dxa"/>
          </w:tcPr>
          <w:p w14:paraId="7FE6C97D" w14:textId="77777777" w:rsidR="000740EE" w:rsidRDefault="000740EE" w:rsidP="009D2210">
            <w:pPr>
              <w:tabs>
                <w:tab w:val="left" w:pos="742"/>
              </w:tabs>
              <w:jc w:val="center"/>
            </w:pPr>
            <w:r>
              <w:t>4.</w:t>
            </w:r>
          </w:p>
        </w:tc>
        <w:tc>
          <w:tcPr>
            <w:tcW w:w="3266" w:type="dxa"/>
          </w:tcPr>
          <w:p w14:paraId="53CCB359" w14:textId="77777777" w:rsidR="000740EE" w:rsidRDefault="000740EE" w:rsidP="009D2210">
            <w:pPr>
              <w:tabs>
                <w:tab w:val="left" w:pos="742"/>
              </w:tabs>
              <w:rPr>
                <w:sz w:val="24"/>
                <w:szCs w:val="24"/>
              </w:rPr>
            </w:pPr>
            <w:r>
              <w:rPr>
                <w:sz w:val="24"/>
                <w:szCs w:val="24"/>
              </w:rPr>
              <w:t>Всего проверено закупок</w:t>
            </w:r>
          </w:p>
        </w:tc>
        <w:tc>
          <w:tcPr>
            <w:tcW w:w="2263" w:type="dxa"/>
          </w:tcPr>
          <w:p w14:paraId="6F094FBF" w14:textId="77777777" w:rsidR="000740EE" w:rsidRDefault="000740EE" w:rsidP="009D2210">
            <w:pPr>
              <w:tabs>
                <w:tab w:val="left" w:pos="742"/>
              </w:tabs>
              <w:jc w:val="center"/>
            </w:pPr>
            <w:r>
              <w:t>551</w:t>
            </w:r>
          </w:p>
        </w:tc>
        <w:tc>
          <w:tcPr>
            <w:tcW w:w="1842" w:type="dxa"/>
          </w:tcPr>
          <w:p w14:paraId="53453A3D" w14:textId="77777777" w:rsidR="000740EE" w:rsidRDefault="000740EE" w:rsidP="009D2210">
            <w:pPr>
              <w:tabs>
                <w:tab w:val="left" w:pos="742"/>
              </w:tabs>
              <w:jc w:val="center"/>
            </w:pPr>
            <w:r>
              <w:t>585</w:t>
            </w:r>
          </w:p>
        </w:tc>
        <w:tc>
          <w:tcPr>
            <w:tcW w:w="2127" w:type="dxa"/>
          </w:tcPr>
          <w:p w14:paraId="21D806B6" w14:textId="77777777" w:rsidR="000740EE" w:rsidRDefault="000740EE" w:rsidP="009D2210">
            <w:pPr>
              <w:tabs>
                <w:tab w:val="left" w:pos="742"/>
              </w:tabs>
              <w:jc w:val="center"/>
            </w:pPr>
            <w:r>
              <w:t>690</w:t>
            </w:r>
          </w:p>
        </w:tc>
      </w:tr>
      <w:tr w:rsidR="000740EE" w14:paraId="7BEEE282" w14:textId="77777777" w:rsidTr="00940B4A">
        <w:tc>
          <w:tcPr>
            <w:tcW w:w="675" w:type="dxa"/>
          </w:tcPr>
          <w:p w14:paraId="722DD26E" w14:textId="77777777" w:rsidR="000740EE" w:rsidRDefault="000740EE" w:rsidP="009D2210">
            <w:pPr>
              <w:tabs>
                <w:tab w:val="left" w:pos="742"/>
              </w:tabs>
              <w:jc w:val="center"/>
            </w:pPr>
            <w:r>
              <w:lastRenderedPageBreak/>
              <w:t>5.</w:t>
            </w:r>
          </w:p>
        </w:tc>
        <w:tc>
          <w:tcPr>
            <w:tcW w:w="3266" w:type="dxa"/>
          </w:tcPr>
          <w:p w14:paraId="62EEB288" w14:textId="77777777" w:rsidR="000740EE" w:rsidRDefault="000740EE" w:rsidP="009D2210">
            <w:pPr>
              <w:tabs>
                <w:tab w:val="left" w:pos="742"/>
              </w:tabs>
              <w:rPr>
                <w:sz w:val="24"/>
                <w:szCs w:val="24"/>
              </w:rPr>
            </w:pPr>
            <w:r>
              <w:rPr>
                <w:sz w:val="24"/>
                <w:szCs w:val="24"/>
              </w:rPr>
              <w:t>На сумму (тыс. руб)</w:t>
            </w:r>
          </w:p>
        </w:tc>
        <w:tc>
          <w:tcPr>
            <w:tcW w:w="2263" w:type="dxa"/>
          </w:tcPr>
          <w:p w14:paraId="7A43ECE2" w14:textId="77777777" w:rsidR="000740EE" w:rsidRDefault="000740EE" w:rsidP="009D2210">
            <w:pPr>
              <w:tabs>
                <w:tab w:val="left" w:pos="742"/>
              </w:tabs>
              <w:jc w:val="center"/>
            </w:pPr>
            <w:r>
              <w:t>34 830,69</w:t>
            </w:r>
          </w:p>
        </w:tc>
        <w:tc>
          <w:tcPr>
            <w:tcW w:w="1842" w:type="dxa"/>
          </w:tcPr>
          <w:p w14:paraId="1AE3A65F" w14:textId="77777777" w:rsidR="000740EE" w:rsidRDefault="000740EE" w:rsidP="009D2210">
            <w:pPr>
              <w:tabs>
                <w:tab w:val="left" w:pos="742"/>
              </w:tabs>
              <w:jc w:val="center"/>
            </w:pPr>
            <w:r>
              <w:t>40 379,28</w:t>
            </w:r>
          </w:p>
        </w:tc>
        <w:tc>
          <w:tcPr>
            <w:tcW w:w="2127" w:type="dxa"/>
          </w:tcPr>
          <w:p w14:paraId="2A723F30" w14:textId="77777777" w:rsidR="000740EE" w:rsidRDefault="000740EE" w:rsidP="009D2210">
            <w:pPr>
              <w:tabs>
                <w:tab w:val="left" w:pos="742"/>
              </w:tabs>
              <w:jc w:val="center"/>
            </w:pPr>
            <w:r>
              <w:t>68 951,97</w:t>
            </w:r>
          </w:p>
        </w:tc>
      </w:tr>
      <w:tr w:rsidR="000740EE" w14:paraId="518BFC4C" w14:textId="77777777" w:rsidTr="00940B4A">
        <w:tc>
          <w:tcPr>
            <w:tcW w:w="675" w:type="dxa"/>
          </w:tcPr>
          <w:p w14:paraId="16749FC6" w14:textId="77777777" w:rsidR="000740EE" w:rsidRDefault="000740EE" w:rsidP="009D2210">
            <w:pPr>
              <w:tabs>
                <w:tab w:val="left" w:pos="742"/>
              </w:tabs>
              <w:jc w:val="center"/>
            </w:pPr>
            <w:r>
              <w:t>6.</w:t>
            </w:r>
          </w:p>
        </w:tc>
        <w:tc>
          <w:tcPr>
            <w:tcW w:w="3266" w:type="dxa"/>
          </w:tcPr>
          <w:p w14:paraId="13221CDD" w14:textId="77777777" w:rsidR="000740EE" w:rsidRDefault="000740EE" w:rsidP="009D2210">
            <w:pPr>
              <w:tabs>
                <w:tab w:val="left" w:pos="742"/>
              </w:tabs>
              <w:rPr>
                <w:sz w:val="24"/>
                <w:szCs w:val="24"/>
              </w:rPr>
            </w:pPr>
            <w:r>
              <w:rPr>
                <w:sz w:val="24"/>
                <w:szCs w:val="24"/>
              </w:rPr>
              <w:t>Выявлено закупок с нарушениями</w:t>
            </w:r>
          </w:p>
        </w:tc>
        <w:tc>
          <w:tcPr>
            <w:tcW w:w="2263" w:type="dxa"/>
          </w:tcPr>
          <w:p w14:paraId="1EBA0B07" w14:textId="77777777" w:rsidR="000740EE" w:rsidRDefault="000740EE" w:rsidP="009D2210">
            <w:pPr>
              <w:tabs>
                <w:tab w:val="left" w:pos="742"/>
              </w:tabs>
              <w:jc w:val="center"/>
            </w:pPr>
            <w:r>
              <w:t>28</w:t>
            </w:r>
          </w:p>
        </w:tc>
        <w:tc>
          <w:tcPr>
            <w:tcW w:w="1842" w:type="dxa"/>
          </w:tcPr>
          <w:p w14:paraId="6245BC9F" w14:textId="77777777" w:rsidR="000740EE" w:rsidRDefault="000740EE" w:rsidP="009D2210">
            <w:pPr>
              <w:tabs>
                <w:tab w:val="left" w:pos="742"/>
              </w:tabs>
              <w:jc w:val="center"/>
            </w:pPr>
            <w:r>
              <w:t>20</w:t>
            </w:r>
          </w:p>
        </w:tc>
        <w:tc>
          <w:tcPr>
            <w:tcW w:w="2127" w:type="dxa"/>
          </w:tcPr>
          <w:p w14:paraId="2861F8A1" w14:textId="77777777" w:rsidR="000740EE" w:rsidRDefault="000740EE" w:rsidP="009D2210">
            <w:pPr>
              <w:tabs>
                <w:tab w:val="left" w:pos="742"/>
              </w:tabs>
              <w:jc w:val="center"/>
            </w:pPr>
            <w:r>
              <w:t>48</w:t>
            </w:r>
          </w:p>
        </w:tc>
      </w:tr>
      <w:tr w:rsidR="000740EE" w14:paraId="39EBCB5D" w14:textId="77777777" w:rsidTr="00940B4A">
        <w:tc>
          <w:tcPr>
            <w:tcW w:w="675" w:type="dxa"/>
          </w:tcPr>
          <w:p w14:paraId="025AD837" w14:textId="77777777" w:rsidR="000740EE" w:rsidRDefault="000740EE" w:rsidP="009D2210">
            <w:pPr>
              <w:tabs>
                <w:tab w:val="left" w:pos="742"/>
              </w:tabs>
              <w:jc w:val="center"/>
            </w:pPr>
            <w:r>
              <w:t>7.</w:t>
            </w:r>
          </w:p>
        </w:tc>
        <w:tc>
          <w:tcPr>
            <w:tcW w:w="3266" w:type="dxa"/>
          </w:tcPr>
          <w:p w14:paraId="722558F8" w14:textId="77777777" w:rsidR="000740EE" w:rsidRDefault="000740EE" w:rsidP="009D2210">
            <w:pPr>
              <w:tabs>
                <w:tab w:val="left" w:pos="742"/>
              </w:tabs>
              <w:rPr>
                <w:sz w:val="24"/>
                <w:szCs w:val="24"/>
              </w:rPr>
            </w:pPr>
            <w:r>
              <w:rPr>
                <w:sz w:val="24"/>
                <w:szCs w:val="24"/>
              </w:rPr>
              <w:t>На сумму (тыс. руб)</w:t>
            </w:r>
          </w:p>
        </w:tc>
        <w:tc>
          <w:tcPr>
            <w:tcW w:w="2263" w:type="dxa"/>
          </w:tcPr>
          <w:p w14:paraId="1DD31BA2" w14:textId="77777777" w:rsidR="000740EE" w:rsidRDefault="000740EE" w:rsidP="009D2210">
            <w:pPr>
              <w:tabs>
                <w:tab w:val="left" w:pos="742"/>
              </w:tabs>
              <w:jc w:val="center"/>
            </w:pPr>
            <w:r>
              <w:t>2 213,55</w:t>
            </w:r>
          </w:p>
        </w:tc>
        <w:tc>
          <w:tcPr>
            <w:tcW w:w="1842" w:type="dxa"/>
          </w:tcPr>
          <w:p w14:paraId="46D7D1DE" w14:textId="77777777" w:rsidR="000740EE" w:rsidRDefault="000740EE" w:rsidP="009D2210">
            <w:pPr>
              <w:tabs>
                <w:tab w:val="left" w:pos="742"/>
              </w:tabs>
              <w:jc w:val="center"/>
            </w:pPr>
            <w:r>
              <w:t>4 894,34</w:t>
            </w:r>
          </w:p>
        </w:tc>
        <w:tc>
          <w:tcPr>
            <w:tcW w:w="2127" w:type="dxa"/>
          </w:tcPr>
          <w:p w14:paraId="609B1E71" w14:textId="77777777" w:rsidR="000740EE" w:rsidRDefault="000740EE" w:rsidP="009D2210">
            <w:pPr>
              <w:tabs>
                <w:tab w:val="left" w:pos="742"/>
              </w:tabs>
              <w:jc w:val="center"/>
            </w:pPr>
            <w:r>
              <w:t>8 038,95</w:t>
            </w:r>
          </w:p>
        </w:tc>
      </w:tr>
    </w:tbl>
    <w:p w14:paraId="58E890AF" w14:textId="4CE099BD" w:rsidR="000740EE" w:rsidRDefault="000740EE" w:rsidP="006B2987">
      <w:pPr>
        <w:tabs>
          <w:tab w:val="left" w:pos="900"/>
          <w:tab w:val="left" w:pos="1260"/>
        </w:tabs>
        <w:rPr>
          <w:b/>
          <w:bCs/>
        </w:rPr>
      </w:pPr>
      <w:r>
        <w:t xml:space="preserve">             </w:t>
      </w:r>
    </w:p>
    <w:p w14:paraId="398D62B4" w14:textId="2C99FBB0" w:rsidR="000740EE" w:rsidRPr="006B2987" w:rsidRDefault="000740EE" w:rsidP="006B2987">
      <w:pPr>
        <w:widowControl w:val="0"/>
        <w:tabs>
          <w:tab w:val="left" w:pos="540"/>
        </w:tabs>
        <w:autoSpaceDE w:val="0"/>
        <w:spacing w:after="0"/>
        <w:rPr>
          <w:rFonts w:cs="Times New Roman"/>
        </w:rPr>
      </w:pPr>
      <w:r w:rsidRPr="006B2987">
        <w:rPr>
          <w:rFonts w:cs="Times New Roman"/>
        </w:rPr>
        <w:t xml:space="preserve">        На основании  </w:t>
      </w:r>
      <w:r w:rsidR="006B2987" w:rsidRPr="006B2987">
        <w:rPr>
          <w:rFonts w:cs="Times New Roman"/>
        </w:rPr>
        <w:t xml:space="preserve"> таблицы </w:t>
      </w:r>
      <w:r w:rsidRPr="006B2987">
        <w:rPr>
          <w:rFonts w:cs="Times New Roman"/>
        </w:rPr>
        <w:t>можно увидеть, что охвачено закупок в 2025 году н</w:t>
      </w:r>
      <w:r w:rsidR="006B2987">
        <w:rPr>
          <w:rFonts w:cs="Times New Roman"/>
        </w:rPr>
        <w:t>а</w:t>
      </w:r>
      <w:r w:rsidRPr="006B2987">
        <w:rPr>
          <w:rFonts w:cs="Times New Roman"/>
        </w:rPr>
        <w:t xml:space="preserve"> 18,0 % больше чем в 2024г. Нарушений выявлено больше на 140,0 % по сравнению с 2024г.</w:t>
      </w:r>
    </w:p>
    <w:p w14:paraId="001054F5" w14:textId="40BAB377" w:rsidR="000740EE" w:rsidRPr="006B2987" w:rsidRDefault="000740EE" w:rsidP="006B2987">
      <w:pPr>
        <w:widowControl w:val="0"/>
        <w:tabs>
          <w:tab w:val="left" w:pos="540"/>
        </w:tabs>
        <w:autoSpaceDE w:val="0"/>
        <w:spacing w:after="0"/>
        <w:rPr>
          <w:rFonts w:cs="Times New Roman"/>
        </w:rPr>
      </w:pPr>
      <w:r w:rsidRPr="006B2987">
        <w:rPr>
          <w:rFonts w:cs="Times New Roman"/>
        </w:rPr>
        <w:t xml:space="preserve">     Результаты контрольных мероприятий по п. 3 статьи 99 Федерального закона показали, что Заказчиками были допущены нарушения:</w:t>
      </w:r>
    </w:p>
    <w:p w14:paraId="0D97EC03" w14:textId="7B9BCDB1" w:rsidR="000740EE" w:rsidRPr="006B2987" w:rsidRDefault="006B2987" w:rsidP="006B2987">
      <w:pPr>
        <w:widowControl w:val="0"/>
        <w:tabs>
          <w:tab w:val="left" w:pos="540"/>
        </w:tabs>
        <w:autoSpaceDE w:val="0"/>
        <w:spacing w:after="0"/>
        <w:rPr>
          <w:rFonts w:cs="Times New Roman"/>
        </w:rPr>
      </w:pPr>
      <w:r>
        <w:rPr>
          <w:rFonts w:cs="Times New Roman"/>
        </w:rPr>
        <w:t xml:space="preserve">   </w:t>
      </w:r>
      <w:r w:rsidR="000740EE" w:rsidRPr="006B2987">
        <w:rPr>
          <w:rFonts w:cs="Times New Roman"/>
        </w:rPr>
        <w:t>- принципов закона от 05.04.2013г. № 44-ФЗ;</w:t>
      </w:r>
    </w:p>
    <w:p w14:paraId="1845DAA1" w14:textId="09C3B967" w:rsidR="000740EE" w:rsidRPr="006B2987" w:rsidRDefault="006B2987" w:rsidP="006B2987">
      <w:pPr>
        <w:widowControl w:val="0"/>
        <w:tabs>
          <w:tab w:val="left" w:pos="540"/>
        </w:tabs>
        <w:autoSpaceDE w:val="0"/>
        <w:spacing w:after="0"/>
        <w:rPr>
          <w:rFonts w:cs="Times New Roman"/>
          <w:iCs/>
        </w:rPr>
      </w:pPr>
      <w:r>
        <w:rPr>
          <w:rFonts w:cs="Times New Roman"/>
        </w:rPr>
        <w:t xml:space="preserve">   </w:t>
      </w:r>
      <w:r w:rsidR="000740EE" w:rsidRPr="006B2987">
        <w:rPr>
          <w:rFonts w:cs="Times New Roman"/>
        </w:rPr>
        <w:t>- условие контракта в части указания порядка начисления пеней, начисляемых в случае просрочки исполнения заказчиком обязательств, предусмотренных контрактом, указано в недействующей редакции Закона о контрактной системе</w:t>
      </w:r>
      <w:r w:rsidR="000740EE" w:rsidRPr="006B2987">
        <w:rPr>
          <w:rFonts w:cs="Times New Roman"/>
          <w:iCs/>
        </w:rPr>
        <w:t>;</w:t>
      </w:r>
    </w:p>
    <w:p w14:paraId="4AE101B6" w14:textId="6038D409" w:rsidR="000740EE" w:rsidRPr="006B2987" w:rsidRDefault="006B2987" w:rsidP="006B2987">
      <w:pPr>
        <w:widowControl w:val="0"/>
        <w:tabs>
          <w:tab w:val="left" w:pos="540"/>
        </w:tabs>
        <w:autoSpaceDE w:val="0"/>
        <w:spacing w:after="0"/>
        <w:rPr>
          <w:rFonts w:cs="Times New Roman"/>
          <w:iCs/>
        </w:rPr>
      </w:pPr>
      <w:r>
        <w:rPr>
          <w:rFonts w:cs="Times New Roman"/>
          <w:iCs/>
        </w:rPr>
        <w:t xml:space="preserve">   </w:t>
      </w:r>
      <w:r w:rsidR="000740EE" w:rsidRPr="006B2987">
        <w:rPr>
          <w:rFonts w:cs="Times New Roman"/>
          <w:iCs/>
        </w:rPr>
        <w:t>- несвоевременной оплаты контракта;</w:t>
      </w:r>
    </w:p>
    <w:p w14:paraId="350B85BE" w14:textId="3E81A873" w:rsidR="000740EE" w:rsidRPr="006B2987" w:rsidRDefault="006B2987" w:rsidP="006B2987">
      <w:pPr>
        <w:widowControl w:val="0"/>
        <w:tabs>
          <w:tab w:val="left" w:pos="540"/>
        </w:tabs>
        <w:autoSpaceDE w:val="0"/>
        <w:spacing w:after="0"/>
        <w:rPr>
          <w:rFonts w:cs="Times New Roman"/>
          <w:iCs/>
        </w:rPr>
      </w:pPr>
      <w:r>
        <w:rPr>
          <w:rFonts w:cs="Times New Roman"/>
          <w:iCs/>
        </w:rPr>
        <w:t xml:space="preserve">   </w:t>
      </w:r>
      <w:r w:rsidR="000740EE" w:rsidRPr="006B2987">
        <w:rPr>
          <w:rFonts w:cs="Times New Roman"/>
          <w:iCs/>
        </w:rPr>
        <w:t>- Заказчиком в Федеральное казначейство для включения в ре</w:t>
      </w:r>
      <w:r>
        <w:rPr>
          <w:rFonts w:cs="Times New Roman"/>
          <w:iCs/>
        </w:rPr>
        <w:t>е</w:t>
      </w:r>
      <w:r w:rsidR="000740EE" w:rsidRPr="006B2987">
        <w:rPr>
          <w:rFonts w:cs="Times New Roman"/>
          <w:iCs/>
        </w:rPr>
        <w:t xml:space="preserve">стр контрактов на  официальном сайте  </w:t>
      </w:r>
      <w:r w:rsidR="000740EE" w:rsidRPr="006B2987">
        <w:rPr>
          <w:rFonts w:cs="Times New Roman"/>
          <w:iCs/>
          <w:lang w:val="en-US"/>
        </w:rPr>
        <w:t>zakupki</w:t>
      </w:r>
      <w:r w:rsidR="000740EE" w:rsidRPr="006B2987">
        <w:rPr>
          <w:rFonts w:cs="Times New Roman"/>
          <w:iCs/>
        </w:rPr>
        <w:t>.</w:t>
      </w:r>
      <w:r w:rsidR="000740EE" w:rsidRPr="006B2987">
        <w:rPr>
          <w:rFonts w:cs="Times New Roman"/>
          <w:iCs/>
          <w:lang w:val="en-US"/>
        </w:rPr>
        <w:t>gov</w:t>
      </w:r>
      <w:r w:rsidR="000740EE" w:rsidRPr="006B2987">
        <w:rPr>
          <w:rFonts w:cs="Times New Roman"/>
          <w:iCs/>
        </w:rPr>
        <w:t>.</w:t>
      </w:r>
      <w:r w:rsidR="000740EE" w:rsidRPr="006B2987">
        <w:rPr>
          <w:rFonts w:cs="Times New Roman"/>
          <w:iCs/>
          <w:lang w:val="en-US"/>
        </w:rPr>
        <w:t>ru</w:t>
      </w:r>
      <w:r w:rsidR="000740EE" w:rsidRPr="006B2987">
        <w:rPr>
          <w:rFonts w:cs="Times New Roman"/>
          <w:iCs/>
        </w:rPr>
        <w:t xml:space="preserve">  информация направляется с нарушением пятидневного рабочего срока;</w:t>
      </w:r>
    </w:p>
    <w:p w14:paraId="16169D7F" w14:textId="2D8BEB30" w:rsidR="000740EE" w:rsidRPr="006B2987" w:rsidRDefault="000740EE" w:rsidP="006B2987">
      <w:pPr>
        <w:pStyle w:val="a3"/>
        <w:tabs>
          <w:tab w:val="left" w:pos="0"/>
          <w:tab w:val="left" w:pos="284"/>
        </w:tabs>
        <w:spacing w:line="276" w:lineRule="auto"/>
        <w:jc w:val="both"/>
        <w:rPr>
          <w:rFonts w:ascii="Times New Roman" w:hAnsi="Times New Roman" w:cs="Times New Roman"/>
          <w:sz w:val="26"/>
          <w:szCs w:val="26"/>
        </w:rPr>
      </w:pPr>
      <w:r w:rsidRPr="006B2987">
        <w:rPr>
          <w:rFonts w:ascii="Times New Roman" w:hAnsi="Times New Roman" w:cs="Times New Roman"/>
          <w:sz w:val="26"/>
          <w:szCs w:val="26"/>
        </w:rPr>
        <w:t xml:space="preserve">    </w:t>
      </w:r>
      <w:r w:rsidR="007D6A93">
        <w:rPr>
          <w:rFonts w:ascii="Times New Roman" w:hAnsi="Times New Roman" w:cs="Times New Roman"/>
          <w:sz w:val="26"/>
          <w:szCs w:val="26"/>
        </w:rPr>
        <w:t xml:space="preserve"> </w:t>
      </w:r>
      <w:r w:rsidRPr="006B2987">
        <w:rPr>
          <w:rFonts w:ascii="Times New Roman" w:hAnsi="Times New Roman" w:cs="Times New Roman"/>
          <w:sz w:val="26"/>
          <w:szCs w:val="26"/>
        </w:rPr>
        <w:t>В отдел контроля поступило 1 уведомление о заключении контракта на основании пункта 6 части 1 статьи 93 Закона о контрактной системе на сумму 43,87 тысяч рублей. Нарушений не выявлено.</w:t>
      </w:r>
    </w:p>
    <w:p w14:paraId="7CA4D1F2" w14:textId="0157C22E" w:rsidR="000740EE" w:rsidRPr="006B2987" w:rsidRDefault="000740EE" w:rsidP="006B2987">
      <w:pPr>
        <w:spacing w:after="0"/>
        <w:rPr>
          <w:rFonts w:cs="Times New Roman"/>
        </w:rPr>
      </w:pPr>
      <w:r w:rsidRPr="006B2987">
        <w:rPr>
          <w:rFonts w:cs="Times New Roman"/>
        </w:rPr>
        <w:t xml:space="preserve">    </w:t>
      </w:r>
      <w:r w:rsidR="007D6A93">
        <w:rPr>
          <w:rFonts w:cs="Times New Roman"/>
        </w:rPr>
        <w:t xml:space="preserve"> </w:t>
      </w:r>
      <w:r w:rsidRPr="006B2987">
        <w:rPr>
          <w:rFonts w:cs="Times New Roman"/>
        </w:rPr>
        <w:t xml:space="preserve">По результатам проведенных контрольных мероприятий было направлено 1 представление об устранении нарушений. В результате чего ответственному лицу было применено дисциплинарное взыскание в виде предупреждения.  </w:t>
      </w:r>
    </w:p>
    <w:p w14:paraId="5A1735B0" w14:textId="1260036A" w:rsidR="000740EE" w:rsidRPr="006B2987" w:rsidRDefault="000740EE" w:rsidP="006B2987">
      <w:pPr>
        <w:spacing w:after="0"/>
        <w:rPr>
          <w:rFonts w:cs="Times New Roman"/>
        </w:rPr>
      </w:pPr>
      <w:r w:rsidRPr="006B2987">
        <w:rPr>
          <w:rFonts w:cs="Times New Roman"/>
        </w:rPr>
        <w:t xml:space="preserve">    </w:t>
      </w:r>
      <w:r w:rsidR="007D6A93">
        <w:rPr>
          <w:rFonts w:cs="Times New Roman"/>
        </w:rPr>
        <w:t xml:space="preserve"> </w:t>
      </w:r>
      <w:r w:rsidRPr="006B2987">
        <w:rPr>
          <w:rFonts w:cs="Times New Roman"/>
        </w:rPr>
        <w:t>Были даны рекомендации об усилении контроля при осуществлении закупок для обеспечения муниципальных нужд и не допущении нарушений.</w:t>
      </w:r>
    </w:p>
    <w:p w14:paraId="477375AE" w14:textId="108ECDBA" w:rsidR="000740EE" w:rsidRPr="00402F5A" w:rsidRDefault="000740EE" w:rsidP="006B2987">
      <w:pPr>
        <w:spacing w:after="0"/>
      </w:pPr>
      <w:r w:rsidRPr="006B2987">
        <w:rPr>
          <w:rFonts w:cs="Times New Roman"/>
        </w:rPr>
        <w:t xml:space="preserve">   </w:t>
      </w:r>
      <w:r w:rsidR="007D6A93">
        <w:rPr>
          <w:rFonts w:cs="Times New Roman"/>
        </w:rPr>
        <w:t xml:space="preserve">  </w:t>
      </w:r>
      <w:r w:rsidRPr="006B2987">
        <w:rPr>
          <w:rFonts w:cs="Times New Roman"/>
        </w:rPr>
        <w:t>В отдел по осуществлению контроля в сфере закупок и внутреннего контроля в 2025 году поступило 1 обращение о согласовании заключения контракта с единственным поставщиком. На основании п.4 части 5 статьи 99 Федерального закона № 44-ФЗ, Постановления Правительства РФ от 03.06.2020г. № 961 была проведена внеплановая</w:t>
      </w:r>
      <w:r>
        <w:t xml:space="preserve"> проверка. В результате проведенной проверки было принято решение о согласовании заключения контракта с ИП Коренев И.Б.</w:t>
      </w:r>
    </w:p>
    <w:p w14:paraId="33767EC3" w14:textId="77777777" w:rsidR="000740EE" w:rsidRDefault="000740EE" w:rsidP="000740EE">
      <w:pPr>
        <w:rPr>
          <w:shd w:val="clear" w:color="auto" w:fill="FFFFFF"/>
        </w:rPr>
      </w:pPr>
      <w:r>
        <w:t xml:space="preserve">     27.03.2025г. было заключено</w:t>
      </w:r>
      <w:r w:rsidRPr="00187098">
        <w:rPr>
          <w:shd w:val="clear" w:color="auto" w:fill="FFFFFF"/>
        </w:rPr>
        <w:t xml:space="preserve"> Соглашение о взаимодействии </w:t>
      </w:r>
      <w:r>
        <w:rPr>
          <w:shd w:val="clear" w:color="auto" w:fill="FFFFFF"/>
        </w:rPr>
        <w:t xml:space="preserve">между </w:t>
      </w:r>
      <w:r w:rsidRPr="00187098">
        <w:rPr>
          <w:shd w:val="clear" w:color="auto" w:fill="FFFFFF"/>
        </w:rPr>
        <w:t>Главн</w:t>
      </w:r>
      <w:r>
        <w:rPr>
          <w:shd w:val="clear" w:color="auto" w:fill="FFFFFF"/>
        </w:rPr>
        <w:t>ым</w:t>
      </w:r>
      <w:r w:rsidRPr="00187098">
        <w:rPr>
          <w:shd w:val="clear" w:color="auto" w:fill="FFFFFF"/>
        </w:rPr>
        <w:t xml:space="preserve"> контрольн</w:t>
      </w:r>
      <w:r>
        <w:rPr>
          <w:shd w:val="clear" w:color="auto" w:fill="FFFFFF"/>
        </w:rPr>
        <w:t>ым</w:t>
      </w:r>
      <w:r w:rsidRPr="00187098">
        <w:rPr>
          <w:shd w:val="clear" w:color="auto" w:fill="FFFFFF"/>
        </w:rPr>
        <w:t xml:space="preserve"> управлени</w:t>
      </w:r>
      <w:r>
        <w:rPr>
          <w:shd w:val="clear" w:color="auto" w:fill="FFFFFF"/>
        </w:rPr>
        <w:t>ем</w:t>
      </w:r>
      <w:r w:rsidRPr="00187098">
        <w:rPr>
          <w:shd w:val="clear" w:color="auto" w:fill="FFFFFF"/>
        </w:rPr>
        <w:t xml:space="preserve"> Челябинской области и</w:t>
      </w:r>
      <w:r>
        <w:rPr>
          <w:shd w:val="clear" w:color="auto" w:fill="FFFFFF"/>
        </w:rPr>
        <w:t xml:space="preserve"> Администрацией Карабашского городского округа.</w:t>
      </w:r>
    </w:p>
    <w:p w14:paraId="63E9BD8E" w14:textId="77777777" w:rsidR="000740EE" w:rsidRDefault="000740EE" w:rsidP="000740EE">
      <w:pPr>
        <w:rPr>
          <w:shd w:val="clear" w:color="auto" w:fill="FFFFFF"/>
        </w:rPr>
      </w:pPr>
      <w:r>
        <w:rPr>
          <w:shd w:val="clear" w:color="auto" w:fill="FFFFFF"/>
        </w:rPr>
        <w:t xml:space="preserve">     </w:t>
      </w:r>
      <w:r w:rsidRPr="00E26108">
        <w:rPr>
          <w:shd w:val="clear" w:color="auto" w:fill="FFFFFF"/>
        </w:rPr>
        <w:t>С 8 апреля 2025 года в соответствии с Постановлениями Губернатора Челябинской области от 05.03.2025 № 96 и от 03.04.2025 № 161 все функции и полномочия Главного контрольного управления Челябинской области пере</w:t>
      </w:r>
      <w:r>
        <w:rPr>
          <w:shd w:val="clear" w:color="auto" w:fill="FFFFFF"/>
        </w:rPr>
        <w:t>шли</w:t>
      </w:r>
      <w:r w:rsidRPr="00E26108">
        <w:rPr>
          <w:shd w:val="clear" w:color="auto" w:fill="FFFFFF"/>
        </w:rPr>
        <w:t xml:space="preserve"> к Министерству финансов Челябинской области</w:t>
      </w:r>
    </w:p>
    <w:p w14:paraId="1919CBB4" w14:textId="2255D38B" w:rsidR="000740EE" w:rsidRPr="00187098" w:rsidRDefault="000740EE" w:rsidP="000740EE">
      <w:r w:rsidRPr="00187098">
        <w:rPr>
          <w:shd w:val="clear" w:color="auto" w:fill="FFFFFF"/>
        </w:rPr>
        <w:lastRenderedPageBreak/>
        <w:t xml:space="preserve"> </w:t>
      </w:r>
      <w:r>
        <w:rPr>
          <w:shd w:val="clear" w:color="auto" w:fill="FFFFFF"/>
        </w:rPr>
        <w:t xml:space="preserve">     Материалы </w:t>
      </w:r>
      <w:r w:rsidRPr="00187098">
        <w:t xml:space="preserve">в Главное контрольное управление </w:t>
      </w:r>
      <w:r>
        <w:t>Челябинской области, в Министерство финансов Челябинской области</w:t>
      </w:r>
      <w:r w:rsidRPr="00187098">
        <w:t xml:space="preserve"> для рассмотрения вопроса о привлечении виновных лиц к административной ответственности</w:t>
      </w:r>
      <w:r>
        <w:t xml:space="preserve"> в 2025 году не направлялись</w:t>
      </w:r>
    </w:p>
    <w:p w14:paraId="1086FD9A" w14:textId="77777777" w:rsidR="000740EE" w:rsidRDefault="000740EE" w:rsidP="000740EE">
      <w:pPr>
        <w:rPr>
          <w:b/>
        </w:rPr>
      </w:pPr>
      <w:r>
        <w:t xml:space="preserve">   </w:t>
      </w:r>
      <w:r w:rsidRPr="00CB5981">
        <w:rPr>
          <w:b/>
        </w:rPr>
        <w:t xml:space="preserve">   Задачи проведение внутреннего финансового контроля:</w:t>
      </w:r>
    </w:p>
    <w:p w14:paraId="2BA2B9F6" w14:textId="77777777" w:rsidR="000740EE" w:rsidRDefault="000740EE" w:rsidP="000740EE">
      <w:r>
        <w:t>1) Повышение эффективности контрольных мероприятий при организации и осуществлению внутреннего финансового контроля;</w:t>
      </w:r>
    </w:p>
    <w:p w14:paraId="1CC4D954" w14:textId="77777777" w:rsidR="000740EE" w:rsidRDefault="000740EE" w:rsidP="000740EE">
      <w:r>
        <w:t>2) Выявление и пресечение нарушений при использовании средств местного бюджета, контроль за соблюдением положений правовых актов в сфере бюджетных правоотношений, требований к бухучету и составлению, представлению бюджетной и бухгалтерской отчетности.</w:t>
      </w:r>
    </w:p>
    <w:p w14:paraId="46D21F84" w14:textId="77777777" w:rsidR="000740EE" w:rsidRDefault="000740EE" w:rsidP="000740EE">
      <w:r>
        <w:t>3) Проверка полноты и качества отражения дебиторской задолженности в учете и отчетности, обоснованности принятых решений и ее отнесении к сомнительной, признании безнадежной к взысканию и списанию, а также обеспечение полноты принимаемых мер по привлечению к ответственности лиц, уклоняющихся от уплаты наложенных штрафов.</w:t>
      </w:r>
    </w:p>
    <w:p w14:paraId="060FE70B" w14:textId="77777777" w:rsidR="000740EE" w:rsidRPr="00CB5981" w:rsidRDefault="000740EE" w:rsidP="000740EE">
      <w:pPr>
        <w:rPr>
          <w:rFonts w:cs="Aharoni"/>
        </w:rPr>
      </w:pPr>
      <w:r>
        <w:t xml:space="preserve"> </w:t>
      </w:r>
      <w:r w:rsidRPr="00CB5981">
        <w:rPr>
          <w:rFonts w:cs="Aharoni"/>
        </w:rPr>
        <w:t xml:space="preserve">   В соответствии </w:t>
      </w:r>
      <w:r>
        <w:rPr>
          <w:rFonts w:cs="Aharoni"/>
        </w:rPr>
        <w:t>со статьей 269,2 БК РФ проведена 2 плановых проверки.</w:t>
      </w:r>
    </w:p>
    <w:p w14:paraId="2B1F4D8A" w14:textId="5C534E57" w:rsidR="000740EE" w:rsidRDefault="000740EE" w:rsidP="000740EE">
      <w:pPr>
        <w:rPr>
          <w:rFonts w:cs="Aharoni"/>
        </w:rPr>
      </w:pPr>
      <w:r w:rsidRPr="00A71F3F">
        <w:rPr>
          <w:rFonts w:cs="Aharoni"/>
        </w:rPr>
        <w:t xml:space="preserve">   Цель проверки: </w:t>
      </w:r>
      <w:r>
        <w:rPr>
          <w:rFonts w:cs="Aharoni"/>
        </w:rPr>
        <w:t>предупреждение нарушений законодательства Российской Федерации, регулирующего порядок осуществления финансово - хозяйственной деятельности, а также внутренних нормативных актов, учреждений, обеспечение достижения показателей деятельности учреждений. Обеспечение сохранности и эффективности использования имущества.</w:t>
      </w:r>
    </w:p>
    <w:p w14:paraId="730DA176" w14:textId="77777777" w:rsidR="000740EE" w:rsidRDefault="000740EE" w:rsidP="006B2987">
      <w:pPr>
        <w:spacing w:after="0"/>
        <w:rPr>
          <w:rFonts w:cs="Aharoni"/>
        </w:rPr>
      </w:pPr>
      <w:r>
        <w:rPr>
          <w:rFonts w:cs="Aharoni"/>
        </w:rPr>
        <w:t xml:space="preserve">    В ходе проверки были выявлены нарушения:</w:t>
      </w:r>
    </w:p>
    <w:p w14:paraId="6CF81118" w14:textId="694CBE97" w:rsidR="000740EE" w:rsidRDefault="000740EE" w:rsidP="006B2987">
      <w:pPr>
        <w:spacing w:after="0"/>
        <w:rPr>
          <w:rFonts w:cs="Aharoni"/>
        </w:rPr>
      </w:pPr>
      <w:r>
        <w:rPr>
          <w:rFonts w:cs="Aharoni"/>
        </w:rPr>
        <w:t>-  неверно начислена заработная плата сотруднику;</w:t>
      </w:r>
    </w:p>
    <w:p w14:paraId="03B4AED9" w14:textId="77777777" w:rsidR="000740EE" w:rsidRDefault="000740EE" w:rsidP="006B2987">
      <w:pPr>
        <w:spacing w:after="0"/>
        <w:rPr>
          <w:rFonts w:cs="Aharoni"/>
        </w:rPr>
      </w:pPr>
      <w:r>
        <w:rPr>
          <w:rFonts w:cs="Aharoni"/>
        </w:rPr>
        <w:t>- на выплату стимулирующей надбавки был не начислен уральский коэффициент.</w:t>
      </w:r>
    </w:p>
    <w:p w14:paraId="45A46850" w14:textId="77777777" w:rsidR="000740EE" w:rsidRDefault="000740EE" w:rsidP="006B2987">
      <w:pPr>
        <w:spacing w:after="0"/>
        <w:rPr>
          <w:rFonts w:cs="Aharoni"/>
        </w:rPr>
      </w:pPr>
      <w:r>
        <w:rPr>
          <w:rFonts w:cs="Aharoni"/>
        </w:rPr>
        <w:t xml:space="preserve">    По нарушениям было подготовлено представление, требующее подготовить ответ по устранению замечаний. Ответ был представлен в установленный представлением срок. Приказом Учреждения было вынесено замечание виновному лицу. </w:t>
      </w:r>
    </w:p>
    <w:p w14:paraId="3FD50AEC" w14:textId="1E1E2740" w:rsidR="000740EE" w:rsidRDefault="000740EE" w:rsidP="006B2987">
      <w:pPr>
        <w:spacing w:after="0"/>
        <w:rPr>
          <w:rFonts w:cs="Aharoni"/>
          <w:b/>
        </w:rPr>
      </w:pPr>
      <w:r>
        <w:rPr>
          <w:rFonts w:cs="Aharoni"/>
        </w:rPr>
        <w:t xml:space="preserve">    </w:t>
      </w:r>
      <w:r w:rsidRPr="00657020">
        <w:rPr>
          <w:rFonts w:cs="Aharoni"/>
          <w:b/>
        </w:rPr>
        <w:t>Информационная деятельность отдела внутреннего кон</w:t>
      </w:r>
      <w:r>
        <w:rPr>
          <w:rFonts w:cs="Aharoni"/>
          <w:b/>
        </w:rPr>
        <w:t>т</w:t>
      </w:r>
      <w:r w:rsidRPr="00657020">
        <w:rPr>
          <w:rFonts w:cs="Aharoni"/>
          <w:b/>
        </w:rPr>
        <w:t>роля</w:t>
      </w:r>
    </w:p>
    <w:p w14:paraId="00552FA1" w14:textId="2C6F5348" w:rsidR="000740EE" w:rsidRDefault="000740EE" w:rsidP="006B2987">
      <w:pPr>
        <w:spacing w:after="0"/>
        <w:rPr>
          <w:rFonts w:cs="Aharoni"/>
        </w:rPr>
      </w:pPr>
      <w:r>
        <w:rPr>
          <w:rFonts w:cs="Aharoni"/>
        </w:rPr>
        <w:t xml:space="preserve">   Подготовлены и сданы отчеты в Главное контрольное управление Челябинской области за 2024г. В Министерство финансов Челябинской области, в том числе: за 1 квартал, 1 полугодие 2025 года, за 9 месяцев 2025 года. </w:t>
      </w:r>
    </w:p>
    <w:p w14:paraId="5F10F1C1" w14:textId="70D39D3E" w:rsidR="000740EE" w:rsidRDefault="000740EE" w:rsidP="006B2987">
      <w:pPr>
        <w:spacing w:after="0"/>
        <w:rPr>
          <w:rFonts w:cs="Aharoni"/>
        </w:rPr>
      </w:pPr>
      <w:r>
        <w:rPr>
          <w:rFonts w:cs="Aharoni"/>
        </w:rPr>
        <w:t xml:space="preserve">   </w:t>
      </w:r>
      <w:r w:rsidR="00DE5848">
        <w:rPr>
          <w:rFonts w:cs="Aharoni"/>
        </w:rPr>
        <w:t xml:space="preserve"> </w:t>
      </w:r>
      <w:r>
        <w:rPr>
          <w:rFonts w:cs="Aharoni"/>
        </w:rPr>
        <w:t xml:space="preserve">Подготовлен и размещен на сайте Карабашского городского округа отчет о результатах контрольной деятельности органа внутреннего государственного (муниципального) финансового контроля за 2025 год. </w:t>
      </w:r>
    </w:p>
    <w:p w14:paraId="281750C8" w14:textId="305DB0DD" w:rsidR="000740EE" w:rsidRDefault="000740EE" w:rsidP="006B2987">
      <w:pPr>
        <w:spacing w:after="0"/>
        <w:rPr>
          <w:rFonts w:cs="Aharoni"/>
        </w:rPr>
      </w:pPr>
      <w:r>
        <w:rPr>
          <w:rFonts w:cs="Aharoni"/>
        </w:rPr>
        <w:t xml:space="preserve">    Согласно Приказу Министерства финансов Российской Федерации от 25.04.2023г. № 55н «Об утверждении дополнительных форм отчетности о результатах контрольной деятельности органа внутреннего государственного (муниципального) финансового контроля и порядка их составления и представления сданы формы отчетности в указанный срок.</w:t>
      </w:r>
    </w:p>
    <w:p w14:paraId="2182DE74" w14:textId="77777777" w:rsidR="000740EE" w:rsidRDefault="000740EE" w:rsidP="006B2987">
      <w:pPr>
        <w:spacing w:after="0"/>
        <w:rPr>
          <w:rFonts w:cs="Aharoni"/>
        </w:rPr>
      </w:pPr>
      <w:r>
        <w:rPr>
          <w:rFonts w:cs="Aharoni"/>
        </w:rPr>
        <w:lastRenderedPageBreak/>
        <w:t xml:space="preserve">    В соответствии с постановлением Правительства Российской Федерации от 16.09.2020г. № 1478 «Об утверждении федерального стандарта внутреннего государственного (муниципального) финансового контроля «Правила составления отчетности о результатах контрольной деятельности» отчет с пояснительной запиской подготовлен и размещен на сайте Карабашского городского округа.</w:t>
      </w:r>
    </w:p>
    <w:p w14:paraId="349CBACB" w14:textId="77777777" w:rsidR="000740EE" w:rsidRDefault="000740EE" w:rsidP="006B2987">
      <w:pPr>
        <w:spacing w:after="0"/>
        <w:rPr>
          <w:rFonts w:cs="Aharoni"/>
        </w:rPr>
      </w:pPr>
      <w:r>
        <w:rPr>
          <w:rFonts w:cs="Aharoni"/>
        </w:rPr>
        <w:t xml:space="preserve">    Информационная деятельность отдела была направлена на информирование руководителей проверяемых учреждений, учредителей учреждений о результатах проведенных контрольных мероприятий.</w:t>
      </w:r>
    </w:p>
    <w:p w14:paraId="7BB6CF7D" w14:textId="77777777" w:rsidR="000740EE" w:rsidRDefault="000740EE" w:rsidP="006B2987">
      <w:pPr>
        <w:spacing w:after="0"/>
        <w:rPr>
          <w:rFonts w:cs="Aharoni"/>
        </w:rPr>
      </w:pPr>
      <w:r>
        <w:rPr>
          <w:rFonts w:cs="Aharoni"/>
        </w:rPr>
        <w:t xml:space="preserve">    Отдел участвовал в разработке проектов нормативных правовых актов и других документов по вопросам, относящимся к компетенции отдела.</w:t>
      </w:r>
    </w:p>
    <w:p w14:paraId="2F42F522" w14:textId="77777777" w:rsidR="000740EE" w:rsidRDefault="000740EE" w:rsidP="006B2987">
      <w:pPr>
        <w:spacing w:after="0"/>
        <w:rPr>
          <w:rFonts w:cs="Aharoni"/>
        </w:rPr>
      </w:pPr>
      <w:r>
        <w:rPr>
          <w:rFonts w:cs="Aharoni"/>
        </w:rPr>
        <w:t xml:space="preserve">    Начальник отдела принимала участие в координационных советах, проводимых  Главным контрольным управлением Челябинской области, Министерством финансов Челябинской области.</w:t>
      </w:r>
    </w:p>
    <w:p w14:paraId="36C2E39B" w14:textId="77777777" w:rsidR="000740EE" w:rsidRDefault="000740EE" w:rsidP="000740EE">
      <w:pPr>
        <w:rPr>
          <w:rFonts w:cs="Aharoni"/>
        </w:rPr>
      </w:pPr>
      <w:r>
        <w:rPr>
          <w:rFonts w:cs="Aharoni"/>
        </w:rPr>
        <w:t xml:space="preserve">    Отделом ведется разъяснительная и консультационная работа с представителями муниципальных учреждений по вопросам положений бюджетного законодательства и законодательства о контрактной системе в пределах компетенции отдела.</w:t>
      </w:r>
    </w:p>
    <w:p w14:paraId="0FC9A218" w14:textId="77777777" w:rsidR="000740EE" w:rsidRPr="006B2987" w:rsidRDefault="000740EE" w:rsidP="000740EE">
      <w:pPr>
        <w:rPr>
          <w:rFonts w:cs="Aharoni"/>
          <w:b/>
          <w:bCs/>
          <w:szCs w:val="26"/>
        </w:rPr>
      </w:pPr>
      <w:r w:rsidRPr="004E4F7D">
        <w:rPr>
          <w:rFonts w:cs="Aharoni"/>
          <w:b/>
          <w:bCs/>
          <w:sz w:val="36"/>
          <w:szCs w:val="36"/>
        </w:rPr>
        <w:t xml:space="preserve">        </w:t>
      </w:r>
      <w:r w:rsidRPr="006B2987">
        <w:rPr>
          <w:rFonts w:cs="Aharoni"/>
          <w:b/>
          <w:bCs/>
          <w:szCs w:val="26"/>
        </w:rPr>
        <w:t>Проведение внутреннего финансового аудита</w:t>
      </w:r>
    </w:p>
    <w:p w14:paraId="794973D1" w14:textId="77777777" w:rsidR="000740EE" w:rsidRDefault="000740EE" w:rsidP="006B2987">
      <w:pPr>
        <w:spacing w:after="0"/>
      </w:pPr>
      <w:r>
        <w:t xml:space="preserve">    В январе 2025 года постановлением администрации Карабашского городского округа утверждено Положение об осуществлении администрацией Карабашского городского округа внутреннего финансового аудита.</w:t>
      </w:r>
    </w:p>
    <w:p w14:paraId="11ED22B9" w14:textId="70A82A0E" w:rsidR="000740EE" w:rsidRDefault="000740EE" w:rsidP="006B2987">
      <w:pPr>
        <w:spacing w:after="0"/>
      </w:pPr>
      <w:r>
        <w:t xml:space="preserve">   </w:t>
      </w:r>
      <w:r w:rsidR="006B2987">
        <w:t xml:space="preserve"> </w:t>
      </w:r>
      <w:r>
        <w:t xml:space="preserve"> В декабре 2025 года был утвержден план по проведению плановых проверок по внутреннему финансовому аудиту на 2026 год. Было запланировано 2 аудиторских мероприятия по теме «Подтверждение достоверности годовой бюджетной отчетности Администрации Карабашского городского округа за 2025 год и одновременно соблюдения порядка составления и представления годовой консолидированной бюджетной отчетности Администрацией Карабашского городского округа за 2025 год».</w:t>
      </w:r>
    </w:p>
    <w:p w14:paraId="5159C82E" w14:textId="464DE4F7" w:rsidR="000740EE" w:rsidRDefault="000740EE" w:rsidP="000740EE">
      <w:r>
        <w:t xml:space="preserve">   </w:t>
      </w:r>
    </w:p>
    <w:p w14:paraId="6F1B3E7F" w14:textId="5FB26ABD" w:rsidR="006B2987" w:rsidRPr="00DE5848" w:rsidRDefault="006B2987" w:rsidP="006B2987">
      <w:pPr>
        <w:tabs>
          <w:tab w:val="left" w:pos="900"/>
          <w:tab w:val="left" w:pos="1260"/>
        </w:tabs>
        <w:jc w:val="center"/>
        <w:rPr>
          <w:rFonts w:cs="Times New Roman"/>
          <w:b/>
          <w:color w:val="365F91" w:themeColor="accent1" w:themeShade="BF"/>
          <w:sz w:val="28"/>
          <w:szCs w:val="28"/>
        </w:rPr>
      </w:pPr>
      <w:r w:rsidRPr="00DE5848">
        <w:rPr>
          <w:rFonts w:cs="Times New Roman"/>
          <w:b/>
          <w:color w:val="365F91" w:themeColor="accent1" w:themeShade="BF"/>
          <w:sz w:val="28"/>
          <w:szCs w:val="28"/>
        </w:rPr>
        <w:t>2</w:t>
      </w:r>
      <w:r w:rsidR="006C7003">
        <w:rPr>
          <w:rFonts w:cs="Times New Roman"/>
          <w:b/>
          <w:color w:val="365F91" w:themeColor="accent1" w:themeShade="BF"/>
          <w:sz w:val="28"/>
          <w:szCs w:val="28"/>
        </w:rPr>
        <w:t>7</w:t>
      </w:r>
      <w:r w:rsidRPr="00DE5848">
        <w:rPr>
          <w:rFonts w:cs="Times New Roman"/>
          <w:b/>
          <w:color w:val="365F91" w:themeColor="accent1" w:themeShade="BF"/>
          <w:sz w:val="28"/>
          <w:szCs w:val="28"/>
        </w:rPr>
        <w:t xml:space="preserve">. </w:t>
      </w:r>
      <w:r w:rsidR="00940B4A">
        <w:rPr>
          <w:rFonts w:cs="Times New Roman"/>
          <w:b/>
          <w:color w:val="365F91" w:themeColor="accent1" w:themeShade="BF"/>
          <w:sz w:val="28"/>
          <w:szCs w:val="28"/>
        </w:rPr>
        <w:t>АРХИТЕКТУРА и ГРАДОСТРОИТЕЛЬСТВО</w:t>
      </w:r>
      <w:r w:rsidRPr="00DE5848">
        <w:rPr>
          <w:rFonts w:cs="Times New Roman"/>
          <w:b/>
          <w:color w:val="365F91" w:themeColor="accent1" w:themeShade="BF"/>
          <w:sz w:val="28"/>
          <w:szCs w:val="28"/>
        </w:rPr>
        <w:t xml:space="preserve"> </w:t>
      </w:r>
    </w:p>
    <w:p w14:paraId="4EFDCF9B" w14:textId="57D1204C" w:rsidR="006B2987" w:rsidRPr="00C543F8" w:rsidRDefault="00DE5848" w:rsidP="00DE5848">
      <w:pPr>
        <w:spacing w:after="0"/>
        <w:rPr>
          <w:szCs w:val="26"/>
        </w:rPr>
      </w:pPr>
      <w:r>
        <w:rPr>
          <w:sz w:val="28"/>
          <w:szCs w:val="28"/>
        </w:rPr>
        <w:t xml:space="preserve">   </w:t>
      </w:r>
      <w:r w:rsidR="006B2987" w:rsidRPr="00C543F8">
        <w:rPr>
          <w:szCs w:val="26"/>
        </w:rPr>
        <w:t>Для обеспечения условий реализации и регистрации имущественных прав</w:t>
      </w:r>
      <w:r w:rsidRPr="00C543F8">
        <w:rPr>
          <w:szCs w:val="26"/>
        </w:rPr>
        <w:t xml:space="preserve"> </w:t>
      </w:r>
      <w:r w:rsidR="006B2987" w:rsidRPr="00C543F8">
        <w:rPr>
          <w:szCs w:val="26"/>
        </w:rPr>
        <w:t>граждан и юридических лиц на объекты недвижимости, для обеспечения соблюдения Правил благоустройства и градостроительного законодательства</w:t>
      </w:r>
    </w:p>
    <w:p w14:paraId="2AC48887" w14:textId="6E367818" w:rsidR="006B2987" w:rsidRPr="00C543F8" w:rsidRDefault="006B2987" w:rsidP="006B2987">
      <w:pPr>
        <w:ind w:firstLine="426"/>
        <w:rPr>
          <w:szCs w:val="26"/>
        </w:rPr>
      </w:pPr>
      <w:r w:rsidRPr="00C543F8">
        <w:rPr>
          <w:szCs w:val="26"/>
        </w:rPr>
        <w:t>Рассмотрено 1233 письменных запросов от физических и юридических лиц (включая органы власти), в результате чего:</w:t>
      </w:r>
    </w:p>
    <w:p w14:paraId="50B67EAE" w14:textId="3D4D0993" w:rsidR="006B2987" w:rsidRPr="00C543F8" w:rsidRDefault="00DE5848" w:rsidP="006B2987">
      <w:pPr>
        <w:rPr>
          <w:szCs w:val="26"/>
        </w:rPr>
      </w:pPr>
      <w:r w:rsidRPr="00C543F8">
        <w:rPr>
          <w:szCs w:val="26"/>
        </w:rPr>
        <w:t xml:space="preserve">      </w:t>
      </w:r>
      <w:r w:rsidR="006B2987" w:rsidRPr="00C543F8">
        <w:rPr>
          <w:szCs w:val="26"/>
        </w:rPr>
        <w:t>- подготовлены письменные ответы – 422 шт.</w:t>
      </w:r>
    </w:p>
    <w:p w14:paraId="0426B8AC" w14:textId="11629C28" w:rsidR="006B2987" w:rsidRPr="00C543F8" w:rsidRDefault="00DE5848" w:rsidP="00DE5848">
      <w:pPr>
        <w:spacing w:after="0"/>
        <w:rPr>
          <w:szCs w:val="26"/>
        </w:rPr>
      </w:pPr>
      <w:r w:rsidRPr="00C543F8">
        <w:rPr>
          <w:szCs w:val="26"/>
        </w:rPr>
        <w:t xml:space="preserve">    </w:t>
      </w:r>
      <w:r w:rsidR="006B2987" w:rsidRPr="00C543F8">
        <w:rPr>
          <w:szCs w:val="26"/>
        </w:rPr>
        <w:t xml:space="preserve">- подготовлено 117 постановлений администрации (утверждение схем земельных участков), </w:t>
      </w:r>
    </w:p>
    <w:p w14:paraId="5C8761B2" w14:textId="3355AE9C" w:rsidR="006B2987" w:rsidRPr="00C543F8" w:rsidRDefault="00DE5848" w:rsidP="00DE5848">
      <w:pPr>
        <w:spacing w:after="0"/>
        <w:rPr>
          <w:szCs w:val="26"/>
        </w:rPr>
      </w:pPr>
      <w:r w:rsidRPr="00C543F8">
        <w:rPr>
          <w:szCs w:val="26"/>
        </w:rPr>
        <w:t xml:space="preserve">     </w:t>
      </w:r>
      <w:r w:rsidR="006B2987" w:rsidRPr="00C543F8">
        <w:rPr>
          <w:szCs w:val="26"/>
        </w:rPr>
        <w:t xml:space="preserve">- выдано 348 разрешений на проведение работ и ввод в эксплуатацию объектов, в том числе: </w:t>
      </w:r>
    </w:p>
    <w:p w14:paraId="50BBC0E1" w14:textId="67FF3EC2" w:rsidR="006B2987" w:rsidRPr="00C543F8" w:rsidRDefault="006B2987" w:rsidP="00DE5848">
      <w:pPr>
        <w:spacing w:after="0"/>
        <w:rPr>
          <w:szCs w:val="26"/>
        </w:rPr>
      </w:pPr>
      <w:r w:rsidRPr="00C543F8">
        <w:rPr>
          <w:szCs w:val="26"/>
        </w:rPr>
        <w:t xml:space="preserve">     - 51 разрешения на строительство объектов (в том числе юридических лиц – 11, </w:t>
      </w:r>
    </w:p>
    <w:p w14:paraId="4DE36210" w14:textId="77777777" w:rsidR="006B2987" w:rsidRPr="00C543F8" w:rsidRDefault="006B2987" w:rsidP="00DE5848">
      <w:pPr>
        <w:spacing w:after="0"/>
        <w:rPr>
          <w:szCs w:val="26"/>
        </w:rPr>
      </w:pPr>
      <w:r w:rsidRPr="00C543F8">
        <w:rPr>
          <w:szCs w:val="26"/>
        </w:rPr>
        <w:lastRenderedPageBreak/>
        <w:t xml:space="preserve">физических лиц - 40), </w:t>
      </w:r>
    </w:p>
    <w:p w14:paraId="2735CFFD" w14:textId="77777777" w:rsidR="006B2987" w:rsidRPr="00C543F8" w:rsidRDefault="006B2987" w:rsidP="00DE5848">
      <w:pPr>
        <w:spacing w:after="0"/>
        <w:rPr>
          <w:szCs w:val="26"/>
        </w:rPr>
      </w:pPr>
      <w:r w:rsidRPr="00C543F8">
        <w:rPr>
          <w:szCs w:val="26"/>
        </w:rPr>
        <w:t xml:space="preserve">     - 38 разрешение на ввод объектов в эксплуатацию.</w:t>
      </w:r>
    </w:p>
    <w:p w14:paraId="5678DE06" w14:textId="500FE711" w:rsidR="006B2987" w:rsidRPr="00C543F8" w:rsidRDefault="006B2987" w:rsidP="00DE5848">
      <w:pPr>
        <w:spacing w:after="0"/>
        <w:rPr>
          <w:szCs w:val="26"/>
        </w:rPr>
      </w:pPr>
      <w:r w:rsidRPr="00C543F8">
        <w:rPr>
          <w:szCs w:val="26"/>
        </w:rPr>
        <w:t xml:space="preserve">     - 270 разрешений на работы (земляные работы, снос зеленых насаждений – аварийные, остекление лоджий)</w:t>
      </w:r>
    </w:p>
    <w:p w14:paraId="75EA6019" w14:textId="0FB7EBA4" w:rsidR="006B2987" w:rsidRPr="00C543F8" w:rsidRDefault="00DE5848" w:rsidP="00DE5848">
      <w:pPr>
        <w:spacing w:after="0"/>
        <w:rPr>
          <w:szCs w:val="26"/>
        </w:rPr>
      </w:pPr>
      <w:r w:rsidRPr="00C543F8">
        <w:rPr>
          <w:szCs w:val="26"/>
        </w:rPr>
        <w:t xml:space="preserve">       </w:t>
      </w:r>
      <w:r w:rsidR="006B2987" w:rsidRPr="00C543F8">
        <w:rPr>
          <w:szCs w:val="26"/>
        </w:rPr>
        <w:t>- ежемесячные отчеты (статистика, Минстрой, дорожные карты) - 58 шт.</w:t>
      </w:r>
    </w:p>
    <w:p w14:paraId="3B7589B5" w14:textId="4A58101C" w:rsidR="006B2987" w:rsidRPr="00C543F8" w:rsidRDefault="006B2987" w:rsidP="00DE5848">
      <w:pPr>
        <w:spacing w:after="0"/>
        <w:rPr>
          <w:szCs w:val="26"/>
        </w:rPr>
      </w:pPr>
      <w:r w:rsidRPr="00C543F8">
        <w:rPr>
          <w:szCs w:val="26"/>
        </w:rPr>
        <w:t xml:space="preserve"> </w:t>
      </w:r>
      <w:r w:rsidR="00DE5848" w:rsidRPr="00C543F8">
        <w:rPr>
          <w:szCs w:val="26"/>
        </w:rPr>
        <w:t xml:space="preserve">      </w:t>
      </w:r>
      <w:r w:rsidRPr="00C543F8">
        <w:rPr>
          <w:szCs w:val="26"/>
        </w:rPr>
        <w:t>- направлено заявлений о кадастровом учете в Росреестр – 277 шт.</w:t>
      </w:r>
    </w:p>
    <w:p w14:paraId="2730AA84" w14:textId="19305C9B" w:rsidR="006B2987" w:rsidRPr="00C543F8" w:rsidRDefault="00DE5848" w:rsidP="00DE5848">
      <w:pPr>
        <w:spacing w:after="0"/>
        <w:rPr>
          <w:szCs w:val="26"/>
        </w:rPr>
      </w:pPr>
      <w:r w:rsidRPr="00C543F8">
        <w:rPr>
          <w:szCs w:val="26"/>
        </w:rPr>
        <w:t xml:space="preserve">      </w:t>
      </w:r>
      <w:r w:rsidR="006B2987" w:rsidRPr="00C543F8">
        <w:rPr>
          <w:szCs w:val="26"/>
        </w:rPr>
        <w:t xml:space="preserve"> - направлено запросов на получение сведений из ЕГРН – 190 шт.</w:t>
      </w:r>
    </w:p>
    <w:p w14:paraId="110A418E" w14:textId="203DC597" w:rsidR="006B2987" w:rsidRPr="00C543F8" w:rsidRDefault="006B2987" w:rsidP="00DE5848">
      <w:pPr>
        <w:spacing w:after="0"/>
        <w:rPr>
          <w:szCs w:val="26"/>
        </w:rPr>
      </w:pPr>
      <w:r w:rsidRPr="00C543F8">
        <w:rPr>
          <w:szCs w:val="26"/>
        </w:rPr>
        <w:t xml:space="preserve"> </w:t>
      </w:r>
      <w:r w:rsidR="00DE5848" w:rsidRPr="00C543F8">
        <w:rPr>
          <w:szCs w:val="26"/>
        </w:rPr>
        <w:t xml:space="preserve">      </w:t>
      </w:r>
      <w:r w:rsidRPr="00C543F8">
        <w:rPr>
          <w:szCs w:val="26"/>
        </w:rPr>
        <w:t xml:space="preserve">- внесено в ФИАС адресов объектов недвижимости </w:t>
      </w:r>
      <w:r w:rsidRPr="00C543F8">
        <w:rPr>
          <w:color w:val="000000"/>
          <w:szCs w:val="26"/>
        </w:rPr>
        <w:t>– 50 шт</w:t>
      </w:r>
      <w:r w:rsidRPr="00C543F8">
        <w:rPr>
          <w:szCs w:val="26"/>
        </w:rPr>
        <w:t>.</w:t>
      </w:r>
    </w:p>
    <w:p w14:paraId="2A6D99E7" w14:textId="0390F37D" w:rsidR="006B2987" w:rsidRPr="00C543F8" w:rsidRDefault="006B2987" w:rsidP="00DE5848">
      <w:pPr>
        <w:spacing w:after="0"/>
        <w:rPr>
          <w:szCs w:val="26"/>
        </w:rPr>
      </w:pPr>
      <w:r w:rsidRPr="00C543F8">
        <w:rPr>
          <w:szCs w:val="26"/>
        </w:rPr>
        <w:t xml:space="preserve">   </w:t>
      </w:r>
      <w:r w:rsidR="00DE5848" w:rsidRPr="00C543F8">
        <w:rPr>
          <w:szCs w:val="26"/>
        </w:rPr>
        <w:t xml:space="preserve">    </w:t>
      </w:r>
      <w:r w:rsidRPr="00C543F8">
        <w:rPr>
          <w:szCs w:val="26"/>
        </w:rPr>
        <w:t>Подготовка информации по запросам отделов (в т.ч. графической).</w:t>
      </w:r>
    </w:p>
    <w:p w14:paraId="49B5FCDF" w14:textId="23ECBF8A" w:rsidR="006B2987" w:rsidRPr="00C543F8" w:rsidRDefault="00DE5848" w:rsidP="00DE5848">
      <w:pPr>
        <w:spacing w:after="0"/>
        <w:rPr>
          <w:szCs w:val="26"/>
        </w:rPr>
      </w:pPr>
      <w:r w:rsidRPr="00C543F8">
        <w:rPr>
          <w:szCs w:val="26"/>
        </w:rPr>
        <w:t xml:space="preserve">       </w:t>
      </w:r>
      <w:r w:rsidR="006B2987" w:rsidRPr="00C543F8">
        <w:rPr>
          <w:szCs w:val="26"/>
        </w:rPr>
        <w:t>Ведение фонда исполнительной и проектно-изыскательской документации.</w:t>
      </w:r>
    </w:p>
    <w:p w14:paraId="65B2DB90" w14:textId="77777777" w:rsidR="006B2987" w:rsidRPr="00C543F8" w:rsidRDefault="006B2987" w:rsidP="006B2987">
      <w:pPr>
        <w:rPr>
          <w:bCs/>
          <w:szCs w:val="26"/>
        </w:rPr>
      </w:pPr>
    </w:p>
    <w:p w14:paraId="516B83EE" w14:textId="77777777" w:rsidR="006B2987" w:rsidRPr="00402F5A" w:rsidRDefault="006B2987" w:rsidP="000740EE"/>
    <w:p w14:paraId="7C6176A8" w14:textId="77777777" w:rsidR="000740EE" w:rsidRPr="00D8664B" w:rsidRDefault="000740EE" w:rsidP="000740EE">
      <w:pPr>
        <w:rPr>
          <w:rFonts w:cs="Aharoni"/>
        </w:rPr>
      </w:pPr>
    </w:p>
    <w:p w14:paraId="200ACC5A" w14:textId="723462DD" w:rsidR="000740EE" w:rsidRDefault="000740EE" w:rsidP="00490AFC">
      <w:pPr>
        <w:tabs>
          <w:tab w:val="left" w:pos="900"/>
          <w:tab w:val="left" w:pos="1260"/>
        </w:tabs>
        <w:jc w:val="center"/>
        <w:rPr>
          <w:rFonts w:asciiTheme="majorHAnsi" w:hAnsiTheme="majorHAnsi"/>
          <w:b/>
          <w:color w:val="365F91" w:themeColor="accent1" w:themeShade="BF"/>
          <w:sz w:val="28"/>
          <w:szCs w:val="28"/>
        </w:rPr>
      </w:pPr>
    </w:p>
    <w:p w14:paraId="5EC1A2FB" w14:textId="77777777" w:rsidR="000740EE" w:rsidRPr="00490AFC" w:rsidRDefault="000740EE" w:rsidP="00490AFC">
      <w:pPr>
        <w:tabs>
          <w:tab w:val="left" w:pos="900"/>
          <w:tab w:val="left" w:pos="1260"/>
        </w:tabs>
        <w:jc w:val="center"/>
        <w:rPr>
          <w:rFonts w:asciiTheme="majorHAnsi" w:hAnsiTheme="majorHAnsi"/>
          <w:b/>
          <w:color w:val="365F91" w:themeColor="accent1" w:themeShade="BF"/>
          <w:sz w:val="28"/>
          <w:szCs w:val="28"/>
        </w:rPr>
      </w:pPr>
    </w:p>
    <w:p w14:paraId="666AB7FC" w14:textId="77777777" w:rsidR="00E43C52" w:rsidRPr="000740EE" w:rsidRDefault="00E43C52" w:rsidP="00E43C52">
      <w:pPr>
        <w:rPr>
          <w:rFonts w:cs="Aharoni"/>
          <w:color w:val="FF0000"/>
        </w:rPr>
      </w:pPr>
    </w:p>
    <w:p w14:paraId="0390C49B" w14:textId="0CEF8C41" w:rsidR="00E43C52" w:rsidRPr="00F74395" w:rsidRDefault="00E43C52" w:rsidP="002B4D74">
      <w:pPr>
        <w:tabs>
          <w:tab w:val="left" w:pos="4020"/>
        </w:tabs>
        <w:rPr>
          <w:rFonts w:cs="Times New Roman"/>
          <w:szCs w:val="26"/>
          <w:highlight w:val="yellow"/>
        </w:rPr>
        <w:sectPr w:rsidR="00E43C52" w:rsidRPr="00F74395" w:rsidSect="0000021A">
          <w:type w:val="continuous"/>
          <w:pgSz w:w="11906" w:h="16838"/>
          <w:pgMar w:top="851" w:right="707" w:bottom="993" w:left="1134" w:header="708" w:footer="405" w:gutter="0"/>
          <w:cols w:space="708"/>
          <w:docGrid w:linePitch="360"/>
        </w:sectPr>
      </w:pPr>
    </w:p>
    <w:p w14:paraId="07328B6D" w14:textId="4E8F3C69" w:rsidR="000F54DC" w:rsidRPr="005010B9" w:rsidRDefault="000F54DC" w:rsidP="000F54DC">
      <w:pPr>
        <w:pStyle w:val="1"/>
      </w:pPr>
      <w:bookmarkStart w:id="62" w:name="_Toc188621805"/>
      <w:r w:rsidRPr="005010B9">
        <w:lastRenderedPageBreak/>
        <w:t>2</w:t>
      </w:r>
      <w:r w:rsidR="006C7003">
        <w:t>8</w:t>
      </w:r>
      <w:r w:rsidRPr="005010B9">
        <w:t xml:space="preserve">. ОСНОВНЫЕ ПОКАЗАТЕЛИ ПО </w:t>
      </w:r>
      <w:r w:rsidR="005010B9" w:rsidRPr="005010B9">
        <w:t xml:space="preserve">КАРАБАШСКОМУ </w:t>
      </w:r>
      <w:r w:rsidR="00BE1AF6" w:rsidRPr="005010B9">
        <w:t>ГОРОДСКОМУ ОКРУГУ</w:t>
      </w:r>
      <w:bookmarkEnd w:id="62"/>
    </w:p>
    <w:tbl>
      <w:tblPr>
        <w:tblW w:w="1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780"/>
        <w:gridCol w:w="1733"/>
        <w:gridCol w:w="1323"/>
        <w:gridCol w:w="1323"/>
        <w:gridCol w:w="1323"/>
        <w:gridCol w:w="1366"/>
        <w:gridCol w:w="1447"/>
        <w:gridCol w:w="1402"/>
      </w:tblGrid>
      <w:tr w:rsidR="00C543F8" w:rsidRPr="005010B9" w14:paraId="2230154E" w14:textId="7A438FE4" w:rsidTr="00C543F8">
        <w:trPr>
          <w:trHeight w:val="20"/>
          <w:tblHeader/>
        </w:trPr>
        <w:tc>
          <w:tcPr>
            <w:tcW w:w="51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91B79C3" w14:textId="77777777" w:rsidR="00C543F8" w:rsidRPr="005010B9" w:rsidRDefault="00C543F8" w:rsidP="005010B9">
            <w:pPr>
              <w:spacing w:after="0" w:line="240" w:lineRule="auto"/>
              <w:contextualSpacing/>
              <w:jc w:val="center"/>
              <w:rPr>
                <w:rFonts w:eastAsia="Times New Roman" w:cs="Times New Roman"/>
                <w:b/>
                <w:bCs/>
                <w:sz w:val="22"/>
              </w:rPr>
            </w:pPr>
            <w:r w:rsidRPr="005010B9">
              <w:rPr>
                <w:rFonts w:eastAsia="Times New Roman" w:cs="Times New Roman"/>
                <w:b/>
                <w:bCs/>
                <w:sz w:val="22"/>
              </w:rPr>
              <w:t>№</w:t>
            </w:r>
          </w:p>
          <w:p w14:paraId="6E1B0B46" w14:textId="77777777" w:rsidR="00C543F8" w:rsidRPr="005010B9" w:rsidRDefault="00C543F8" w:rsidP="005010B9">
            <w:pPr>
              <w:spacing w:after="0" w:line="240" w:lineRule="auto"/>
              <w:contextualSpacing/>
              <w:jc w:val="center"/>
              <w:rPr>
                <w:rFonts w:eastAsia="Times New Roman" w:cs="Times New Roman"/>
                <w:bCs/>
                <w:sz w:val="22"/>
              </w:rPr>
            </w:pPr>
            <w:r w:rsidRPr="005010B9">
              <w:rPr>
                <w:rFonts w:eastAsia="Times New Roman" w:cs="Times New Roman"/>
                <w:bCs/>
                <w:sz w:val="22"/>
              </w:rPr>
              <w:t>п/п</w:t>
            </w:r>
          </w:p>
        </w:tc>
        <w:tc>
          <w:tcPr>
            <w:tcW w:w="478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E8C69AD" w14:textId="77777777" w:rsidR="00C543F8" w:rsidRPr="005010B9" w:rsidRDefault="00C543F8" w:rsidP="005010B9">
            <w:pPr>
              <w:spacing w:after="0" w:line="240" w:lineRule="auto"/>
              <w:contextualSpacing/>
              <w:jc w:val="center"/>
              <w:rPr>
                <w:rFonts w:eastAsia="Times New Roman" w:cs="Times New Roman"/>
                <w:b/>
                <w:bCs/>
                <w:sz w:val="22"/>
              </w:rPr>
            </w:pPr>
            <w:r w:rsidRPr="005010B9">
              <w:rPr>
                <w:rFonts w:eastAsia="Times New Roman" w:cs="Times New Roman"/>
                <w:b/>
                <w:bCs/>
                <w:sz w:val="22"/>
              </w:rPr>
              <w:t>Показатели</w:t>
            </w:r>
          </w:p>
        </w:tc>
        <w:tc>
          <w:tcPr>
            <w:tcW w:w="173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BBEE565" w14:textId="77777777" w:rsidR="00C543F8" w:rsidRPr="005010B9" w:rsidRDefault="00C543F8" w:rsidP="005010B9">
            <w:pPr>
              <w:spacing w:after="0" w:line="240" w:lineRule="auto"/>
              <w:contextualSpacing/>
              <w:jc w:val="center"/>
              <w:rPr>
                <w:rFonts w:eastAsia="Times New Roman" w:cs="Times New Roman"/>
                <w:b/>
                <w:bCs/>
                <w:sz w:val="22"/>
              </w:rPr>
            </w:pPr>
            <w:r w:rsidRPr="005010B9">
              <w:rPr>
                <w:rFonts w:eastAsia="Times New Roman" w:cs="Times New Roman"/>
                <w:b/>
                <w:bCs/>
                <w:sz w:val="22"/>
              </w:rPr>
              <w:t>Единица измерения</w:t>
            </w:r>
          </w:p>
        </w:tc>
        <w:tc>
          <w:tcPr>
            <w:tcW w:w="132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5731B79" w14:textId="77777777" w:rsidR="00C543F8" w:rsidRPr="005010B9" w:rsidRDefault="00C543F8" w:rsidP="005010B9">
            <w:pPr>
              <w:spacing w:after="0" w:line="240" w:lineRule="auto"/>
              <w:contextualSpacing/>
              <w:jc w:val="center"/>
              <w:rPr>
                <w:rFonts w:eastAsia="Times New Roman" w:cs="Times New Roman"/>
                <w:b/>
                <w:bCs/>
                <w:sz w:val="22"/>
              </w:rPr>
            </w:pPr>
            <w:r w:rsidRPr="005010B9">
              <w:rPr>
                <w:rFonts w:eastAsia="Times New Roman" w:cs="Times New Roman"/>
                <w:b/>
                <w:bCs/>
                <w:sz w:val="22"/>
              </w:rPr>
              <w:t>2020 г.</w:t>
            </w:r>
          </w:p>
        </w:tc>
        <w:tc>
          <w:tcPr>
            <w:tcW w:w="132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BF1CB40" w14:textId="77777777" w:rsidR="00C543F8" w:rsidRPr="005010B9" w:rsidRDefault="00C543F8" w:rsidP="005010B9">
            <w:pPr>
              <w:spacing w:after="0" w:line="240" w:lineRule="auto"/>
              <w:contextualSpacing/>
              <w:jc w:val="center"/>
              <w:rPr>
                <w:rFonts w:eastAsia="Times New Roman" w:cs="Times New Roman"/>
                <w:b/>
                <w:bCs/>
                <w:sz w:val="22"/>
              </w:rPr>
            </w:pPr>
            <w:r w:rsidRPr="005010B9">
              <w:rPr>
                <w:rFonts w:eastAsia="Times New Roman" w:cs="Times New Roman"/>
                <w:b/>
                <w:bCs/>
                <w:sz w:val="22"/>
              </w:rPr>
              <w:t>2021 г.</w:t>
            </w:r>
          </w:p>
        </w:tc>
        <w:tc>
          <w:tcPr>
            <w:tcW w:w="132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60F0502" w14:textId="77777777" w:rsidR="00C543F8" w:rsidRPr="005010B9" w:rsidRDefault="00C543F8" w:rsidP="005010B9">
            <w:pPr>
              <w:spacing w:after="0" w:line="240" w:lineRule="auto"/>
              <w:contextualSpacing/>
              <w:jc w:val="center"/>
              <w:rPr>
                <w:rFonts w:eastAsia="Times New Roman" w:cs="Times New Roman"/>
                <w:b/>
                <w:bCs/>
                <w:sz w:val="22"/>
              </w:rPr>
            </w:pPr>
            <w:r w:rsidRPr="005010B9">
              <w:rPr>
                <w:rFonts w:eastAsia="Times New Roman" w:cs="Times New Roman"/>
                <w:b/>
                <w:bCs/>
                <w:sz w:val="22"/>
              </w:rPr>
              <w:t>2022 г.</w:t>
            </w:r>
          </w:p>
        </w:tc>
        <w:tc>
          <w:tcPr>
            <w:tcW w:w="13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93FDE64" w14:textId="77777777" w:rsidR="00C543F8" w:rsidRPr="005010B9" w:rsidRDefault="00C543F8" w:rsidP="005010B9">
            <w:pPr>
              <w:spacing w:after="0" w:line="240" w:lineRule="auto"/>
              <w:contextualSpacing/>
              <w:jc w:val="center"/>
              <w:rPr>
                <w:rFonts w:eastAsia="Times New Roman" w:cs="Times New Roman"/>
                <w:b/>
                <w:bCs/>
                <w:sz w:val="22"/>
              </w:rPr>
            </w:pPr>
            <w:r w:rsidRPr="005010B9">
              <w:rPr>
                <w:rFonts w:eastAsia="Times New Roman" w:cs="Times New Roman"/>
                <w:b/>
                <w:bCs/>
                <w:sz w:val="22"/>
              </w:rPr>
              <w:t>2023 г.</w:t>
            </w:r>
          </w:p>
        </w:tc>
        <w:tc>
          <w:tcPr>
            <w:tcW w:w="14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24372CE" w14:textId="2DE24447" w:rsidR="00C543F8" w:rsidRPr="005010B9" w:rsidRDefault="00C543F8" w:rsidP="00C543F8">
            <w:pPr>
              <w:spacing w:after="0" w:line="240" w:lineRule="auto"/>
              <w:contextualSpacing/>
              <w:jc w:val="center"/>
              <w:rPr>
                <w:rFonts w:eastAsia="Times New Roman" w:cs="Times New Roman"/>
                <w:b/>
                <w:bCs/>
                <w:sz w:val="22"/>
              </w:rPr>
            </w:pPr>
            <w:r w:rsidRPr="005010B9">
              <w:rPr>
                <w:rFonts w:eastAsia="Times New Roman" w:cs="Times New Roman"/>
                <w:b/>
                <w:bCs/>
                <w:sz w:val="22"/>
              </w:rPr>
              <w:t xml:space="preserve">2024 г. </w:t>
            </w:r>
          </w:p>
        </w:tc>
        <w:tc>
          <w:tcPr>
            <w:tcW w:w="140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CF40A1A" w14:textId="04F5F044" w:rsidR="00C543F8" w:rsidRPr="004736B3" w:rsidRDefault="00C543F8" w:rsidP="005010B9">
            <w:pPr>
              <w:spacing w:after="0" w:line="240" w:lineRule="auto"/>
              <w:contextualSpacing/>
              <w:jc w:val="center"/>
              <w:rPr>
                <w:rFonts w:eastAsia="Times New Roman" w:cs="Times New Roman"/>
                <w:b/>
                <w:bCs/>
                <w:sz w:val="22"/>
              </w:rPr>
            </w:pPr>
            <w:r w:rsidRPr="004736B3">
              <w:rPr>
                <w:rFonts w:eastAsia="Times New Roman" w:cs="Times New Roman"/>
                <w:b/>
                <w:bCs/>
                <w:sz w:val="22"/>
              </w:rPr>
              <w:t>2025 г. (текущие данные)</w:t>
            </w:r>
          </w:p>
        </w:tc>
      </w:tr>
      <w:tr w:rsidR="00C543F8" w:rsidRPr="005010B9" w14:paraId="334E39D0" w14:textId="09344D0F"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29AE1719"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1.</w:t>
            </w:r>
          </w:p>
        </w:tc>
        <w:tc>
          <w:tcPr>
            <w:tcW w:w="4780" w:type="dxa"/>
            <w:tcBorders>
              <w:top w:val="single" w:sz="4" w:space="0" w:color="auto"/>
              <w:left w:val="single" w:sz="4" w:space="0" w:color="auto"/>
              <w:bottom w:val="single" w:sz="4" w:space="0" w:color="auto"/>
              <w:right w:val="single" w:sz="4" w:space="0" w:color="auto"/>
            </w:tcBorders>
            <w:noWrap/>
            <w:hideMark/>
          </w:tcPr>
          <w:p w14:paraId="16B8D1AF" w14:textId="77777777" w:rsidR="00C543F8" w:rsidRPr="005010B9" w:rsidRDefault="00C543F8" w:rsidP="005010B9">
            <w:pPr>
              <w:spacing w:after="0" w:line="240" w:lineRule="auto"/>
              <w:contextualSpacing/>
              <w:mirrorIndents/>
              <w:rPr>
                <w:rFonts w:eastAsia="Times New Roman" w:cs="Times New Roman"/>
                <w:sz w:val="22"/>
              </w:rPr>
            </w:pPr>
            <w:r w:rsidRPr="005010B9">
              <w:rPr>
                <w:rFonts w:eastAsia="Times New Roman" w:cs="Times New Roman"/>
                <w:b/>
                <w:bCs/>
                <w:sz w:val="22"/>
              </w:rPr>
              <w:t>Численность населения</w:t>
            </w:r>
            <w:r w:rsidRPr="005010B9">
              <w:rPr>
                <w:rFonts w:eastAsia="Times New Roman" w:cs="Times New Roman"/>
                <w:sz w:val="22"/>
              </w:rPr>
              <w:t xml:space="preserve"> на </w:t>
            </w:r>
            <w:r w:rsidRPr="005010B9">
              <w:rPr>
                <w:rFonts w:eastAsia="Times New Roman" w:cs="Times New Roman"/>
                <w:b/>
                <w:bCs/>
                <w:sz w:val="22"/>
              </w:rPr>
              <w:t>конец</w:t>
            </w:r>
            <w:r w:rsidRPr="005010B9">
              <w:rPr>
                <w:rFonts w:eastAsia="Times New Roman" w:cs="Times New Roman"/>
                <w:sz w:val="22"/>
              </w:rPr>
              <w:t xml:space="preserve"> года</w:t>
            </w:r>
          </w:p>
        </w:tc>
        <w:tc>
          <w:tcPr>
            <w:tcW w:w="1733" w:type="dxa"/>
            <w:tcBorders>
              <w:top w:val="single" w:sz="4" w:space="0" w:color="auto"/>
              <w:left w:val="single" w:sz="4" w:space="0" w:color="auto"/>
              <w:bottom w:val="single" w:sz="4" w:space="0" w:color="auto"/>
              <w:right w:val="single" w:sz="4" w:space="0" w:color="auto"/>
            </w:tcBorders>
            <w:hideMark/>
          </w:tcPr>
          <w:p w14:paraId="4B50D182"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тыс. чел.</w:t>
            </w:r>
          </w:p>
        </w:tc>
        <w:tc>
          <w:tcPr>
            <w:tcW w:w="1323" w:type="dxa"/>
            <w:tcBorders>
              <w:top w:val="single" w:sz="4" w:space="0" w:color="auto"/>
              <w:left w:val="single" w:sz="4" w:space="0" w:color="auto"/>
              <w:bottom w:val="single" w:sz="4" w:space="0" w:color="auto"/>
              <w:right w:val="single" w:sz="4" w:space="0" w:color="auto"/>
            </w:tcBorders>
            <w:noWrap/>
            <w:hideMark/>
          </w:tcPr>
          <w:p w14:paraId="76824522" w14:textId="77777777" w:rsidR="00C543F8" w:rsidRPr="005010B9" w:rsidRDefault="00C543F8" w:rsidP="005010B9">
            <w:pPr>
              <w:spacing w:after="0" w:line="240" w:lineRule="auto"/>
              <w:contextualSpacing/>
              <w:jc w:val="center"/>
              <w:rPr>
                <w:rFonts w:eastAsia="Times New Roman" w:cs="Times New Roman"/>
                <w:b/>
                <w:sz w:val="22"/>
              </w:rPr>
            </w:pPr>
            <w:r w:rsidRPr="005010B9">
              <w:rPr>
                <w:rFonts w:eastAsia="Times New Roman" w:cs="Times New Roman"/>
                <w:b/>
                <w:sz w:val="22"/>
              </w:rPr>
              <w:t>10,8</w:t>
            </w:r>
          </w:p>
        </w:tc>
        <w:tc>
          <w:tcPr>
            <w:tcW w:w="1323" w:type="dxa"/>
            <w:tcBorders>
              <w:top w:val="single" w:sz="4" w:space="0" w:color="auto"/>
              <w:left w:val="single" w:sz="4" w:space="0" w:color="auto"/>
              <w:bottom w:val="single" w:sz="4" w:space="0" w:color="auto"/>
              <w:right w:val="single" w:sz="4" w:space="0" w:color="auto"/>
            </w:tcBorders>
            <w:hideMark/>
          </w:tcPr>
          <w:p w14:paraId="7EA3328B" w14:textId="77777777" w:rsidR="00C543F8" w:rsidRPr="005010B9" w:rsidRDefault="00C543F8" w:rsidP="005010B9">
            <w:pPr>
              <w:spacing w:after="0" w:line="240" w:lineRule="auto"/>
              <w:contextualSpacing/>
              <w:jc w:val="center"/>
              <w:rPr>
                <w:rFonts w:eastAsia="Times New Roman" w:cs="Times New Roman"/>
                <w:b/>
                <w:sz w:val="22"/>
              </w:rPr>
            </w:pPr>
            <w:r w:rsidRPr="005010B9">
              <w:rPr>
                <w:rFonts w:eastAsia="Times New Roman" w:cs="Times New Roman"/>
                <w:b/>
                <w:sz w:val="22"/>
              </w:rPr>
              <w:t>10,7</w:t>
            </w:r>
          </w:p>
        </w:tc>
        <w:tc>
          <w:tcPr>
            <w:tcW w:w="1323" w:type="dxa"/>
            <w:tcBorders>
              <w:top w:val="single" w:sz="4" w:space="0" w:color="auto"/>
              <w:left w:val="single" w:sz="4" w:space="0" w:color="auto"/>
              <w:bottom w:val="single" w:sz="4" w:space="0" w:color="auto"/>
              <w:right w:val="single" w:sz="4" w:space="0" w:color="auto"/>
            </w:tcBorders>
            <w:hideMark/>
          </w:tcPr>
          <w:p w14:paraId="55D6EED0" w14:textId="77777777" w:rsidR="00C543F8" w:rsidRPr="005010B9" w:rsidRDefault="00C543F8" w:rsidP="005010B9">
            <w:pPr>
              <w:spacing w:after="0" w:line="240" w:lineRule="auto"/>
              <w:contextualSpacing/>
              <w:jc w:val="center"/>
              <w:rPr>
                <w:rFonts w:eastAsia="Times New Roman" w:cs="Times New Roman"/>
                <w:b/>
                <w:sz w:val="22"/>
              </w:rPr>
            </w:pPr>
            <w:r w:rsidRPr="005010B9">
              <w:rPr>
                <w:rFonts w:eastAsia="Times New Roman" w:cs="Times New Roman"/>
                <w:b/>
                <w:sz w:val="22"/>
              </w:rPr>
              <w:t>10,6</w:t>
            </w:r>
          </w:p>
        </w:tc>
        <w:tc>
          <w:tcPr>
            <w:tcW w:w="1366" w:type="dxa"/>
            <w:tcBorders>
              <w:top w:val="single" w:sz="4" w:space="0" w:color="auto"/>
              <w:left w:val="single" w:sz="4" w:space="0" w:color="auto"/>
              <w:bottom w:val="single" w:sz="4" w:space="0" w:color="auto"/>
              <w:right w:val="single" w:sz="4" w:space="0" w:color="auto"/>
            </w:tcBorders>
            <w:hideMark/>
          </w:tcPr>
          <w:p w14:paraId="31948631" w14:textId="77777777" w:rsidR="00C543F8" w:rsidRPr="005010B9" w:rsidRDefault="00C543F8" w:rsidP="005010B9">
            <w:pPr>
              <w:spacing w:after="0" w:line="240" w:lineRule="auto"/>
              <w:contextualSpacing/>
              <w:jc w:val="center"/>
              <w:rPr>
                <w:rFonts w:eastAsia="Times New Roman" w:cs="Times New Roman"/>
                <w:b/>
                <w:sz w:val="22"/>
              </w:rPr>
            </w:pPr>
            <w:r w:rsidRPr="005010B9">
              <w:rPr>
                <w:rFonts w:eastAsia="Times New Roman" w:cs="Times New Roman"/>
                <w:b/>
                <w:sz w:val="22"/>
              </w:rPr>
              <w:t>10,4</w:t>
            </w:r>
          </w:p>
        </w:tc>
        <w:tc>
          <w:tcPr>
            <w:tcW w:w="1447" w:type="dxa"/>
            <w:tcBorders>
              <w:top w:val="single" w:sz="4" w:space="0" w:color="auto"/>
              <w:left w:val="single" w:sz="4" w:space="0" w:color="auto"/>
              <w:bottom w:val="single" w:sz="4" w:space="0" w:color="auto"/>
              <w:right w:val="single" w:sz="4" w:space="0" w:color="auto"/>
            </w:tcBorders>
            <w:hideMark/>
          </w:tcPr>
          <w:p w14:paraId="29ECDD78" w14:textId="08F32C23" w:rsidR="00C543F8" w:rsidRPr="005010B9" w:rsidRDefault="00C543F8" w:rsidP="005010B9">
            <w:pPr>
              <w:spacing w:after="0" w:line="240" w:lineRule="auto"/>
              <w:jc w:val="center"/>
              <w:rPr>
                <w:rFonts w:cs="Times New Roman"/>
                <w:b/>
                <w:bCs/>
                <w:sz w:val="22"/>
              </w:rPr>
            </w:pPr>
            <w:r>
              <w:rPr>
                <w:rFonts w:eastAsia="Times New Roman" w:cs="Times New Roman"/>
                <w:b/>
                <w:sz w:val="22"/>
              </w:rPr>
              <w:t>10,3</w:t>
            </w:r>
          </w:p>
        </w:tc>
        <w:tc>
          <w:tcPr>
            <w:tcW w:w="1402" w:type="dxa"/>
            <w:tcBorders>
              <w:top w:val="single" w:sz="4" w:space="0" w:color="auto"/>
              <w:left w:val="single" w:sz="4" w:space="0" w:color="auto"/>
              <w:bottom w:val="single" w:sz="4" w:space="0" w:color="auto"/>
              <w:right w:val="single" w:sz="4" w:space="0" w:color="auto"/>
            </w:tcBorders>
          </w:tcPr>
          <w:p w14:paraId="367CE21C" w14:textId="54F59401" w:rsidR="00C543F8" w:rsidRPr="004736B3" w:rsidRDefault="00C543F8" w:rsidP="005010B9">
            <w:pPr>
              <w:spacing w:after="0" w:line="240" w:lineRule="auto"/>
              <w:jc w:val="center"/>
              <w:rPr>
                <w:rFonts w:eastAsia="Times New Roman" w:cs="Times New Roman"/>
                <w:b/>
                <w:sz w:val="22"/>
              </w:rPr>
            </w:pPr>
            <w:r w:rsidRPr="004736B3">
              <w:rPr>
                <w:rFonts w:eastAsia="Times New Roman" w:cs="Times New Roman"/>
                <w:b/>
                <w:sz w:val="22"/>
              </w:rPr>
              <w:t>нет</w:t>
            </w:r>
          </w:p>
        </w:tc>
      </w:tr>
      <w:tr w:rsidR="00C543F8" w:rsidRPr="005010B9" w14:paraId="7526FB0C" w14:textId="6FFB25B5"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B0CA3EC"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0EF979E4"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sz w:val="22"/>
              </w:rPr>
              <w:t xml:space="preserve">   в % к предыдущему году</w:t>
            </w:r>
          </w:p>
        </w:tc>
        <w:tc>
          <w:tcPr>
            <w:tcW w:w="1733" w:type="dxa"/>
            <w:tcBorders>
              <w:top w:val="single" w:sz="4" w:space="0" w:color="auto"/>
              <w:left w:val="single" w:sz="4" w:space="0" w:color="auto"/>
              <w:bottom w:val="single" w:sz="4" w:space="0" w:color="auto"/>
              <w:right w:val="single" w:sz="4" w:space="0" w:color="auto"/>
            </w:tcBorders>
            <w:hideMark/>
          </w:tcPr>
          <w:p w14:paraId="13C5DB8D"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w:t>
            </w:r>
          </w:p>
        </w:tc>
        <w:tc>
          <w:tcPr>
            <w:tcW w:w="1323" w:type="dxa"/>
            <w:tcBorders>
              <w:top w:val="single" w:sz="4" w:space="0" w:color="auto"/>
              <w:left w:val="single" w:sz="4" w:space="0" w:color="auto"/>
              <w:bottom w:val="single" w:sz="4" w:space="0" w:color="auto"/>
              <w:right w:val="single" w:sz="4" w:space="0" w:color="auto"/>
            </w:tcBorders>
            <w:noWrap/>
            <w:hideMark/>
          </w:tcPr>
          <w:p w14:paraId="28845AC9"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98,2</w:t>
            </w:r>
          </w:p>
        </w:tc>
        <w:tc>
          <w:tcPr>
            <w:tcW w:w="1323" w:type="dxa"/>
            <w:tcBorders>
              <w:top w:val="single" w:sz="4" w:space="0" w:color="auto"/>
              <w:left w:val="single" w:sz="4" w:space="0" w:color="auto"/>
              <w:bottom w:val="single" w:sz="4" w:space="0" w:color="auto"/>
              <w:right w:val="single" w:sz="4" w:space="0" w:color="auto"/>
            </w:tcBorders>
            <w:hideMark/>
          </w:tcPr>
          <w:p w14:paraId="789B8B16"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99,1</w:t>
            </w:r>
          </w:p>
        </w:tc>
        <w:tc>
          <w:tcPr>
            <w:tcW w:w="1323" w:type="dxa"/>
            <w:tcBorders>
              <w:top w:val="single" w:sz="4" w:space="0" w:color="auto"/>
              <w:left w:val="single" w:sz="4" w:space="0" w:color="auto"/>
              <w:bottom w:val="single" w:sz="4" w:space="0" w:color="auto"/>
              <w:right w:val="single" w:sz="4" w:space="0" w:color="auto"/>
            </w:tcBorders>
            <w:noWrap/>
            <w:hideMark/>
          </w:tcPr>
          <w:p w14:paraId="0233C26F"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99,1</w:t>
            </w:r>
          </w:p>
        </w:tc>
        <w:tc>
          <w:tcPr>
            <w:tcW w:w="1366" w:type="dxa"/>
            <w:tcBorders>
              <w:top w:val="single" w:sz="4" w:space="0" w:color="auto"/>
              <w:left w:val="single" w:sz="4" w:space="0" w:color="auto"/>
              <w:bottom w:val="single" w:sz="4" w:space="0" w:color="auto"/>
              <w:right w:val="single" w:sz="4" w:space="0" w:color="auto"/>
            </w:tcBorders>
            <w:noWrap/>
            <w:hideMark/>
          </w:tcPr>
          <w:p w14:paraId="16B6BE1F"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98,1</w:t>
            </w:r>
          </w:p>
        </w:tc>
        <w:tc>
          <w:tcPr>
            <w:tcW w:w="1447" w:type="dxa"/>
            <w:tcBorders>
              <w:top w:val="single" w:sz="4" w:space="0" w:color="auto"/>
              <w:left w:val="single" w:sz="4" w:space="0" w:color="auto"/>
              <w:bottom w:val="single" w:sz="4" w:space="0" w:color="auto"/>
              <w:right w:val="single" w:sz="4" w:space="0" w:color="auto"/>
            </w:tcBorders>
            <w:hideMark/>
          </w:tcPr>
          <w:p w14:paraId="7BA85BAA" w14:textId="49EB8683" w:rsidR="00C543F8" w:rsidRPr="005010B9" w:rsidRDefault="00C543F8" w:rsidP="005010B9">
            <w:pPr>
              <w:spacing w:after="0" w:line="240" w:lineRule="auto"/>
              <w:contextualSpacing/>
              <w:jc w:val="center"/>
              <w:rPr>
                <w:rFonts w:eastAsia="Times New Roman" w:cs="Times New Roman"/>
                <w:b/>
                <w:sz w:val="22"/>
              </w:rPr>
            </w:pPr>
            <w:r>
              <w:rPr>
                <w:rFonts w:eastAsia="Times New Roman" w:cs="Times New Roman"/>
                <w:b/>
                <w:sz w:val="22"/>
              </w:rPr>
              <w:t>99,4</w:t>
            </w:r>
          </w:p>
        </w:tc>
        <w:tc>
          <w:tcPr>
            <w:tcW w:w="1402" w:type="dxa"/>
            <w:tcBorders>
              <w:top w:val="single" w:sz="4" w:space="0" w:color="auto"/>
              <w:left w:val="single" w:sz="4" w:space="0" w:color="auto"/>
              <w:bottom w:val="single" w:sz="4" w:space="0" w:color="auto"/>
              <w:right w:val="single" w:sz="4" w:space="0" w:color="auto"/>
            </w:tcBorders>
          </w:tcPr>
          <w:p w14:paraId="10E29348" w14:textId="692BBB4E" w:rsidR="00C543F8" w:rsidRPr="004736B3" w:rsidRDefault="00C543F8" w:rsidP="005010B9">
            <w:pPr>
              <w:spacing w:after="0" w:line="240" w:lineRule="auto"/>
              <w:contextualSpacing/>
              <w:jc w:val="center"/>
              <w:rPr>
                <w:rFonts w:eastAsia="Times New Roman" w:cs="Times New Roman"/>
                <w:b/>
                <w:sz w:val="22"/>
              </w:rPr>
            </w:pPr>
            <w:r w:rsidRPr="004736B3">
              <w:rPr>
                <w:rFonts w:eastAsia="Times New Roman" w:cs="Times New Roman"/>
                <w:b/>
                <w:sz w:val="22"/>
              </w:rPr>
              <w:t>нет</w:t>
            </w:r>
          </w:p>
        </w:tc>
      </w:tr>
      <w:tr w:rsidR="00C543F8" w:rsidRPr="005010B9" w14:paraId="406241ED" w14:textId="5F38F4D1"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7379E169"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25C96245" w14:textId="77777777" w:rsidR="00C543F8" w:rsidRPr="005010B9" w:rsidRDefault="00C543F8" w:rsidP="005010B9">
            <w:pPr>
              <w:spacing w:after="0" w:line="240" w:lineRule="auto"/>
              <w:contextualSpacing/>
              <w:mirrorIndents/>
              <w:jc w:val="left"/>
              <w:rPr>
                <w:rFonts w:eastAsia="Times New Roman" w:cs="Times New Roman"/>
                <w:i/>
                <w:iCs/>
                <w:sz w:val="22"/>
              </w:rPr>
            </w:pPr>
            <w:r w:rsidRPr="005010B9">
              <w:rPr>
                <w:rFonts w:eastAsia="Times New Roman" w:cs="Times New Roman"/>
                <w:i/>
                <w:iCs/>
                <w:sz w:val="22"/>
              </w:rPr>
              <w:t>Численность населения на конец года ЧО</w:t>
            </w:r>
          </w:p>
        </w:tc>
        <w:tc>
          <w:tcPr>
            <w:tcW w:w="1733" w:type="dxa"/>
            <w:tcBorders>
              <w:top w:val="single" w:sz="4" w:space="0" w:color="auto"/>
              <w:left w:val="single" w:sz="4" w:space="0" w:color="auto"/>
              <w:bottom w:val="single" w:sz="4" w:space="0" w:color="auto"/>
              <w:right w:val="single" w:sz="4" w:space="0" w:color="auto"/>
            </w:tcBorders>
            <w:hideMark/>
          </w:tcPr>
          <w:p w14:paraId="39CBC4E9"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тыс. чел./</w:t>
            </w:r>
            <w:r w:rsidRPr="005010B9">
              <w:rPr>
                <w:rFonts w:eastAsia="Times New Roman" w:cs="Times New Roman"/>
                <w:i/>
                <w:iCs/>
                <w:sz w:val="22"/>
              </w:rPr>
              <w:br/>
              <w:t>%</w:t>
            </w:r>
          </w:p>
        </w:tc>
        <w:tc>
          <w:tcPr>
            <w:tcW w:w="1323" w:type="dxa"/>
            <w:tcBorders>
              <w:top w:val="single" w:sz="4" w:space="0" w:color="auto"/>
              <w:left w:val="single" w:sz="4" w:space="0" w:color="auto"/>
              <w:bottom w:val="single" w:sz="4" w:space="0" w:color="auto"/>
              <w:right w:val="single" w:sz="4" w:space="0" w:color="auto"/>
            </w:tcBorders>
            <w:hideMark/>
          </w:tcPr>
          <w:p w14:paraId="594E024C" w14:textId="77777777" w:rsidR="00C543F8" w:rsidRPr="005010B9" w:rsidRDefault="00C543F8" w:rsidP="005010B9">
            <w:pPr>
              <w:spacing w:after="0" w:line="240" w:lineRule="auto"/>
              <w:contextualSpacing/>
              <w:jc w:val="center"/>
              <w:rPr>
                <w:rFonts w:eastAsia="Times New Roman" w:cs="Times New Roman"/>
                <w:i/>
                <w:iCs/>
                <w:color w:val="000000"/>
                <w:sz w:val="22"/>
              </w:rPr>
            </w:pPr>
            <w:r w:rsidRPr="005010B9">
              <w:rPr>
                <w:rFonts w:eastAsia="Times New Roman" w:cs="Times New Roman"/>
                <w:i/>
                <w:iCs/>
                <w:color w:val="000000"/>
                <w:sz w:val="22"/>
              </w:rPr>
              <w:t>3 445,5/</w:t>
            </w:r>
            <w:r w:rsidRPr="005010B9">
              <w:rPr>
                <w:rFonts w:eastAsia="Times New Roman" w:cs="Times New Roman"/>
                <w:i/>
                <w:iCs/>
                <w:color w:val="000000"/>
                <w:sz w:val="22"/>
              </w:rPr>
              <w:br/>
              <w:t>99,3</w:t>
            </w:r>
          </w:p>
        </w:tc>
        <w:tc>
          <w:tcPr>
            <w:tcW w:w="1323" w:type="dxa"/>
            <w:tcBorders>
              <w:top w:val="single" w:sz="4" w:space="0" w:color="auto"/>
              <w:left w:val="single" w:sz="4" w:space="0" w:color="auto"/>
              <w:bottom w:val="single" w:sz="4" w:space="0" w:color="auto"/>
              <w:right w:val="single" w:sz="4" w:space="0" w:color="auto"/>
            </w:tcBorders>
            <w:hideMark/>
          </w:tcPr>
          <w:p w14:paraId="20BB0DC7" w14:textId="77777777" w:rsidR="00C543F8" w:rsidRPr="005010B9" w:rsidRDefault="00C543F8" w:rsidP="005010B9">
            <w:pPr>
              <w:spacing w:after="0" w:line="240" w:lineRule="auto"/>
              <w:contextualSpacing/>
              <w:jc w:val="center"/>
              <w:rPr>
                <w:rFonts w:eastAsia="Times New Roman" w:cs="Times New Roman"/>
                <w:i/>
                <w:iCs/>
                <w:color w:val="000000"/>
                <w:sz w:val="22"/>
              </w:rPr>
            </w:pPr>
            <w:r w:rsidRPr="005010B9">
              <w:rPr>
                <w:rFonts w:eastAsia="Times New Roman" w:cs="Times New Roman"/>
                <w:i/>
                <w:iCs/>
                <w:color w:val="000000"/>
                <w:sz w:val="22"/>
              </w:rPr>
              <w:t>3 421,6/</w:t>
            </w:r>
            <w:r w:rsidRPr="005010B9">
              <w:rPr>
                <w:rFonts w:eastAsia="Times New Roman" w:cs="Times New Roman"/>
                <w:i/>
                <w:iCs/>
                <w:color w:val="000000"/>
                <w:sz w:val="22"/>
              </w:rPr>
              <w:br/>
              <w:t>99,3</w:t>
            </w:r>
          </w:p>
        </w:tc>
        <w:tc>
          <w:tcPr>
            <w:tcW w:w="1323" w:type="dxa"/>
            <w:tcBorders>
              <w:top w:val="single" w:sz="4" w:space="0" w:color="auto"/>
              <w:left w:val="single" w:sz="4" w:space="0" w:color="auto"/>
              <w:bottom w:val="single" w:sz="4" w:space="0" w:color="auto"/>
              <w:right w:val="single" w:sz="4" w:space="0" w:color="auto"/>
            </w:tcBorders>
            <w:hideMark/>
          </w:tcPr>
          <w:p w14:paraId="430C61E9" w14:textId="77777777" w:rsidR="00C543F8" w:rsidRPr="005010B9" w:rsidRDefault="00C543F8" w:rsidP="005010B9">
            <w:pPr>
              <w:spacing w:after="0" w:line="240" w:lineRule="auto"/>
              <w:contextualSpacing/>
              <w:jc w:val="center"/>
              <w:rPr>
                <w:rFonts w:eastAsia="Times New Roman" w:cs="Times New Roman"/>
                <w:i/>
                <w:iCs/>
                <w:sz w:val="22"/>
              </w:rPr>
            </w:pPr>
            <w:r w:rsidRPr="005010B9">
              <w:rPr>
                <w:rFonts w:eastAsia="Times New Roman" w:cs="Times New Roman"/>
                <w:i/>
                <w:iCs/>
                <w:sz w:val="22"/>
              </w:rPr>
              <w:t>3 407,1/</w:t>
            </w:r>
            <w:r w:rsidRPr="005010B9">
              <w:rPr>
                <w:rFonts w:eastAsia="Times New Roman" w:cs="Times New Roman"/>
                <w:i/>
                <w:iCs/>
                <w:sz w:val="22"/>
              </w:rPr>
              <w:br/>
              <w:t>99,6</w:t>
            </w:r>
          </w:p>
        </w:tc>
        <w:tc>
          <w:tcPr>
            <w:tcW w:w="1366" w:type="dxa"/>
            <w:tcBorders>
              <w:top w:val="single" w:sz="4" w:space="0" w:color="auto"/>
              <w:left w:val="single" w:sz="4" w:space="0" w:color="auto"/>
              <w:bottom w:val="single" w:sz="4" w:space="0" w:color="auto"/>
              <w:right w:val="single" w:sz="4" w:space="0" w:color="auto"/>
            </w:tcBorders>
            <w:noWrap/>
            <w:hideMark/>
          </w:tcPr>
          <w:p w14:paraId="4D150095" w14:textId="77777777" w:rsidR="00C543F8" w:rsidRPr="005010B9" w:rsidRDefault="00C543F8" w:rsidP="005010B9">
            <w:pPr>
              <w:spacing w:after="0" w:line="240" w:lineRule="auto"/>
              <w:contextualSpacing/>
              <w:jc w:val="center"/>
              <w:rPr>
                <w:rFonts w:eastAsia="Times New Roman" w:cs="Times New Roman"/>
                <w:i/>
                <w:iCs/>
                <w:sz w:val="22"/>
              </w:rPr>
            </w:pPr>
            <w:r w:rsidRPr="005010B9">
              <w:rPr>
                <w:rFonts w:eastAsia="Times New Roman" w:cs="Times New Roman"/>
                <w:i/>
                <w:iCs/>
                <w:sz w:val="22"/>
              </w:rPr>
              <w:t>3 395,8/</w:t>
            </w:r>
          </w:p>
          <w:p w14:paraId="39C44545" w14:textId="77777777" w:rsidR="00C543F8" w:rsidRPr="005010B9" w:rsidRDefault="00C543F8" w:rsidP="005010B9">
            <w:pPr>
              <w:spacing w:after="0" w:line="240" w:lineRule="auto"/>
              <w:contextualSpacing/>
              <w:jc w:val="center"/>
              <w:rPr>
                <w:rFonts w:eastAsia="Times New Roman" w:cs="Times New Roman"/>
                <w:i/>
                <w:iCs/>
                <w:sz w:val="22"/>
              </w:rPr>
            </w:pPr>
            <w:r w:rsidRPr="005010B9">
              <w:rPr>
                <w:rFonts w:eastAsia="Times New Roman" w:cs="Times New Roman"/>
                <w:i/>
                <w:iCs/>
                <w:sz w:val="22"/>
              </w:rPr>
              <w:t>99,7</w:t>
            </w:r>
          </w:p>
        </w:tc>
        <w:tc>
          <w:tcPr>
            <w:tcW w:w="1447" w:type="dxa"/>
            <w:tcBorders>
              <w:top w:val="single" w:sz="4" w:space="0" w:color="auto"/>
              <w:left w:val="single" w:sz="4" w:space="0" w:color="auto"/>
              <w:bottom w:val="single" w:sz="4" w:space="0" w:color="auto"/>
              <w:right w:val="single" w:sz="4" w:space="0" w:color="auto"/>
            </w:tcBorders>
            <w:hideMark/>
          </w:tcPr>
          <w:p w14:paraId="49CF10CD" w14:textId="77777777" w:rsidR="00C543F8" w:rsidRDefault="00C543F8" w:rsidP="005010B9">
            <w:pPr>
              <w:spacing w:after="0" w:line="240" w:lineRule="auto"/>
              <w:contextualSpacing/>
              <w:jc w:val="center"/>
              <w:rPr>
                <w:rFonts w:eastAsia="Times New Roman" w:cs="Times New Roman"/>
                <w:i/>
                <w:iCs/>
                <w:sz w:val="22"/>
              </w:rPr>
            </w:pPr>
            <w:r>
              <w:rPr>
                <w:rFonts w:eastAsia="Times New Roman" w:cs="Times New Roman"/>
                <w:i/>
                <w:iCs/>
                <w:sz w:val="22"/>
              </w:rPr>
              <w:t>3385,1/</w:t>
            </w:r>
          </w:p>
          <w:p w14:paraId="39A24C8C" w14:textId="3476BA1F" w:rsidR="00C543F8" w:rsidRPr="005010B9" w:rsidRDefault="00C543F8" w:rsidP="005010B9">
            <w:pPr>
              <w:spacing w:after="0" w:line="240" w:lineRule="auto"/>
              <w:contextualSpacing/>
              <w:jc w:val="center"/>
              <w:rPr>
                <w:rFonts w:eastAsia="Times New Roman" w:cs="Times New Roman"/>
                <w:i/>
                <w:iCs/>
                <w:sz w:val="22"/>
              </w:rPr>
            </w:pPr>
            <w:r>
              <w:rPr>
                <w:rFonts w:eastAsia="Times New Roman" w:cs="Times New Roman"/>
                <w:i/>
                <w:iCs/>
                <w:sz w:val="22"/>
              </w:rPr>
              <w:t>99,8</w:t>
            </w:r>
          </w:p>
        </w:tc>
        <w:tc>
          <w:tcPr>
            <w:tcW w:w="1402" w:type="dxa"/>
            <w:tcBorders>
              <w:top w:val="single" w:sz="4" w:space="0" w:color="auto"/>
              <w:left w:val="single" w:sz="4" w:space="0" w:color="auto"/>
              <w:bottom w:val="single" w:sz="4" w:space="0" w:color="auto"/>
              <w:right w:val="single" w:sz="4" w:space="0" w:color="auto"/>
            </w:tcBorders>
          </w:tcPr>
          <w:p w14:paraId="2714D097" w14:textId="55096877" w:rsidR="00C543F8" w:rsidRPr="004736B3" w:rsidRDefault="00C543F8" w:rsidP="005010B9">
            <w:pPr>
              <w:spacing w:after="0" w:line="240" w:lineRule="auto"/>
              <w:contextualSpacing/>
              <w:jc w:val="center"/>
              <w:rPr>
                <w:rFonts w:eastAsia="Times New Roman" w:cs="Times New Roman"/>
                <w:i/>
                <w:iCs/>
                <w:sz w:val="22"/>
              </w:rPr>
            </w:pPr>
            <w:r w:rsidRPr="004736B3">
              <w:rPr>
                <w:rFonts w:eastAsia="Times New Roman" w:cs="Times New Roman"/>
                <w:i/>
                <w:iCs/>
                <w:sz w:val="22"/>
              </w:rPr>
              <w:t>нет</w:t>
            </w:r>
          </w:p>
        </w:tc>
      </w:tr>
      <w:tr w:rsidR="00C543F8" w:rsidRPr="005010B9" w14:paraId="713A3BD1" w14:textId="64930273"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1487EB81"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2.</w:t>
            </w:r>
          </w:p>
        </w:tc>
        <w:tc>
          <w:tcPr>
            <w:tcW w:w="4780" w:type="dxa"/>
            <w:tcBorders>
              <w:top w:val="single" w:sz="4" w:space="0" w:color="auto"/>
              <w:left w:val="single" w:sz="4" w:space="0" w:color="auto"/>
              <w:bottom w:val="single" w:sz="4" w:space="0" w:color="auto"/>
              <w:right w:val="single" w:sz="4" w:space="0" w:color="auto"/>
            </w:tcBorders>
            <w:hideMark/>
          </w:tcPr>
          <w:p w14:paraId="3D627580" w14:textId="77777777" w:rsidR="00C543F8" w:rsidRPr="005010B9" w:rsidRDefault="00C543F8" w:rsidP="005010B9">
            <w:pPr>
              <w:spacing w:after="0" w:line="240" w:lineRule="auto"/>
              <w:contextualSpacing/>
              <w:mirrorIndents/>
              <w:rPr>
                <w:rFonts w:eastAsia="Times New Roman" w:cs="Times New Roman"/>
                <w:sz w:val="22"/>
              </w:rPr>
            </w:pPr>
            <w:r w:rsidRPr="005010B9">
              <w:rPr>
                <w:rFonts w:eastAsia="Times New Roman" w:cs="Times New Roman"/>
                <w:b/>
                <w:bCs/>
                <w:sz w:val="22"/>
              </w:rPr>
              <w:t xml:space="preserve">Отгружено товаров </w:t>
            </w:r>
            <w:r w:rsidRPr="005010B9">
              <w:rPr>
                <w:rFonts w:eastAsia="Times New Roman" w:cs="Times New Roman"/>
                <w:sz w:val="22"/>
              </w:rPr>
              <w:t xml:space="preserve">собственного производства, выполнено работ и услуг собственными силами по «чистым» видам деятельности </w:t>
            </w:r>
          </w:p>
        </w:tc>
        <w:tc>
          <w:tcPr>
            <w:tcW w:w="1733" w:type="dxa"/>
            <w:tcBorders>
              <w:top w:val="single" w:sz="4" w:space="0" w:color="auto"/>
              <w:left w:val="single" w:sz="4" w:space="0" w:color="auto"/>
              <w:bottom w:val="single" w:sz="4" w:space="0" w:color="auto"/>
              <w:right w:val="single" w:sz="4" w:space="0" w:color="auto"/>
            </w:tcBorders>
            <w:hideMark/>
          </w:tcPr>
          <w:p w14:paraId="05428DD7"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млн рублей</w:t>
            </w:r>
          </w:p>
        </w:tc>
        <w:tc>
          <w:tcPr>
            <w:tcW w:w="1323" w:type="dxa"/>
            <w:tcBorders>
              <w:top w:val="single" w:sz="4" w:space="0" w:color="auto"/>
              <w:left w:val="single" w:sz="4" w:space="0" w:color="auto"/>
              <w:bottom w:val="single" w:sz="4" w:space="0" w:color="auto"/>
              <w:right w:val="single" w:sz="4" w:space="0" w:color="auto"/>
            </w:tcBorders>
            <w:hideMark/>
          </w:tcPr>
          <w:p w14:paraId="65481884" w14:textId="77777777" w:rsidR="00C543F8" w:rsidRPr="005010B9" w:rsidRDefault="00C543F8" w:rsidP="005010B9">
            <w:pPr>
              <w:spacing w:after="0" w:line="240" w:lineRule="auto"/>
              <w:contextualSpacing/>
              <w:mirrorIndents/>
              <w:jc w:val="center"/>
              <w:rPr>
                <w:rFonts w:eastAsia="Times New Roman" w:cs="Times New Roman"/>
                <w:b/>
                <w:bCs/>
                <w:sz w:val="22"/>
              </w:rPr>
            </w:pPr>
            <w:r w:rsidRPr="005010B9">
              <w:rPr>
                <w:rFonts w:eastAsia="Times New Roman" w:cs="Times New Roman"/>
                <w:b/>
                <w:bCs/>
                <w:sz w:val="22"/>
              </w:rPr>
              <w:t>10 506,4</w:t>
            </w:r>
          </w:p>
        </w:tc>
        <w:tc>
          <w:tcPr>
            <w:tcW w:w="1323" w:type="dxa"/>
            <w:tcBorders>
              <w:top w:val="single" w:sz="4" w:space="0" w:color="auto"/>
              <w:left w:val="single" w:sz="4" w:space="0" w:color="auto"/>
              <w:bottom w:val="single" w:sz="4" w:space="0" w:color="auto"/>
              <w:right w:val="single" w:sz="4" w:space="0" w:color="auto"/>
            </w:tcBorders>
            <w:hideMark/>
          </w:tcPr>
          <w:p w14:paraId="19E16EA0" w14:textId="77777777" w:rsidR="00C543F8" w:rsidRPr="005010B9" w:rsidRDefault="00C543F8" w:rsidP="005010B9">
            <w:pPr>
              <w:spacing w:after="0" w:line="240" w:lineRule="auto"/>
              <w:contextualSpacing/>
              <w:mirrorIndents/>
              <w:jc w:val="center"/>
              <w:rPr>
                <w:rFonts w:eastAsia="Times New Roman" w:cs="Times New Roman"/>
                <w:b/>
                <w:bCs/>
                <w:color w:val="000000"/>
                <w:sz w:val="22"/>
              </w:rPr>
            </w:pPr>
            <w:r w:rsidRPr="005010B9">
              <w:rPr>
                <w:rFonts w:eastAsia="Times New Roman" w:cs="Times New Roman"/>
                <w:b/>
                <w:bCs/>
                <w:color w:val="000000"/>
                <w:sz w:val="22"/>
              </w:rPr>
              <w:t>11 839,5</w:t>
            </w:r>
          </w:p>
        </w:tc>
        <w:tc>
          <w:tcPr>
            <w:tcW w:w="1323" w:type="dxa"/>
            <w:tcBorders>
              <w:top w:val="single" w:sz="4" w:space="0" w:color="auto"/>
              <w:left w:val="single" w:sz="4" w:space="0" w:color="auto"/>
              <w:bottom w:val="single" w:sz="4" w:space="0" w:color="auto"/>
              <w:right w:val="single" w:sz="4" w:space="0" w:color="auto"/>
            </w:tcBorders>
            <w:hideMark/>
          </w:tcPr>
          <w:p w14:paraId="785DAE76" w14:textId="77777777" w:rsidR="00C543F8" w:rsidRPr="005010B9" w:rsidRDefault="00C543F8" w:rsidP="005010B9">
            <w:pPr>
              <w:spacing w:after="0" w:line="240" w:lineRule="auto"/>
              <w:contextualSpacing/>
              <w:mirrorIndents/>
              <w:jc w:val="center"/>
              <w:rPr>
                <w:rFonts w:eastAsia="Times New Roman" w:cs="Times New Roman"/>
                <w:b/>
                <w:bCs/>
                <w:sz w:val="22"/>
              </w:rPr>
            </w:pPr>
            <w:r w:rsidRPr="005010B9">
              <w:rPr>
                <w:rFonts w:eastAsia="Times New Roman" w:cs="Times New Roman"/>
                <w:b/>
                <w:bCs/>
                <w:sz w:val="22"/>
              </w:rPr>
              <w:t>15 330,1</w:t>
            </w:r>
          </w:p>
        </w:tc>
        <w:tc>
          <w:tcPr>
            <w:tcW w:w="1366" w:type="dxa"/>
            <w:tcBorders>
              <w:top w:val="single" w:sz="4" w:space="0" w:color="auto"/>
              <w:left w:val="single" w:sz="4" w:space="0" w:color="auto"/>
              <w:bottom w:val="single" w:sz="4" w:space="0" w:color="auto"/>
              <w:right w:val="single" w:sz="4" w:space="0" w:color="auto"/>
            </w:tcBorders>
            <w:hideMark/>
          </w:tcPr>
          <w:p w14:paraId="3CFAE9DE" w14:textId="77777777" w:rsidR="00C543F8" w:rsidRPr="0058217B" w:rsidRDefault="00C543F8" w:rsidP="005010B9">
            <w:pPr>
              <w:spacing w:after="0" w:line="240" w:lineRule="auto"/>
              <w:contextualSpacing/>
              <w:mirrorIndents/>
              <w:jc w:val="center"/>
              <w:rPr>
                <w:rFonts w:asciiTheme="minorHAnsi" w:hAnsiTheme="minorHAnsi"/>
                <w:b/>
                <w:sz w:val="22"/>
              </w:rPr>
            </w:pPr>
            <w:r w:rsidRPr="0058217B">
              <w:rPr>
                <w:rFonts w:eastAsia="Times New Roman" w:cs="Times New Roman"/>
                <w:b/>
                <w:bCs/>
                <w:sz w:val="22"/>
              </w:rPr>
              <w:t>22 804,9</w:t>
            </w:r>
          </w:p>
        </w:tc>
        <w:tc>
          <w:tcPr>
            <w:tcW w:w="1447" w:type="dxa"/>
            <w:tcBorders>
              <w:top w:val="single" w:sz="4" w:space="0" w:color="auto"/>
              <w:left w:val="single" w:sz="4" w:space="0" w:color="auto"/>
              <w:bottom w:val="single" w:sz="4" w:space="0" w:color="auto"/>
              <w:right w:val="single" w:sz="4" w:space="0" w:color="auto"/>
            </w:tcBorders>
            <w:hideMark/>
          </w:tcPr>
          <w:p w14:paraId="00EAAD03" w14:textId="46AA5387" w:rsidR="00C543F8" w:rsidRPr="0058217B" w:rsidRDefault="00C543F8" w:rsidP="0058217B">
            <w:pPr>
              <w:spacing w:after="0" w:line="240" w:lineRule="auto"/>
              <w:contextualSpacing/>
              <w:mirrorIndents/>
              <w:jc w:val="center"/>
              <w:rPr>
                <w:rFonts w:eastAsia="Times New Roman" w:cs="Times New Roman"/>
                <w:b/>
                <w:bCs/>
                <w:sz w:val="32"/>
                <w:szCs w:val="32"/>
              </w:rPr>
            </w:pPr>
            <w:r w:rsidRPr="0058217B">
              <w:rPr>
                <w:rFonts w:eastAsia="Times New Roman" w:cs="Times New Roman"/>
                <w:b/>
                <w:bCs/>
                <w:color w:val="000000"/>
                <w:sz w:val="32"/>
                <w:szCs w:val="32"/>
                <w:vertAlign w:val="superscript"/>
              </w:rPr>
              <w:t>31</w:t>
            </w:r>
            <w:r>
              <w:rPr>
                <w:rFonts w:eastAsia="Times New Roman" w:cs="Times New Roman"/>
                <w:b/>
                <w:bCs/>
                <w:color w:val="000000"/>
                <w:sz w:val="32"/>
                <w:szCs w:val="32"/>
                <w:vertAlign w:val="superscript"/>
              </w:rPr>
              <w:t xml:space="preserve"> </w:t>
            </w:r>
            <w:r w:rsidRPr="0058217B">
              <w:rPr>
                <w:rFonts w:eastAsia="Times New Roman" w:cs="Times New Roman"/>
                <w:b/>
                <w:bCs/>
                <w:color w:val="000000"/>
                <w:sz w:val="32"/>
                <w:szCs w:val="32"/>
                <w:vertAlign w:val="superscript"/>
              </w:rPr>
              <w:t>022,4</w:t>
            </w:r>
          </w:p>
        </w:tc>
        <w:tc>
          <w:tcPr>
            <w:tcW w:w="1402" w:type="dxa"/>
            <w:tcBorders>
              <w:top w:val="single" w:sz="4" w:space="0" w:color="auto"/>
              <w:left w:val="single" w:sz="4" w:space="0" w:color="auto"/>
              <w:bottom w:val="single" w:sz="4" w:space="0" w:color="auto"/>
              <w:right w:val="single" w:sz="4" w:space="0" w:color="auto"/>
            </w:tcBorders>
          </w:tcPr>
          <w:p w14:paraId="76D1EE8F" w14:textId="7A1DD9F4" w:rsidR="00C543F8" w:rsidRPr="004736B3" w:rsidRDefault="00F92108" w:rsidP="0058217B">
            <w:pPr>
              <w:spacing w:after="0" w:line="240" w:lineRule="auto"/>
              <w:contextualSpacing/>
              <w:mirrorIndents/>
              <w:jc w:val="center"/>
              <w:rPr>
                <w:rFonts w:eastAsia="Times New Roman" w:cs="Times New Roman"/>
                <w:b/>
                <w:bCs/>
                <w:sz w:val="32"/>
                <w:szCs w:val="32"/>
                <w:vertAlign w:val="superscript"/>
              </w:rPr>
            </w:pPr>
            <w:r w:rsidRPr="004736B3">
              <w:rPr>
                <w:rFonts w:eastAsia="Times New Roman" w:cs="Times New Roman"/>
                <w:b/>
                <w:bCs/>
                <w:sz w:val="32"/>
                <w:szCs w:val="32"/>
                <w:vertAlign w:val="superscript"/>
              </w:rPr>
              <w:t>34 136,9</w:t>
            </w:r>
          </w:p>
        </w:tc>
      </w:tr>
      <w:tr w:rsidR="00C543F8" w:rsidRPr="005010B9" w14:paraId="572247C0" w14:textId="6EB9DCA8"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6215C3AD"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78009C56"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sz w:val="22"/>
              </w:rPr>
              <w:t xml:space="preserve">   в % к предыдущему году </w:t>
            </w:r>
            <w:r w:rsidRPr="005010B9">
              <w:rPr>
                <w:rFonts w:eastAsia="Times New Roman" w:cs="Times New Roman"/>
                <w:b/>
                <w:bCs/>
                <w:sz w:val="22"/>
              </w:rPr>
              <w:t>в текущих ценах</w:t>
            </w:r>
          </w:p>
        </w:tc>
        <w:tc>
          <w:tcPr>
            <w:tcW w:w="1733" w:type="dxa"/>
            <w:tcBorders>
              <w:top w:val="single" w:sz="4" w:space="0" w:color="auto"/>
              <w:left w:val="single" w:sz="4" w:space="0" w:color="auto"/>
              <w:bottom w:val="single" w:sz="4" w:space="0" w:color="auto"/>
              <w:right w:val="single" w:sz="4" w:space="0" w:color="auto"/>
            </w:tcBorders>
            <w:hideMark/>
          </w:tcPr>
          <w:p w14:paraId="4A7A7CF0" w14:textId="77777777" w:rsidR="00C543F8" w:rsidRPr="005010B9" w:rsidRDefault="00C543F8" w:rsidP="005010B9">
            <w:pPr>
              <w:spacing w:after="0" w:line="240" w:lineRule="auto"/>
              <w:contextualSpacing/>
              <w:mirrorIndents/>
              <w:jc w:val="center"/>
              <w:rPr>
                <w:rFonts w:eastAsia="Times New Roman" w:cs="Times New Roman"/>
                <w:iCs/>
                <w:sz w:val="22"/>
              </w:rPr>
            </w:pPr>
            <w:r w:rsidRPr="005010B9">
              <w:rPr>
                <w:rFonts w:eastAsia="Times New Roman" w:cs="Times New Roman"/>
                <w:iCs/>
                <w:sz w:val="22"/>
              </w:rPr>
              <w:t>%</w:t>
            </w:r>
          </w:p>
        </w:tc>
        <w:tc>
          <w:tcPr>
            <w:tcW w:w="1323" w:type="dxa"/>
            <w:tcBorders>
              <w:top w:val="single" w:sz="4" w:space="0" w:color="auto"/>
              <w:left w:val="single" w:sz="4" w:space="0" w:color="auto"/>
              <w:bottom w:val="single" w:sz="4" w:space="0" w:color="auto"/>
              <w:right w:val="single" w:sz="4" w:space="0" w:color="auto"/>
            </w:tcBorders>
            <w:hideMark/>
          </w:tcPr>
          <w:p w14:paraId="5817DA07" w14:textId="77777777" w:rsidR="00C543F8" w:rsidRPr="005010B9" w:rsidRDefault="00C543F8" w:rsidP="005010B9">
            <w:pPr>
              <w:spacing w:after="0" w:line="240" w:lineRule="auto"/>
              <w:contextualSpacing/>
              <w:mirrorIndents/>
              <w:jc w:val="center"/>
              <w:rPr>
                <w:rFonts w:eastAsia="Times New Roman" w:cs="Times New Roman"/>
                <w:color w:val="000000"/>
                <w:sz w:val="22"/>
              </w:rPr>
            </w:pPr>
            <w:r w:rsidRPr="005010B9">
              <w:rPr>
                <w:rFonts w:eastAsia="Times New Roman" w:cs="Times New Roman"/>
                <w:color w:val="000000"/>
                <w:sz w:val="22"/>
              </w:rPr>
              <w:t>99,7</w:t>
            </w:r>
          </w:p>
        </w:tc>
        <w:tc>
          <w:tcPr>
            <w:tcW w:w="1323" w:type="dxa"/>
            <w:tcBorders>
              <w:top w:val="single" w:sz="4" w:space="0" w:color="auto"/>
              <w:left w:val="single" w:sz="4" w:space="0" w:color="auto"/>
              <w:bottom w:val="single" w:sz="4" w:space="0" w:color="auto"/>
              <w:right w:val="single" w:sz="4" w:space="0" w:color="auto"/>
            </w:tcBorders>
            <w:hideMark/>
          </w:tcPr>
          <w:p w14:paraId="26142C64" w14:textId="77777777" w:rsidR="00C543F8" w:rsidRPr="005010B9" w:rsidRDefault="00C543F8" w:rsidP="005010B9">
            <w:pPr>
              <w:spacing w:after="0" w:line="240" w:lineRule="auto"/>
              <w:contextualSpacing/>
              <w:mirrorIndents/>
              <w:jc w:val="center"/>
              <w:rPr>
                <w:rFonts w:eastAsia="Times New Roman" w:cs="Times New Roman"/>
                <w:color w:val="000000"/>
                <w:sz w:val="22"/>
              </w:rPr>
            </w:pPr>
            <w:r w:rsidRPr="005010B9">
              <w:rPr>
                <w:rFonts w:eastAsia="Times New Roman" w:cs="Times New Roman"/>
                <w:color w:val="000000"/>
                <w:sz w:val="22"/>
              </w:rPr>
              <w:t>112,7</w:t>
            </w:r>
          </w:p>
        </w:tc>
        <w:tc>
          <w:tcPr>
            <w:tcW w:w="1323" w:type="dxa"/>
            <w:tcBorders>
              <w:top w:val="single" w:sz="4" w:space="0" w:color="auto"/>
              <w:left w:val="single" w:sz="4" w:space="0" w:color="auto"/>
              <w:bottom w:val="single" w:sz="4" w:space="0" w:color="auto"/>
              <w:right w:val="single" w:sz="4" w:space="0" w:color="auto"/>
            </w:tcBorders>
            <w:hideMark/>
          </w:tcPr>
          <w:p w14:paraId="6EF7B6BE"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129,5</w:t>
            </w:r>
          </w:p>
        </w:tc>
        <w:tc>
          <w:tcPr>
            <w:tcW w:w="1366" w:type="dxa"/>
            <w:tcBorders>
              <w:top w:val="single" w:sz="4" w:space="0" w:color="auto"/>
              <w:left w:val="single" w:sz="4" w:space="0" w:color="auto"/>
              <w:bottom w:val="single" w:sz="4" w:space="0" w:color="auto"/>
              <w:right w:val="single" w:sz="4" w:space="0" w:color="auto"/>
            </w:tcBorders>
            <w:hideMark/>
          </w:tcPr>
          <w:p w14:paraId="302A7CA1"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148,8</w:t>
            </w:r>
          </w:p>
        </w:tc>
        <w:tc>
          <w:tcPr>
            <w:tcW w:w="1447" w:type="dxa"/>
            <w:tcBorders>
              <w:top w:val="single" w:sz="4" w:space="0" w:color="auto"/>
              <w:left w:val="single" w:sz="4" w:space="0" w:color="auto"/>
              <w:bottom w:val="single" w:sz="4" w:space="0" w:color="auto"/>
              <w:right w:val="single" w:sz="4" w:space="0" w:color="auto"/>
            </w:tcBorders>
            <w:hideMark/>
          </w:tcPr>
          <w:p w14:paraId="68FBEBA7" w14:textId="1D7EF99A" w:rsidR="00C543F8" w:rsidRPr="005010B9" w:rsidRDefault="00C543F8" w:rsidP="0058217B">
            <w:pPr>
              <w:spacing w:after="0" w:line="240" w:lineRule="auto"/>
              <w:contextualSpacing/>
              <w:mirrorIndents/>
              <w:jc w:val="center"/>
              <w:rPr>
                <w:rFonts w:eastAsia="Times New Roman" w:cs="Times New Roman"/>
                <w:sz w:val="22"/>
              </w:rPr>
            </w:pPr>
            <w:r w:rsidRPr="005010B9">
              <w:rPr>
                <w:rFonts w:eastAsia="Times New Roman" w:cs="Times New Roman"/>
                <w:sz w:val="22"/>
              </w:rPr>
              <w:t>13</w:t>
            </w:r>
            <w:r>
              <w:rPr>
                <w:rFonts w:eastAsia="Times New Roman" w:cs="Times New Roman"/>
                <w:sz w:val="22"/>
              </w:rPr>
              <w:t>6</w:t>
            </w:r>
            <w:r w:rsidRPr="005010B9">
              <w:rPr>
                <w:rFonts w:eastAsia="Times New Roman" w:cs="Times New Roman"/>
                <w:sz w:val="22"/>
              </w:rPr>
              <w:t>,</w:t>
            </w:r>
            <w:r>
              <w:rPr>
                <w:rFonts w:eastAsia="Times New Roman" w:cs="Times New Roman"/>
                <w:sz w:val="22"/>
              </w:rPr>
              <w:t>0</w:t>
            </w:r>
          </w:p>
        </w:tc>
        <w:tc>
          <w:tcPr>
            <w:tcW w:w="1402" w:type="dxa"/>
            <w:tcBorders>
              <w:top w:val="single" w:sz="4" w:space="0" w:color="auto"/>
              <w:left w:val="single" w:sz="4" w:space="0" w:color="auto"/>
              <w:bottom w:val="single" w:sz="4" w:space="0" w:color="auto"/>
              <w:right w:val="single" w:sz="4" w:space="0" w:color="auto"/>
            </w:tcBorders>
          </w:tcPr>
          <w:p w14:paraId="6B530AD8" w14:textId="70106BE0" w:rsidR="00C543F8" w:rsidRPr="004736B3" w:rsidRDefault="00F92108" w:rsidP="0058217B">
            <w:pPr>
              <w:spacing w:after="0" w:line="240" w:lineRule="auto"/>
              <w:contextualSpacing/>
              <w:mirrorIndents/>
              <w:jc w:val="center"/>
              <w:rPr>
                <w:rFonts w:eastAsia="Times New Roman" w:cs="Times New Roman"/>
                <w:sz w:val="22"/>
              </w:rPr>
            </w:pPr>
            <w:r w:rsidRPr="004736B3">
              <w:rPr>
                <w:rFonts w:eastAsia="Times New Roman" w:cs="Times New Roman"/>
                <w:sz w:val="22"/>
              </w:rPr>
              <w:t>110,0</w:t>
            </w:r>
          </w:p>
        </w:tc>
      </w:tr>
      <w:tr w:rsidR="00C543F8" w:rsidRPr="005010B9" w14:paraId="437E2C7C" w14:textId="6BD3FD5F"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927730E"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5975C5EA" w14:textId="77777777" w:rsidR="00C543F8" w:rsidRPr="005010B9" w:rsidRDefault="00C543F8" w:rsidP="005010B9">
            <w:pPr>
              <w:spacing w:after="0" w:line="240" w:lineRule="auto"/>
              <w:contextualSpacing/>
              <w:mirrorIndents/>
              <w:rPr>
                <w:rFonts w:eastAsia="Times New Roman" w:cs="Times New Roman"/>
                <w:i/>
                <w:iCs/>
                <w:sz w:val="22"/>
              </w:rPr>
            </w:pPr>
            <w:r w:rsidRPr="005010B9">
              <w:rPr>
                <w:rFonts w:eastAsia="Times New Roman" w:cs="Times New Roman"/>
                <w:i/>
                <w:iCs/>
                <w:sz w:val="22"/>
              </w:rPr>
              <w:t>Отгружено товаров собственного производства, выполнено работ и услуг собственными силами по «чистым» видам деятельности промышленного производства по полному кругу организаций ЧО</w:t>
            </w:r>
          </w:p>
        </w:tc>
        <w:tc>
          <w:tcPr>
            <w:tcW w:w="1733" w:type="dxa"/>
            <w:tcBorders>
              <w:top w:val="single" w:sz="4" w:space="0" w:color="auto"/>
              <w:left w:val="single" w:sz="4" w:space="0" w:color="auto"/>
              <w:bottom w:val="single" w:sz="4" w:space="0" w:color="auto"/>
              <w:right w:val="single" w:sz="4" w:space="0" w:color="auto"/>
            </w:tcBorders>
            <w:hideMark/>
          </w:tcPr>
          <w:p w14:paraId="16367615"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млн рублей/</w:t>
            </w:r>
            <w:r w:rsidRPr="005010B9">
              <w:rPr>
                <w:rFonts w:eastAsia="Times New Roman" w:cs="Times New Roman"/>
                <w:i/>
                <w:iCs/>
                <w:sz w:val="22"/>
              </w:rPr>
              <w:br/>
              <w:t>%</w:t>
            </w:r>
          </w:p>
        </w:tc>
        <w:tc>
          <w:tcPr>
            <w:tcW w:w="1323" w:type="dxa"/>
            <w:tcBorders>
              <w:top w:val="single" w:sz="4" w:space="0" w:color="auto"/>
              <w:left w:val="single" w:sz="4" w:space="0" w:color="auto"/>
              <w:bottom w:val="single" w:sz="4" w:space="0" w:color="auto"/>
              <w:right w:val="single" w:sz="4" w:space="0" w:color="auto"/>
            </w:tcBorders>
            <w:hideMark/>
          </w:tcPr>
          <w:p w14:paraId="425CAF76"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1 801 118,7/</w:t>
            </w:r>
            <w:r w:rsidRPr="005010B9">
              <w:rPr>
                <w:rFonts w:eastAsia="Times New Roman" w:cs="Times New Roman"/>
                <w:i/>
                <w:iCs/>
                <w:color w:val="000000"/>
                <w:sz w:val="22"/>
              </w:rPr>
              <w:br/>
              <w:t>103,6</w:t>
            </w:r>
          </w:p>
        </w:tc>
        <w:tc>
          <w:tcPr>
            <w:tcW w:w="1323" w:type="dxa"/>
            <w:tcBorders>
              <w:top w:val="single" w:sz="4" w:space="0" w:color="auto"/>
              <w:left w:val="single" w:sz="4" w:space="0" w:color="auto"/>
              <w:bottom w:val="single" w:sz="4" w:space="0" w:color="auto"/>
              <w:right w:val="single" w:sz="4" w:space="0" w:color="auto"/>
            </w:tcBorders>
            <w:hideMark/>
          </w:tcPr>
          <w:p w14:paraId="78C425AB"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2 559 884,5/</w:t>
            </w:r>
            <w:r w:rsidRPr="005010B9">
              <w:rPr>
                <w:rFonts w:eastAsia="Times New Roman" w:cs="Times New Roman"/>
                <w:i/>
                <w:iCs/>
                <w:color w:val="000000"/>
                <w:sz w:val="22"/>
              </w:rPr>
              <w:br/>
              <w:t>142,1</w:t>
            </w:r>
          </w:p>
        </w:tc>
        <w:tc>
          <w:tcPr>
            <w:tcW w:w="1323" w:type="dxa"/>
            <w:tcBorders>
              <w:top w:val="single" w:sz="4" w:space="0" w:color="auto"/>
              <w:left w:val="single" w:sz="4" w:space="0" w:color="auto"/>
              <w:bottom w:val="single" w:sz="4" w:space="0" w:color="auto"/>
              <w:right w:val="single" w:sz="4" w:space="0" w:color="auto"/>
            </w:tcBorders>
            <w:hideMark/>
          </w:tcPr>
          <w:p w14:paraId="17E60F3A"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2 568 635,1/</w:t>
            </w:r>
            <w:r w:rsidRPr="005010B9">
              <w:rPr>
                <w:rFonts w:eastAsia="Times New Roman" w:cs="Times New Roman"/>
                <w:i/>
                <w:iCs/>
                <w:sz w:val="22"/>
              </w:rPr>
              <w:br/>
              <w:t>100,3</w:t>
            </w:r>
          </w:p>
        </w:tc>
        <w:tc>
          <w:tcPr>
            <w:tcW w:w="1366" w:type="dxa"/>
            <w:tcBorders>
              <w:top w:val="single" w:sz="4" w:space="0" w:color="auto"/>
              <w:left w:val="single" w:sz="4" w:space="0" w:color="auto"/>
              <w:bottom w:val="single" w:sz="4" w:space="0" w:color="auto"/>
              <w:right w:val="single" w:sz="4" w:space="0" w:color="auto"/>
            </w:tcBorders>
            <w:hideMark/>
          </w:tcPr>
          <w:p w14:paraId="6FE2F285"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2 933 375,9/</w:t>
            </w:r>
            <w:r w:rsidRPr="005010B9">
              <w:rPr>
                <w:rFonts w:eastAsia="Times New Roman" w:cs="Times New Roman"/>
                <w:i/>
                <w:iCs/>
                <w:sz w:val="22"/>
              </w:rPr>
              <w:br/>
              <w:t>114,2</w:t>
            </w:r>
          </w:p>
        </w:tc>
        <w:tc>
          <w:tcPr>
            <w:tcW w:w="1447" w:type="dxa"/>
            <w:tcBorders>
              <w:top w:val="single" w:sz="4" w:space="0" w:color="auto"/>
              <w:left w:val="single" w:sz="4" w:space="0" w:color="auto"/>
              <w:bottom w:val="single" w:sz="4" w:space="0" w:color="auto"/>
              <w:right w:val="single" w:sz="4" w:space="0" w:color="auto"/>
            </w:tcBorders>
            <w:hideMark/>
          </w:tcPr>
          <w:p w14:paraId="707EB8F9" w14:textId="1EF37F7A" w:rsidR="00C543F8" w:rsidRPr="0058217B" w:rsidRDefault="00C543F8" w:rsidP="005010B9">
            <w:pPr>
              <w:spacing w:after="0" w:line="240" w:lineRule="auto"/>
              <w:contextualSpacing/>
              <w:mirrorIndents/>
              <w:jc w:val="center"/>
              <w:rPr>
                <w:rFonts w:eastAsia="Times New Roman" w:cs="Times New Roman"/>
                <w:i/>
                <w:iCs/>
                <w:sz w:val="22"/>
              </w:rPr>
            </w:pPr>
            <w:r w:rsidRPr="0058217B">
              <w:rPr>
                <w:rFonts w:eastAsia="Times New Roman" w:cs="Times New Roman"/>
                <w:i/>
                <w:iCs/>
                <w:sz w:val="22"/>
              </w:rPr>
              <w:t>2 818 962,6</w:t>
            </w:r>
            <w:r w:rsidRPr="0058217B">
              <w:rPr>
                <w:rFonts w:eastAsia="Times New Roman" w:cs="Times New Roman"/>
                <w:bCs/>
                <w:i/>
                <w:sz w:val="22"/>
                <w:vertAlign w:val="superscript"/>
              </w:rPr>
              <w:t>)</w:t>
            </w:r>
            <w:r w:rsidRPr="0058217B">
              <w:rPr>
                <w:rFonts w:eastAsia="Times New Roman" w:cs="Times New Roman"/>
                <w:i/>
                <w:iCs/>
                <w:sz w:val="22"/>
              </w:rPr>
              <w:t>/ 108,8</w:t>
            </w:r>
          </w:p>
          <w:p w14:paraId="488B0E96" w14:textId="4B17A6BE" w:rsidR="00C543F8" w:rsidRPr="005010B9" w:rsidRDefault="00C543F8" w:rsidP="005010B9">
            <w:pPr>
              <w:spacing w:after="0" w:line="240" w:lineRule="auto"/>
              <w:contextualSpacing/>
              <w:mirrorIndents/>
              <w:jc w:val="center"/>
              <w:rPr>
                <w:rFonts w:eastAsia="Times New Roman" w:cs="Times New Roman"/>
                <w:i/>
                <w:iCs/>
                <w:sz w:val="22"/>
              </w:rPr>
            </w:pPr>
          </w:p>
        </w:tc>
        <w:tc>
          <w:tcPr>
            <w:tcW w:w="1402" w:type="dxa"/>
            <w:tcBorders>
              <w:top w:val="single" w:sz="4" w:space="0" w:color="auto"/>
              <w:left w:val="single" w:sz="4" w:space="0" w:color="auto"/>
              <w:bottom w:val="single" w:sz="4" w:space="0" w:color="auto"/>
              <w:right w:val="single" w:sz="4" w:space="0" w:color="auto"/>
            </w:tcBorders>
          </w:tcPr>
          <w:p w14:paraId="5D5EB092" w14:textId="7B394C89" w:rsidR="00C543F8" w:rsidRPr="004736B3" w:rsidRDefault="00931DA5"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2 138 227,8/</w:t>
            </w:r>
          </w:p>
          <w:p w14:paraId="603A2279" w14:textId="52A06349" w:rsidR="00931DA5" w:rsidRPr="004736B3" w:rsidRDefault="00931DA5"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90,0</w:t>
            </w:r>
          </w:p>
          <w:p w14:paraId="3EAC1DEC" w14:textId="78833A40" w:rsidR="00931DA5" w:rsidRPr="004736B3" w:rsidRDefault="00931DA5" w:rsidP="005010B9">
            <w:pPr>
              <w:spacing w:after="0" w:line="240" w:lineRule="auto"/>
              <w:contextualSpacing/>
              <w:mirrorIndents/>
              <w:jc w:val="center"/>
              <w:rPr>
                <w:rFonts w:eastAsia="Times New Roman" w:cs="Times New Roman"/>
                <w:i/>
                <w:iCs/>
                <w:sz w:val="22"/>
              </w:rPr>
            </w:pPr>
          </w:p>
        </w:tc>
      </w:tr>
      <w:tr w:rsidR="00C543F8" w:rsidRPr="005010B9" w14:paraId="5BFD53D9" w14:textId="6C04BCAD"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A7D723A"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19940B77" w14:textId="77777777" w:rsidR="00C543F8" w:rsidRPr="005010B9" w:rsidRDefault="00C543F8" w:rsidP="005010B9">
            <w:pPr>
              <w:spacing w:after="0" w:line="240" w:lineRule="auto"/>
              <w:contextualSpacing/>
              <w:mirrorIndents/>
              <w:jc w:val="left"/>
              <w:rPr>
                <w:rFonts w:eastAsia="Times New Roman" w:cs="Times New Roman"/>
                <w:i/>
                <w:iCs/>
                <w:sz w:val="22"/>
              </w:rPr>
            </w:pPr>
            <w:r w:rsidRPr="005010B9">
              <w:rPr>
                <w:rFonts w:eastAsia="Times New Roman" w:cs="Times New Roman"/>
                <w:i/>
                <w:iCs/>
                <w:sz w:val="22"/>
              </w:rPr>
              <w:t>Индекс промышленного производства ЧО</w:t>
            </w:r>
          </w:p>
        </w:tc>
        <w:tc>
          <w:tcPr>
            <w:tcW w:w="1733" w:type="dxa"/>
            <w:tcBorders>
              <w:top w:val="single" w:sz="4" w:space="0" w:color="auto"/>
              <w:left w:val="single" w:sz="4" w:space="0" w:color="auto"/>
              <w:bottom w:val="single" w:sz="4" w:space="0" w:color="auto"/>
              <w:right w:val="single" w:sz="4" w:space="0" w:color="auto"/>
            </w:tcBorders>
            <w:hideMark/>
          </w:tcPr>
          <w:p w14:paraId="5F889963"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w:t>
            </w:r>
          </w:p>
        </w:tc>
        <w:tc>
          <w:tcPr>
            <w:tcW w:w="1323" w:type="dxa"/>
            <w:tcBorders>
              <w:top w:val="single" w:sz="4" w:space="0" w:color="auto"/>
              <w:left w:val="single" w:sz="4" w:space="0" w:color="auto"/>
              <w:bottom w:val="single" w:sz="4" w:space="0" w:color="auto"/>
              <w:right w:val="single" w:sz="4" w:space="0" w:color="auto"/>
            </w:tcBorders>
            <w:hideMark/>
          </w:tcPr>
          <w:p w14:paraId="16715DE8"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99,2</w:t>
            </w:r>
          </w:p>
        </w:tc>
        <w:tc>
          <w:tcPr>
            <w:tcW w:w="1323" w:type="dxa"/>
            <w:tcBorders>
              <w:top w:val="single" w:sz="4" w:space="0" w:color="auto"/>
              <w:left w:val="single" w:sz="4" w:space="0" w:color="auto"/>
              <w:bottom w:val="single" w:sz="4" w:space="0" w:color="auto"/>
              <w:right w:val="single" w:sz="4" w:space="0" w:color="auto"/>
            </w:tcBorders>
            <w:hideMark/>
          </w:tcPr>
          <w:p w14:paraId="162C5930"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106,0</w:t>
            </w:r>
          </w:p>
        </w:tc>
        <w:tc>
          <w:tcPr>
            <w:tcW w:w="1323" w:type="dxa"/>
            <w:tcBorders>
              <w:top w:val="single" w:sz="4" w:space="0" w:color="auto"/>
              <w:left w:val="single" w:sz="4" w:space="0" w:color="auto"/>
              <w:bottom w:val="single" w:sz="4" w:space="0" w:color="auto"/>
              <w:right w:val="single" w:sz="4" w:space="0" w:color="auto"/>
            </w:tcBorders>
            <w:hideMark/>
          </w:tcPr>
          <w:p w14:paraId="3E6639FD"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98,5</w:t>
            </w:r>
          </w:p>
        </w:tc>
        <w:tc>
          <w:tcPr>
            <w:tcW w:w="1366" w:type="dxa"/>
            <w:tcBorders>
              <w:top w:val="single" w:sz="4" w:space="0" w:color="auto"/>
              <w:left w:val="single" w:sz="4" w:space="0" w:color="auto"/>
              <w:bottom w:val="single" w:sz="4" w:space="0" w:color="auto"/>
              <w:right w:val="single" w:sz="4" w:space="0" w:color="auto"/>
            </w:tcBorders>
            <w:hideMark/>
          </w:tcPr>
          <w:p w14:paraId="72CB778C"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110,9</w:t>
            </w:r>
          </w:p>
        </w:tc>
        <w:tc>
          <w:tcPr>
            <w:tcW w:w="1447" w:type="dxa"/>
            <w:tcBorders>
              <w:top w:val="single" w:sz="4" w:space="0" w:color="auto"/>
              <w:left w:val="single" w:sz="4" w:space="0" w:color="auto"/>
              <w:bottom w:val="single" w:sz="4" w:space="0" w:color="auto"/>
              <w:right w:val="single" w:sz="4" w:space="0" w:color="auto"/>
            </w:tcBorders>
            <w:hideMark/>
          </w:tcPr>
          <w:p w14:paraId="02B6317F" w14:textId="5EB7D074"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99,7</w:t>
            </w:r>
          </w:p>
        </w:tc>
        <w:tc>
          <w:tcPr>
            <w:tcW w:w="1402" w:type="dxa"/>
            <w:tcBorders>
              <w:top w:val="single" w:sz="4" w:space="0" w:color="auto"/>
              <w:left w:val="single" w:sz="4" w:space="0" w:color="auto"/>
              <w:bottom w:val="single" w:sz="4" w:space="0" w:color="auto"/>
              <w:right w:val="single" w:sz="4" w:space="0" w:color="auto"/>
            </w:tcBorders>
          </w:tcPr>
          <w:p w14:paraId="0CC71FCD" w14:textId="0FFF4BCC" w:rsidR="00C543F8" w:rsidRPr="004736B3" w:rsidRDefault="00297E5E"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96,1</w:t>
            </w:r>
          </w:p>
        </w:tc>
      </w:tr>
      <w:tr w:rsidR="00C543F8" w:rsidRPr="005010B9" w14:paraId="0FDDCA5D" w14:textId="4E1BC520"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20869855"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3.</w:t>
            </w:r>
          </w:p>
        </w:tc>
        <w:tc>
          <w:tcPr>
            <w:tcW w:w="4780" w:type="dxa"/>
            <w:tcBorders>
              <w:top w:val="single" w:sz="4" w:space="0" w:color="auto"/>
              <w:left w:val="single" w:sz="4" w:space="0" w:color="auto"/>
              <w:bottom w:val="single" w:sz="4" w:space="0" w:color="auto"/>
              <w:right w:val="single" w:sz="4" w:space="0" w:color="auto"/>
            </w:tcBorders>
            <w:hideMark/>
          </w:tcPr>
          <w:p w14:paraId="668EA8F4" w14:textId="77777777" w:rsidR="00C543F8" w:rsidRPr="005010B9" w:rsidRDefault="00C543F8" w:rsidP="005010B9">
            <w:pPr>
              <w:spacing w:after="0" w:line="240" w:lineRule="auto"/>
              <w:contextualSpacing/>
              <w:mirrorIndents/>
              <w:rPr>
                <w:rFonts w:eastAsia="Times New Roman" w:cs="Times New Roman"/>
                <w:sz w:val="22"/>
              </w:rPr>
            </w:pPr>
            <w:r w:rsidRPr="005010B9">
              <w:rPr>
                <w:rFonts w:eastAsia="Times New Roman" w:cs="Times New Roman"/>
                <w:sz w:val="22"/>
              </w:rPr>
              <w:t>Продукция</w:t>
            </w:r>
            <w:r w:rsidRPr="005010B9">
              <w:rPr>
                <w:rFonts w:eastAsia="Times New Roman" w:cs="Times New Roman"/>
                <w:b/>
                <w:bCs/>
                <w:sz w:val="22"/>
              </w:rPr>
              <w:t xml:space="preserve"> сельского хозяйства</w:t>
            </w:r>
          </w:p>
        </w:tc>
        <w:tc>
          <w:tcPr>
            <w:tcW w:w="1733" w:type="dxa"/>
            <w:tcBorders>
              <w:top w:val="single" w:sz="4" w:space="0" w:color="auto"/>
              <w:left w:val="single" w:sz="4" w:space="0" w:color="auto"/>
              <w:bottom w:val="single" w:sz="4" w:space="0" w:color="auto"/>
              <w:right w:val="single" w:sz="4" w:space="0" w:color="auto"/>
            </w:tcBorders>
            <w:hideMark/>
          </w:tcPr>
          <w:p w14:paraId="09F47BB3"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млн рублей</w:t>
            </w:r>
          </w:p>
        </w:tc>
        <w:tc>
          <w:tcPr>
            <w:tcW w:w="1323" w:type="dxa"/>
            <w:tcBorders>
              <w:top w:val="single" w:sz="4" w:space="0" w:color="auto"/>
              <w:left w:val="single" w:sz="4" w:space="0" w:color="auto"/>
              <w:bottom w:val="single" w:sz="4" w:space="0" w:color="auto"/>
              <w:right w:val="single" w:sz="4" w:space="0" w:color="auto"/>
            </w:tcBorders>
            <w:vAlign w:val="bottom"/>
            <w:hideMark/>
          </w:tcPr>
          <w:p w14:paraId="033A3A74"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105,1</w:t>
            </w:r>
          </w:p>
        </w:tc>
        <w:tc>
          <w:tcPr>
            <w:tcW w:w="1323" w:type="dxa"/>
            <w:tcBorders>
              <w:top w:val="single" w:sz="4" w:space="0" w:color="auto"/>
              <w:left w:val="single" w:sz="4" w:space="0" w:color="auto"/>
              <w:bottom w:val="single" w:sz="4" w:space="0" w:color="auto"/>
              <w:right w:val="single" w:sz="4" w:space="0" w:color="auto"/>
            </w:tcBorders>
            <w:vAlign w:val="bottom"/>
            <w:hideMark/>
          </w:tcPr>
          <w:p w14:paraId="6BE11EFF"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104,9</w:t>
            </w:r>
          </w:p>
        </w:tc>
        <w:tc>
          <w:tcPr>
            <w:tcW w:w="1323" w:type="dxa"/>
            <w:tcBorders>
              <w:top w:val="single" w:sz="4" w:space="0" w:color="auto"/>
              <w:left w:val="single" w:sz="4" w:space="0" w:color="auto"/>
              <w:bottom w:val="single" w:sz="4" w:space="0" w:color="auto"/>
              <w:right w:val="single" w:sz="4" w:space="0" w:color="auto"/>
            </w:tcBorders>
            <w:vAlign w:val="bottom"/>
            <w:hideMark/>
          </w:tcPr>
          <w:p w14:paraId="366F18F2"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110,6</w:t>
            </w:r>
          </w:p>
        </w:tc>
        <w:tc>
          <w:tcPr>
            <w:tcW w:w="1366" w:type="dxa"/>
            <w:tcBorders>
              <w:top w:val="single" w:sz="4" w:space="0" w:color="auto"/>
              <w:left w:val="single" w:sz="4" w:space="0" w:color="auto"/>
              <w:bottom w:val="single" w:sz="4" w:space="0" w:color="auto"/>
              <w:right w:val="single" w:sz="4" w:space="0" w:color="auto"/>
            </w:tcBorders>
            <w:hideMark/>
          </w:tcPr>
          <w:p w14:paraId="5F1CD381"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116,7</w:t>
            </w:r>
          </w:p>
        </w:tc>
        <w:tc>
          <w:tcPr>
            <w:tcW w:w="1447" w:type="dxa"/>
            <w:tcBorders>
              <w:top w:val="single" w:sz="4" w:space="0" w:color="auto"/>
              <w:left w:val="single" w:sz="4" w:space="0" w:color="auto"/>
              <w:bottom w:val="single" w:sz="4" w:space="0" w:color="auto"/>
              <w:right w:val="single" w:sz="4" w:space="0" w:color="auto"/>
            </w:tcBorders>
            <w:hideMark/>
          </w:tcPr>
          <w:p w14:paraId="6FEAE2AA" w14:textId="1E0F81C3" w:rsidR="00C543F8" w:rsidRPr="005010B9" w:rsidRDefault="00C543F8" w:rsidP="0058217B">
            <w:pPr>
              <w:spacing w:after="0" w:line="240" w:lineRule="auto"/>
              <w:contextualSpacing/>
              <w:mirrorIndents/>
              <w:jc w:val="center"/>
              <w:rPr>
                <w:rFonts w:eastAsia="Times New Roman" w:cs="Times New Roman"/>
                <w:b/>
                <w:bCs/>
                <w:sz w:val="22"/>
              </w:rPr>
            </w:pPr>
            <w:r>
              <w:rPr>
                <w:rFonts w:eastAsia="Times New Roman" w:cs="Times New Roman"/>
                <w:b/>
                <w:sz w:val="22"/>
              </w:rPr>
              <w:t>115</w:t>
            </w:r>
            <w:r w:rsidRPr="005010B9">
              <w:rPr>
                <w:rFonts w:eastAsia="Times New Roman" w:cs="Times New Roman"/>
                <w:b/>
                <w:sz w:val="22"/>
              </w:rPr>
              <w:t>,</w:t>
            </w:r>
            <w:r>
              <w:rPr>
                <w:rFonts w:eastAsia="Times New Roman" w:cs="Times New Roman"/>
                <w:b/>
                <w:sz w:val="22"/>
              </w:rPr>
              <w:t>4</w:t>
            </w:r>
          </w:p>
        </w:tc>
        <w:tc>
          <w:tcPr>
            <w:tcW w:w="1402" w:type="dxa"/>
            <w:tcBorders>
              <w:top w:val="single" w:sz="4" w:space="0" w:color="auto"/>
              <w:left w:val="single" w:sz="4" w:space="0" w:color="auto"/>
              <w:bottom w:val="single" w:sz="4" w:space="0" w:color="auto"/>
              <w:right w:val="single" w:sz="4" w:space="0" w:color="auto"/>
            </w:tcBorders>
          </w:tcPr>
          <w:p w14:paraId="1A664BAC" w14:textId="2B4B4AD9" w:rsidR="00C543F8" w:rsidRPr="004736B3" w:rsidRDefault="00337BA7" w:rsidP="0058217B">
            <w:pPr>
              <w:spacing w:after="0" w:line="240" w:lineRule="auto"/>
              <w:contextualSpacing/>
              <w:mirrorIndents/>
              <w:jc w:val="center"/>
              <w:rPr>
                <w:rFonts w:eastAsia="Times New Roman" w:cs="Times New Roman"/>
                <w:b/>
                <w:sz w:val="22"/>
              </w:rPr>
            </w:pPr>
            <w:r w:rsidRPr="004736B3">
              <w:rPr>
                <w:rFonts w:eastAsia="Times New Roman" w:cs="Times New Roman"/>
                <w:b/>
                <w:sz w:val="22"/>
              </w:rPr>
              <w:t>160,9</w:t>
            </w:r>
          </w:p>
        </w:tc>
      </w:tr>
      <w:tr w:rsidR="00C543F8" w:rsidRPr="005010B9" w14:paraId="57C01CBC" w14:textId="6171C04D"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4AA91B11"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54802760"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sz w:val="22"/>
              </w:rPr>
              <w:t>в % к предыдущему году в сопоставимых ценах</w:t>
            </w:r>
          </w:p>
        </w:tc>
        <w:tc>
          <w:tcPr>
            <w:tcW w:w="1733" w:type="dxa"/>
            <w:tcBorders>
              <w:top w:val="single" w:sz="4" w:space="0" w:color="auto"/>
              <w:left w:val="single" w:sz="4" w:space="0" w:color="auto"/>
              <w:bottom w:val="single" w:sz="4" w:space="0" w:color="auto"/>
              <w:right w:val="single" w:sz="4" w:space="0" w:color="auto"/>
            </w:tcBorders>
            <w:hideMark/>
          </w:tcPr>
          <w:p w14:paraId="537383A9"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w:t>
            </w:r>
          </w:p>
        </w:tc>
        <w:tc>
          <w:tcPr>
            <w:tcW w:w="1323" w:type="dxa"/>
            <w:tcBorders>
              <w:top w:val="single" w:sz="4" w:space="0" w:color="auto"/>
              <w:left w:val="single" w:sz="4" w:space="0" w:color="auto"/>
              <w:bottom w:val="single" w:sz="4" w:space="0" w:color="auto"/>
              <w:right w:val="single" w:sz="4" w:space="0" w:color="auto"/>
            </w:tcBorders>
            <w:vAlign w:val="center"/>
            <w:hideMark/>
          </w:tcPr>
          <w:p w14:paraId="118ED8EB"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95,2</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30245FC7"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96,4</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E7B15CE"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99,6</w:t>
            </w:r>
          </w:p>
        </w:tc>
        <w:tc>
          <w:tcPr>
            <w:tcW w:w="1366" w:type="dxa"/>
            <w:tcBorders>
              <w:top w:val="single" w:sz="4" w:space="0" w:color="auto"/>
              <w:left w:val="single" w:sz="4" w:space="0" w:color="auto"/>
              <w:bottom w:val="single" w:sz="4" w:space="0" w:color="auto"/>
              <w:right w:val="single" w:sz="4" w:space="0" w:color="auto"/>
            </w:tcBorders>
            <w:vAlign w:val="center"/>
            <w:hideMark/>
          </w:tcPr>
          <w:p w14:paraId="530068BC"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95,7</w:t>
            </w:r>
          </w:p>
        </w:tc>
        <w:tc>
          <w:tcPr>
            <w:tcW w:w="1447" w:type="dxa"/>
            <w:tcBorders>
              <w:top w:val="single" w:sz="4" w:space="0" w:color="auto"/>
              <w:left w:val="single" w:sz="4" w:space="0" w:color="auto"/>
              <w:bottom w:val="single" w:sz="4" w:space="0" w:color="auto"/>
              <w:right w:val="single" w:sz="4" w:space="0" w:color="auto"/>
            </w:tcBorders>
            <w:vAlign w:val="center"/>
            <w:hideMark/>
          </w:tcPr>
          <w:p w14:paraId="51BED986" w14:textId="6ECF3CF1" w:rsidR="00C543F8" w:rsidRPr="005010B9" w:rsidRDefault="00C543F8" w:rsidP="0058217B">
            <w:pPr>
              <w:spacing w:after="0" w:line="240" w:lineRule="auto"/>
              <w:contextualSpacing/>
              <w:mirrorIndents/>
              <w:jc w:val="center"/>
              <w:rPr>
                <w:rFonts w:eastAsia="Times New Roman" w:cs="Times New Roman"/>
                <w:iCs/>
                <w:sz w:val="22"/>
              </w:rPr>
            </w:pPr>
            <w:r>
              <w:rPr>
                <w:rFonts w:eastAsia="Times New Roman" w:cs="Times New Roman"/>
                <w:sz w:val="22"/>
              </w:rPr>
              <w:t>94,0</w:t>
            </w:r>
          </w:p>
        </w:tc>
        <w:tc>
          <w:tcPr>
            <w:tcW w:w="1402" w:type="dxa"/>
            <w:tcBorders>
              <w:top w:val="single" w:sz="4" w:space="0" w:color="auto"/>
              <w:left w:val="single" w:sz="4" w:space="0" w:color="auto"/>
              <w:bottom w:val="single" w:sz="4" w:space="0" w:color="auto"/>
              <w:right w:val="single" w:sz="4" w:space="0" w:color="auto"/>
            </w:tcBorders>
          </w:tcPr>
          <w:p w14:paraId="63EB3A5D" w14:textId="725CDFBF" w:rsidR="00C543F8" w:rsidRPr="004736B3" w:rsidRDefault="00337BA7" w:rsidP="0058217B">
            <w:pPr>
              <w:spacing w:after="0" w:line="240" w:lineRule="auto"/>
              <w:contextualSpacing/>
              <w:mirrorIndents/>
              <w:jc w:val="center"/>
              <w:rPr>
                <w:rFonts w:eastAsia="Times New Roman" w:cs="Times New Roman"/>
                <w:sz w:val="22"/>
              </w:rPr>
            </w:pPr>
            <w:r w:rsidRPr="004736B3">
              <w:rPr>
                <w:rFonts w:eastAsia="Times New Roman" w:cs="Times New Roman"/>
                <w:sz w:val="22"/>
              </w:rPr>
              <w:t>102,0</w:t>
            </w:r>
          </w:p>
        </w:tc>
      </w:tr>
      <w:tr w:rsidR="00C543F8" w:rsidRPr="005010B9" w14:paraId="4454FDA2" w14:textId="522AED4E"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01B391C"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2F6A8E5C" w14:textId="77777777" w:rsidR="00C543F8" w:rsidRPr="005010B9" w:rsidRDefault="00C543F8" w:rsidP="005010B9">
            <w:pPr>
              <w:spacing w:after="0" w:line="240" w:lineRule="auto"/>
              <w:contextualSpacing/>
              <w:mirrorIndents/>
              <w:jc w:val="left"/>
              <w:rPr>
                <w:rFonts w:eastAsia="Times New Roman" w:cs="Times New Roman"/>
                <w:i/>
                <w:iCs/>
                <w:sz w:val="22"/>
              </w:rPr>
            </w:pPr>
            <w:r w:rsidRPr="005010B9">
              <w:rPr>
                <w:rFonts w:eastAsia="Times New Roman" w:cs="Times New Roman"/>
                <w:i/>
                <w:iCs/>
                <w:sz w:val="22"/>
              </w:rPr>
              <w:t>Индекс продукции сельского хозяйства ЧО</w:t>
            </w:r>
          </w:p>
        </w:tc>
        <w:tc>
          <w:tcPr>
            <w:tcW w:w="1733" w:type="dxa"/>
            <w:tcBorders>
              <w:top w:val="single" w:sz="4" w:space="0" w:color="auto"/>
              <w:left w:val="single" w:sz="4" w:space="0" w:color="auto"/>
              <w:bottom w:val="single" w:sz="4" w:space="0" w:color="auto"/>
              <w:right w:val="single" w:sz="4" w:space="0" w:color="auto"/>
            </w:tcBorders>
            <w:hideMark/>
          </w:tcPr>
          <w:p w14:paraId="25E43930" w14:textId="77777777" w:rsidR="00C543F8" w:rsidRPr="005010B9" w:rsidRDefault="00C543F8" w:rsidP="005010B9">
            <w:pPr>
              <w:spacing w:after="0" w:line="240" w:lineRule="auto"/>
              <w:contextualSpacing/>
              <w:mirrorIndents/>
              <w:jc w:val="center"/>
              <w:rPr>
                <w:rFonts w:eastAsia="Times New Roman" w:cs="Times New Roman"/>
                <w:i/>
                <w:sz w:val="22"/>
              </w:rPr>
            </w:pPr>
            <w:r w:rsidRPr="005010B9">
              <w:rPr>
                <w:rFonts w:eastAsia="Times New Roman" w:cs="Times New Roman"/>
                <w:i/>
                <w:sz w:val="22"/>
              </w:rPr>
              <w:t>%</w:t>
            </w:r>
          </w:p>
        </w:tc>
        <w:tc>
          <w:tcPr>
            <w:tcW w:w="1323" w:type="dxa"/>
            <w:tcBorders>
              <w:top w:val="single" w:sz="4" w:space="0" w:color="auto"/>
              <w:left w:val="single" w:sz="4" w:space="0" w:color="auto"/>
              <w:bottom w:val="single" w:sz="4" w:space="0" w:color="auto"/>
              <w:right w:val="single" w:sz="4" w:space="0" w:color="auto"/>
            </w:tcBorders>
            <w:noWrap/>
            <w:hideMark/>
          </w:tcPr>
          <w:p w14:paraId="3F72BF87"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88,4</w:t>
            </w:r>
          </w:p>
        </w:tc>
        <w:tc>
          <w:tcPr>
            <w:tcW w:w="1323" w:type="dxa"/>
            <w:tcBorders>
              <w:top w:val="single" w:sz="4" w:space="0" w:color="auto"/>
              <w:left w:val="single" w:sz="4" w:space="0" w:color="auto"/>
              <w:bottom w:val="single" w:sz="4" w:space="0" w:color="auto"/>
              <w:right w:val="single" w:sz="4" w:space="0" w:color="auto"/>
            </w:tcBorders>
            <w:noWrap/>
            <w:hideMark/>
          </w:tcPr>
          <w:p w14:paraId="302A76C2"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97,1</w:t>
            </w:r>
          </w:p>
        </w:tc>
        <w:tc>
          <w:tcPr>
            <w:tcW w:w="1323" w:type="dxa"/>
            <w:tcBorders>
              <w:top w:val="single" w:sz="4" w:space="0" w:color="auto"/>
              <w:left w:val="single" w:sz="4" w:space="0" w:color="auto"/>
              <w:bottom w:val="single" w:sz="4" w:space="0" w:color="auto"/>
              <w:right w:val="single" w:sz="4" w:space="0" w:color="auto"/>
            </w:tcBorders>
            <w:hideMark/>
          </w:tcPr>
          <w:p w14:paraId="681ACCB6"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116,9</w:t>
            </w:r>
          </w:p>
        </w:tc>
        <w:tc>
          <w:tcPr>
            <w:tcW w:w="1366" w:type="dxa"/>
            <w:tcBorders>
              <w:top w:val="single" w:sz="4" w:space="0" w:color="auto"/>
              <w:left w:val="single" w:sz="4" w:space="0" w:color="auto"/>
              <w:bottom w:val="single" w:sz="4" w:space="0" w:color="auto"/>
              <w:right w:val="single" w:sz="4" w:space="0" w:color="auto"/>
            </w:tcBorders>
            <w:hideMark/>
          </w:tcPr>
          <w:p w14:paraId="672C52F5"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92,3</w:t>
            </w:r>
          </w:p>
        </w:tc>
        <w:tc>
          <w:tcPr>
            <w:tcW w:w="1447" w:type="dxa"/>
            <w:tcBorders>
              <w:top w:val="single" w:sz="4" w:space="0" w:color="auto"/>
              <w:left w:val="single" w:sz="4" w:space="0" w:color="auto"/>
              <w:bottom w:val="single" w:sz="4" w:space="0" w:color="auto"/>
              <w:right w:val="single" w:sz="4" w:space="0" w:color="auto"/>
            </w:tcBorders>
            <w:hideMark/>
          </w:tcPr>
          <w:p w14:paraId="2A776FF9" w14:textId="418D304D" w:rsidR="00C543F8" w:rsidRPr="005010B9" w:rsidRDefault="00C543F8" w:rsidP="0058217B">
            <w:pPr>
              <w:spacing w:after="0" w:line="240" w:lineRule="auto"/>
              <w:contextualSpacing/>
              <w:mirrorIndents/>
              <w:jc w:val="center"/>
              <w:rPr>
                <w:rFonts w:eastAsia="Times New Roman" w:cs="Times New Roman"/>
                <w:i/>
                <w:iCs/>
                <w:sz w:val="22"/>
              </w:rPr>
            </w:pPr>
            <w:r>
              <w:rPr>
                <w:rFonts w:eastAsia="Times New Roman" w:cs="Times New Roman"/>
                <w:i/>
                <w:iCs/>
                <w:sz w:val="22"/>
              </w:rPr>
              <w:t>100,0</w:t>
            </w:r>
          </w:p>
        </w:tc>
        <w:tc>
          <w:tcPr>
            <w:tcW w:w="1402" w:type="dxa"/>
            <w:tcBorders>
              <w:top w:val="single" w:sz="4" w:space="0" w:color="auto"/>
              <w:left w:val="single" w:sz="4" w:space="0" w:color="auto"/>
              <w:bottom w:val="single" w:sz="4" w:space="0" w:color="auto"/>
              <w:right w:val="single" w:sz="4" w:space="0" w:color="auto"/>
            </w:tcBorders>
          </w:tcPr>
          <w:p w14:paraId="53DEBC46" w14:textId="355646E2" w:rsidR="00C543F8" w:rsidRPr="004736B3" w:rsidRDefault="00337BA7" w:rsidP="0058217B">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98,3</w:t>
            </w:r>
          </w:p>
        </w:tc>
      </w:tr>
      <w:tr w:rsidR="00C543F8" w:rsidRPr="005010B9" w14:paraId="165BA9ED" w14:textId="22E9BBB3"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0B931B01"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4.</w:t>
            </w:r>
            <w:r w:rsidRPr="005010B9">
              <w:rPr>
                <w:rFonts w:eastAsia="Times New Roman" w:cs="Times New Roman"/>
                <w:i/>
                <w:iCs/>
                <w:sz w:val="22"/>
              </w:rPr>
              <w:t> </w:t>
            </w:r>
          </w:p>
        </w:tc>
        <w:tc>
          <w:tcPr>
            <w:tcW w:w="4780" w:type="dxa"/>
            <w:tcBorders>
              <w:top w:val="single" w:sz="4" w:space="0" w:color="auto"/>
              <w:left w:val="single" w:sz="4" w:space="0" w:color="auto"/>
              <w:bottom w:val="single" w:sz="4" w:space="0" w:color="auto"/>
              <w:right w:val="single" w:sz="4" w:space="0" w:color="auto"/>
            </w:tcBorders>
            <w:hideMark/>
          </w:tcPr>
          <w:p w14:paraId="257F9F1A" w14:textId="77777777" w:rsidR="00C543F8" w:rsidRPr="005010B9" w:rsidRDefault="00C543F8" w:rsidP="005010B9">
            <w:pPr>
              <w:spacing w:after="0" w:line="240" w:lineRule="auto"/>
              <w:contextualSpacing/>
              <w:mirrorIndents/>
              <w:rPr>
                <w:rFonts w:eastAsia="Times New Roman" w:cs="Times New Roman"/>
                <w:sz w:val="22"/>
              </w:rPr>
            </w:pPr>
            <w:r w:rsidRPr="005010B9">
              <w:rPr>
                <w:rFonts w:eastAsia="Times New Roman" w:cs="Times New Roman"/>
                <w:b/>
                <w:bCs/>
                <w:sz w:val="22"/>
              </w:rPr>
              <w:t>Ввод</w:t>
            </w:r>
            <w:r w:rsidRPr="005010B9">
              <w:rPr>
                <w:rFonts w:eastAsia="Times New Roman" w:cs="Times New Roman"/>
                <w:sz w:val="22"/>
              </w:rPr>
              <w:t xml:space="preserve"> в действие</w:t>
            </w:r>
            <w:r w:rsidRPr="005010B9">
              <w:rPr>
                <w:rFonts w:eastAsia="Times New Roman" w:cs="Times New Roman"/>
                <w:b/>
                <w:bCs/>
                <w:sz w:val="22"/>
              </w:rPr>
              <w:t xml:space="preserve"> жилых домов</w:t>
            </w:r>
          </w:p>
        </w:tc>
        <w:tc>
          <w:tcPr>
            <w:tcW w:w="1733" w:type="dxa"/>
            <w:tcBorders>
              <w:top w:val="single" w:sz="4" w:space="0" w:color="auto"/>
              <w:left w:val="single" w:sz="4" w:space="0" w:color="auto"/>
              <w:bottom w:val="single" w:sz="4" w:space="0" w:color="auto"/>
              <w:right w:val="single" w:sz="4" w:space="0" w:color="auto"/>
            </w:tcBorders>
            <w:hideMark/>
          </w:tcPr>
          <w:p w14:paraId="2C076297"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тыс кв. м</w:t>
            </w:r>
          </w:p>
        </w:tc>
        <w:tc>
          <w:tcPr>
            <w:tcW w:w="1323" w:type="dxa"/>
            <w:tcBorders>
              <w:top w:val="single" w:sz="4" w:space="0" w:color="auto"/>
              <w:left w:val="single" w:sz="4" w:space="0" w:color="auto"/>
              <w:bottom w:val="single" w:sz="4" w:space="0" w:color="auto"/>
              <w:right w:val="single" w:sz="4" w:space="0" w:color="auto"/>
            </w:tcBorders>
            <w:vAlign w:val="bottom"/>
            <w:hideMark/>
          </w:tcPr>
          <w:p w14:paraId="325E12E6"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3,5</w:t>
            </w:r>
          </w:p>
        </w:tc>
        <w:tc>
          <w:tcPr>
            <w:tcW w:w="1323" w:type="dxa"/>
            <w:tcBorders>
              <w:top w:val="single" w:sz="4" w:space="0" w:color="auto"/>
              <w:left w:val="single" w:sz="4" w:space="0" w:color="auto"/>
              <w:bottom w:val="single" w:sz="4" w:space="0" w:color="auto"/>
              <w:right w:val="single" w:sz="4" w:space="0" w:color="auto"/>
            </w:tcBorders>
            <w:vAlign w:val="bottom"/>
            <w:hideMark/>
          </w:tcPr>
          <w:p w14:paraId="5E07C570"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7,2</w:t>
            </w:r>
          </w:p>
        </w:tc>
        <w:tc>
          <w:tcPr>
            <w:tcW w:w="1323" w:type="dxa"/>
            <w:tcBorders>
              <w:top w:val="single" w:sz="4" w:space="0" w:color="auto"/>
              <w:left w:val="single" w:sz="4" w:space="0" w:color="auto"/>
              <w:bottom w:val="single" w:sz="4" w:space="0" w:color="auto"/>
              <w:right w:val="single" w:sz="4" w:space="0" w:color="auto"/>
            </w:tcBorders>
            <w:vAlign w:val="bottom"/>
            <w:hideMark/>
          </w:tcPr>
          <w:p w14:paraId="6B2E4941"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 xml:space="preserve">10,2 </w:t>
            </w:r>
          </w:p>
        </w:tc>
        <w:tc>
          <w:tcPr>
            <w:tcW w:w="1366" w:type="dxa"/>
            <w:tcBorders>
              <w:top w:val="single" w:sz="4" w:space="0" w:color="auto"/>
              <w:left w:val="single" w:sz="4" w:space="0" w:color="auto"/>
              <w:bottom w:val="single" w:sz="4" w:space="0" w:color="auto"/>
              <w:right w:val="single" w:sz="4" w:space="0" w:color="auto"/>
            </w:tcBorders>
            <w:hideMark/>
          </w:tcPr>
          <w:p w14:paraId="69BD2E35"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12,9</w:t>
            </w:r>
          </w:p>
        </w:tc>
        <w:tc>
          <w:tcPr>
            <w:tcW w:w="1447" w:type="dxa"/>
            <w:tcBorders>
              <w:top w:val="single" w:sz="4" w:space="0" w:color="auto"/>
              <w:left w:val="single" w:sz="4" w:space="0" w:color="auto"/>
              <w:bottom w:val="single" w:sz="4" w:space="0" w:color="auto"/>
              <w:right w:val="single" w:sz="4" w:space="0" w:color="auto"/>
            </w:tcBorders>
            <w:hideMark/>
          </w:tcPr>
          <w:p w14:paraId="19A2A12A" w14:textId="5A70A58F" w:rsidR="00C543F8" w:rsidRPr="005010B9" w:rsidRDefault="00C543F8" w:rsidP="0058217B">
            <w:pPr>
              <w:spacing w:after="0" w:line="240" w:lineRule="auto"/>
              <w:contextualSpacing/>
              <w:mirrorIndents/>
              <w:jc w:val="center"/>
              <w:rPr>
                <w:rFonts w:eastAsia="Times New Roman" w:cs="Times New Roman"/>
                <w:b/>
                <w:bCs/>
                <w:sz w:val="22"/>
              </w:rPr>
            </w:pPr>
            <w:r>
              <w:rPr>
                <w:rFonts w:eastAsia="Times New Roman" w:cs="Times New Roman"/>
                <w:b/>
                <w:sz w:val="22"/>
              </w:rPr>
              <w:t>6</w:t>
            </w:r>
            <w:r w:rsidRPr="005010B9">
              <w:rPr>
                <w:rFonts w:eastAsia="Times New Roman" w:cs="Times New Roman"/>
                <w:b/>
                <w:sz w:val="22"/>
              </w:rPr>
              <w:t>,</w:t>
            </w:r>
            <w:r>
              <w:rPr>
                <w:rFonts w:eastAsia="Times New Roman" w:cs="Times New Roman"/>
                <w:b/>
                <w:sz w:val="22"/>
              </w:rPr>
              <w:t>0</w:t>
            </w:r>
          </w:p>
        </w:tc>
        <w:tc>
          <w:tcPr>
            <w:tcW w:w="1402" w:type="dxa"/>
            <w:tcBorders>
              <w:top w:val="single" w:sz="4" w:space="0" w:color="auto"/>
              <w:left w:val="single" w:sz="4" w:space="0" w:color="auto"/>
              <w:bottom w:val="single" w:sz="4" w:space="0" w:color="auto"/>
              <w:right w:val="single" w:sz="4" w:space="0" w:color="auto"/>
            </w:tcBorders>
          </w:tcPr>
          <w:p w14:paraId="7BD27593" w14:textId="1184BD30" w:rsidR="00C543F8" w:rsidRPr="004736B3" w:rsidRDefault="00337BA7" w:rsidP="0058217B">
            <w:pPr>
              <w:spacing w:after="0" w:line="240" w:lineRule="auto"/>
              <w:contextualSpacing/>
              <w:mirrorIndents/>
              <w:jc w:val="center"/>
              <w:rPr>
                <w:rFonts w:eastAsia="Times New Roman" w:cs="Times New Roman"/>
                <w:b/>
                <w:sz w:val="22"/>
              </w:rPr>
            </w:pPr>
            <w:r w:rsidRPr="004736B3">
              <w:rPr>
                <w:rFonts w:eastAsia="Times New Roman" w:cs="Times New Roman"/>
                <w:b/>
                <w:sz w:val="22"/>
              </w:rPr>
              <w:t>11,7</w:t>
            </w:r>
          </w:p>
        </w:tc>
      </w:tr>
      <w:tr w:rsidR="00C543F8" w:rsidRPr="005010B9" w14:paraId="0D9B8F04" w14:textId="53F58768"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59297DA"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73D86D38"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sz w:val="22"/>
              </w:rPr>
              <w:t xml:space="preserve">в % к предыдущему году </w:t>
            </w:r>
          </w:p>
        </w:tc>
        <w:tc>
          <w:tcPr>
            <w:tcW w:w="1733" w:type="dxa"/>
            <w:tcBorders>
              <w:top w:val="single" w:sz="4" w:space="0" w:color="auto"/>
              <w:left w:val="single" w:sz="4" w:space="0" w:color="auto"/>
              <w:bottom w:val="single" w:sz="4" w:space="0" w:color="auto"/>
              <w:right w:val="single" w:sz="4" w:space="0" w:color="auto"/>
            </w:tcBorders>
            <w:hideMark/>
          </w:tcPr>
          <w:p w14:paraId="50E2F42E"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w:t>
            </w:r>
          </w:p>
        </w:tc>
        <w:tc>
          <w:tcPr>
            <w:tcW w:w="1323" w:type="dxa"/>
            <w:tcBorders>
              <w:top w:val="single" w:sz="4" w:space="0" w:color="auto"/>
              <w:left w:val="single" w:sz="4" w:space="0" w:color="auto"/>
              <w:bottom w:val="single" w:sz="4" w:space="0" w:color="auto"/>
              <w:right w:val="single" w:sz="4" w:space="0" w:color="auto"/>
            </w:tcBorders>
            <w:vAlign w:val="bottom"/>
            <w:hideMark/>
          </w:tcPr>
          <w:p w14:paraId="2DBE65D9"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184,2</w:t>
            </w:r>
          </w:p>
        </w:tc>
        <w:tc>
          <w:tcPr>
            <w:tcW w:w="1323" w:type="dxa"/>
            <w:tcBorders>
              <w:top w:val="single" w:sz="4" w:space="0" w:color="auto"/>
              <w:left w:val="single" w:sz="4" w:space="0" w:color="auto"/>
              <w:bottom w:val="single" w:sz="4" w:space="0" w:color="auto"/>
              <w:right w:val="single" w:sz="4" w:space="0" w:color="auto"/>
            </w:tcBorders>
            <w:vAlign w:val="bottom"/>
            <w:hideMark/>
          </w:tcPr>
          <w:p w14:paraId="7C560733"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в 2,0 р.</w:t>
            </w:r>
          </w:p>
        </w:tc>
        <w:tc>
          <w:tcPr>
            <w:tcW w:w="1323" w:type="dxa"/>
            <w:tcBorders>
              <w:top w:val="single" w:sz="4" w:space="0" w:color="auto"/>
              <w:left w:val="single" w:sz="4" w:space="0" w:color="auto"/>
              <w:bottom w:val="single" w:sz="4" w:space="0" w:color="auto"/>
              <w:right w:val="single" w:sz="4" w:space="0" w:color="auto"/>
            </w:tcBorders>
            <w:vAlign w:val="bottom"/>
            <w:hideMark/>
          </w:tcPr>
          <w:p w14:paraId="0B5F39C6"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142,5</w:t>
            </w:r>
          </w:p>
        </w:tc>
        <w:tc>
          <w:tcPr>
            <w:tcW w:w="1366" w:type="dxa"/>
            <w:tcBorders>
              <w:top w:val="single" w:sz="4" w:space="0" w:color="auto"/>
              <w:left w:val="single" w:sz="4" w:space="0" w:color="auto"/>
              <w:bottom w:val="single" w:sz="4" w:space="0" w:color="auto"/>
              <w:right w:val="single" w:sz="4" w:space="0" w:color="auto"/>
            </w:tcBorders>
            <w:hideMark/>
          </w:tcPr>
          <w:p w14:paraId="5F381959" w14:textId="77777777" w:rsidR="00C543F8" w:rsidRPr="005010B9" w:rsidRDefault="00C543F8" w:rsidP="005010B9">
            <w:pPr>
              <w:spacing w:after="0" w:line="240" w:lineRule="auto"/>
              <w:jc w:val="center"/>
              <w:rPr>
                <w:rFonts w:eastAsia="Times New Roman" w:cs="Times New Roman"/>
                <w:sz w:val="22"/>
              </w:rPr>
            </w:pPr>
            <w:r w:rsidRPr="005010B9">
              <w:rPr>
                <w:rFonts w:eastAsia="Times New Roman" w:cs="Times New Roman"/>
                <w:sz w:val="22"/>
              </w:rPr>
              <w:t>126,0</w:t>
            </w:r>
          </w:p>
        </w:tc>
        <w:tc>
          <w:tcPr>
            <w:tcW w:w="1447" w:type="dxa"/>
            <w:tcBorders>
              <w:top w:val="single" w:sz="4" w:space="0" w:color="auto"/>
              <w:left w:val="single" w:sz="4" w:space="0" w:color="auto"/>
              <w:bottom w:val="single" w:sz="4" w:space="0" w:color="auto"/>
              <w:right w:val="single" w:sz="4" w:space="0" w:color="auto"/>
            </w:tcBorders>
            <w:hideMark/>
          </w:tcPr>
          <w:p w14:paraId="063162EC" w14:textId="1B1B9165" w:rsidR="00C543F8" w:rsidRPr="005010B9" w:rsidRDefault="00C543F8" w:rsidP="005010B9">
            <w:pPr>
              <w:spacing w:after="0" w:line="240" w:lineRule="auto"/>
              <w:contextualSpacing/>
              <w:mirrorIndents/>
              <w:jc w:val="center"/>
              <w:rPr>
                <w:rFonts w:eastAsia="Times New Roman" w:cs="Times New Roman"/>
                <w:sz w:val="22"/>
              </w:rPr>
            </w:pPr>
            <w:r>
              <w:rPr>
                <w:rFonts w:eastAsia="Times New Roman" w:cs="Times New Roman"/>
                <w:sz w:val="22"/>
              </w:rPr>
              <w:t>46,8</w:t>
            </w:r>
          </w:p>
        </w:tc>
        <w:tc>
          <w:tcPr>
            <w:tcW w:w="1402" w:type="dxa"/>
            <w:tcBorders>
              <w:top w:val="single" w:sz="4" w:space="0" w:color="auto"/>
              <w:left w:val="single" w:sz="4" w:space="0" w:color="auto"/>
              <w:bottom w:val="single" w:sz="4" w:space="0" w:color="auto"/>
              <w:right w:val="single" w:sz="4" w:space="0" w:color="auto"/>
            </w:tcBorders>
          </w:tcPr>
          <w:p w14:paraId="0D587621" w14:textId="1D0E6ACA" w:rsidR="00C543F8" w:rsidRPr="004736B3" w:rsidRDefault="00337BA7" w:rsidP="005010B9">
            <w:pPr>
              <w:spacing w:after="0" w:line="240" w:lineRule="auto"/>
              <w:contextualSpacing/>
              <w:mirrorIndents/>
              <w:jc w:val="center"/>
              <w:rPr>
                <w:rFonts w:eastAsia="Times New Roman" w:cs="Times New Roman"/>
                <w:sz w:val="22"/>
              </w:rPr>
            </w:pPr>
            <w:r w:rsidRPr="004736B3">
              <w:rPr>
                <w:rFonts w:eastAsia="Times New Roman" w:cs="Times New Roman"/>
                <w:sz w:val="22"/>
              </w:rPr>
              <w:t>195,4</w:t>
            </w:r>
          </w:p>
        </w:tc>
      </w:tr>
      <w:tr w:rsidR="00C543F8" w:rsidRPr="005010B9" w14:paraId="21918522" w14:textId="15B87F32"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23CA55F6"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2450791D" w14:textId="77777777" w:rsidR="00C543F8" w:rsidRPr="005010B9" w:rsidRDefault="00C543F8" w:rsidP="005010B9">
            <w:pPr>
              <w:spacing w:after="0" w:line="240" w:lineRule="auto"/>
              <w:contextualSpacing/>
              <w:mirrorIndents/>
              <w:jc w:val="left"/>
              <w:rPr>
                <w:rFonts w:eastAsia="Times New Roman" w:cs="Times New Roman"/>
                <w:i/>
                <w:iCs/>
                <w:sz w:val="22"/>
              </w:rPr>
            </w:pPr>
            <w:r w:rsidRPr="005010B9">
              <w:rPr>
                <w:rFonts w:eastAsia="Times New Roman" w:cs="Times New Roman"/>
                <w:i/>
                <w:iCs/>
                <w:sz w:val="22"/>
              </w:rPr>
              <w:t>Ввод в действие жилых домов ЧО</w:t>
            </w:r>
          </w:p>
        </w:tc>
        <w:tc>
          <w:tcPr>
            <w:tcW w:w="1733" w:type="dxa"/>
            <w:tcBorders>
              <w:top w:val="single" w:sz="4" w:space="0" w:color="auto"/>
              <w:left w:val="single" w:sz="4" w:space="0" w:color="auto"/>
              <w:bottom w:val="single" w:sz="4" w:space="0" w:color="auto"/>
              <w:right w:val="single" w:sz="4" w:space="0" w:color="auto"/>
            </w:tcBorders>
            <w:hideMark/>
          </w:tcPr>
          <w:p w14:paraId="3E431099"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тыс кв.м/</w:t>
            </w:r>
            <w:r w:rsidRPr="005010B9">
              <w:rPr>
                <w:rFonts w:eastAsia="Times New Roman" w:cs="Times New Roman"/>
                <w:i/>
                <w:iCs/>
                <w:sz w:val="22"/>
              </w:rPr>
              <w:br/>
              <w:t>%</w:t>
            </w:r>
          </w:p>
        </w:tc>
        <w:tc>
          <w:tcPr>
            <w:tcW w:w="1323" w:type="dxa"/>
            <w:tcBorders>
              <w:top w:val="single" w:sz="4" w:space="0" w:color="auto"/>
              <w:left w:val="single" w:sz="4" w:space="0" w:color="auto"/>
              <w:bottom w:val="single" w:sz="4" w:space="0" w:color="auto"/>
              <w:right w:val="single" w:sz="4" w:space="0" w:color="auto"/>
            </w:tcBorders>
            <w:hideMark/>
          </w:tcPr>
          <w:p w14:paraId="2DE086DD"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1 572,3/</w:t>
            </w:r>
            <w:r w:rsidRPr="005010B9">
              <w:rPr>
                <w:rFonts w:eastAsia="Times New Roman" w:cs="Times New Roman"/>
                <w:i/>
                <w:iCs/>
                <w:sz w:val="22"/>
              </w:rPr>
              <w:br/>
              <w:t>104,4</w:t>
            </w:r>
          </w:p>
        </w:tc>
        <w:tc>
          <w:tcPr>
            <w:tcW w:w="1323" w:type="dxa"/>
            <w:tcBorders>
              <w:top w:val="single" w:sz="4" w:space="0" w:color="auto"/>
              <w:left w:val="single" w:sz="4" w:space="0" w:color="auto"/>
              <w:bottom w:val="single" w:sz="4" w:space="0" w:color="auto"/>
              <w:right w:val="single" w:sz="4" w:space="0" w:color="auto"/>
            </w:tcBorders>
            <w:hideMark/>
          </w:tcPr>
          <w:p w14:paraId="19A2987D"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1 727,1/</w:t>
            </w:r>
            <w:r w:rsidRPr="005010B9">
              <w:rPr>
                <w:rFonts w:eastAsia="Times New Roman" w:cs="Times New Roman"/>
                <w:i/>
                <w:iCs/>
                <w:sz w:val="22"/>
              </w:rPr>
              <w:br/>
              <w:t>109,8</w:t>
            </w:r>
          </w:p>
        </w:tc>
        <w:tc>
          <w:tcPr>
            <w:tcW w:w="1323" w:type="dxa"/>
            <w:tcBorders>
              <w:top w:val="single" w:sz="4" w:space="0" w:color="auto"/>
              <w:left w:val="single" w:sz="4" w:space="0" w:color="auto"/>
              <w:bottom w:val="single" w:sz="4" w:space="0" w:color="auto"/>
              <w:right w:val="single" w:sz="4" w:space="0" w:color="auto"/>
            </w:tcBorders>
            <w:hideMark/>
          </w:tcPr>
          <w:p w14:paraId="0DC0C2D6"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1 870,3/</w:t>
            </w:r>
            <w:r w:rsidRPr="005010B9">
              <w:rPr>
                <w:rFonts w:eastAsia="Times New Roman" w:cs="Times New Roman"/>
                <w:i/>
                <w:iCs/>
                <w:sz w:val="22"/>
              </w:rPr>
              <w:br/>
              <w:t>108,3</w:t>
            </w:r>
          </w:p>
        </w:tc>
        <w:tc>
          <w:tcPr>
            <w:tcW w:w="1366" w:type="dxa"/>
            <w:tcBorders>
              <w:top w:val="single" w:sz="4" w:space="0" w:color="auto"/>
              <w:left w:val="single" w:sz="4" w:space="0" w:color="auto"/>
              <w:bottom w:val="single" w:sz="4" w:space="0" w:color="auto"/>
              <w:right w:val="single" w:sz="4" w:space="0" w:color="auto"/>
            </w:tcBorders>
            <w:hideMark/>
          </w:tcPr>
          <w:p w14:paraId="36FF53E6"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2 091,2/</w:t>
            </w:r>
            <w:r w:rsidRPr="005010B9">
              <w:rPr>
                <w:rFonts w:eastAsia="Times New Roman" w:cs="Times New Roman"/>
                <w:i/>
                <w:iCs/>
                <w:sz w:val="22"/>
              </w:rPr>
              <w:br/>
              <w:t>111,8</w:t>
            </w:r>
          </w:p>
        </w:tc>
        <w:tc>
          <w:tcPr>
            <w:tcW w:w="1447" w:type="dxa"/>
            <w:tcBorders>
              <w:top w:val="single" w:sz="4" w:space="0" w:color="auto"/>
              <w:left w:val="single" w:sz="4" w:space="0" w:color="auto"/>
              <w:bottom w:val="single" w:sz="4" w:space="0" w:color="auto"/>
              <w:right w:val="single" w:sz="4" w:space="0" w:color="auto"/>
            </w:tcBorders>
            <w:hideMark/>
          </w:tcPr>
          <w:p w14:paraId="7C427551" w14:textId="51555DE4"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1 </w:t>
            </w:r>
            <w:r>
              <w:rPr>
                <w:rFonts w:eastAsia="Times New Roman" w:cs="Times New Roman"/>
                <w:i/>
                <w:iCs/>
                <w:sz w:val="22"/>
              </w:rPr>
              <w:t>985</w:t>
            </w:r>
            <w:r w:rsidRPr="005010B9">
              <w:rPr>
                <w:rFonts w:eastAsia="Times New Roman" w:cs="Times New Roman"/>
                <w:i/>
                <w:iCs/>
                <w:sz w:val="22"/>
              </w:rPr>
              <w:t>,</w:t>
            </w:r>
            <w:r>
              <w:rPr>
                <w:rFonts w:eastAsia="Times New Roman" w:cs="Times New Roman"/>
                <w:i/>
                <w:iCs/>
                <w:sz w:val="22"/>
              </w:rPr>
              <w:t>2</w:t>
            </w:r>
            <w:r w:rsidRPr="005010B9">
              <w:rPr>
                <w:rFonts w:eastAsia="Times New Roman" w:cs="Times New Roman"/>
                <w:bCs/>
                <w:i/>
                <w:sz w:val="22"/>
                <w:vertAlign w:val="superscript"/>
              </w:rPr>
              <w:t>)</w:t>
            </w:r>
            <w:r w:rsidRPr="005010B9">
              <w:rPr>
                <w:rFonts w:eastAsia="Times New Roman" w:cs="Times New Roman"/>
                <w:i/>
                <w:iCs/>
                <w:sz w:val="22"/>
              </w:rPr>
              <w:t>/</w:t>
            </w:r>
          </w:p>
          <w:p w14:paraId="1C9BB1AB" w14:textId="314F9034" w:rsidR="00C543F8" w:rsidRPr="005010B9" w:rsidRDefault="00C543F8" w:rsidP="002620EC">
            <w:pPr>
              <w:spacing w:after="0" w:line="240" w:lineRule="auto"/>
              <w:contextualSpacing/>
              <w:mirrorIndents/>
              <w:jc w:val="center"/>
              <w:rPr>
                <w:rFonts w:eastAsia="Times New Roman" w:cs="Times New Roman"/>
                <w:i/>
                <w:iCs/>
                <w:sz w:val="22"/>
              </w:rPr>
            </w:pPr>
            <w:r>
              <w:rPr>
                <w:rFonts w:eastAsia="Times New Roman" w:cs="Times New Roman"/>
                <w:i/>
                <w:iCs/>
                <w:sz w:val="22"/>
              </w:rPr>
              <w:t>94,9</w:t>
            </w:r>
            <w:r w:rsidRPr="005010B9">
              <w:rPr>
                <w:rFonts w:eastAsia="Times New Roman" w:cs="Times New Roman"/>
                <w:bCs/>
                <w:i/>
                <w:sz w:val="22"/>
                <w:vertAlign w:val="superscript"/>
              </w:rPr>
              <w:t>)</w:t>
            </w:r>
          </w:p>
        </w:tc>
        <w:tc>
          <w:tcPr>
            <w:tcW w:w="1402" w:type="dxa"/>
            <w:tcBorders>
              <w:top w:val="single" w:sz="4" w:space="0" w:color="auto"/>
              <w:left w:val="single" w:sz="4" w:space="0" w:color="auto"/>
              <w:bottom w:val="single" w:sz="4" w:space="0" w:color="auto"/>
              <w:right w:val="single" w:sz="4" w:space="0" w:color="auto"/>
            </w:tcBorders>
          </w:tcPr>
          <w:p w14:paraId="3389C74C" w14:textId="77777777" w:rsidR="00C543F8" w:rsidRPr="004736B3" w:rsidRDefault="00337BA7"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2 069,8</w:t>
            </w:r>
          </w:p>
          <w:p w14:paraId="61F46546" w14:textId="79389577" w:rsidR="00337BA7" w:rsidRPr="004736B3" w:rsidRDefault="00337BA7"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104,3</w:t>
            </w:r>
          </w:p>
        </w:tc>
      </w:tr>
      <w:tr w:rsidR="00C543F8" w:rsidRPr="005010B9" w14:paraId="64F17EA0" w14:textId="77DE0C89"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66AD27EA"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5.</w:t>
            </w:r>
          </w:p>
        </w:tc>
        <w:tc>
          <w:tcPr>
            <w:tcW w:w="4780" w:type="dxa"/>
            <w:tcBorders>
              <w:top w:val="single" w:sz="4" w:space="0" w:color="auto"/>
              <w:left w:val="single" w:sz="4" w:space="0" w:color="auto"/>
              <w:bottom w:val="single" w:sz="4" w:space="0" w:color="auto"/>
              <w:right w:val="single" w:sz="4" w:space="0" w:color="auto"/>
            </w:tcBorders>
            <w:hideMark/>
          </w:tcPr>
          <w:p w14:paraId="1BE12F8D" w14:textId="77777777" w:rsidR="00C543F8" w:rsidRPr="005010B9" w:rsidRDefault="00C543F8" w:rsidP="005010B9">
            <w:pPr>
              <w:spacing w:after="0" w:line="240" w:lineRule="auto"/>
              <w:contextualSpacing/>
              <w:mirrorIndents/>
              <w:rPr>
                <w:rFonts w:eastAsia="Times New Roman" w:cs="Times New Roman"/>
                <w:sz w:val="22"/>
              </w:rPr>
            </w:pPr>
            <w:r w:rsidRPr="005010B9">
              <w:rPr>
                <w:rFonts w:eastAsia="Times New Roman" w:cs="Times New Roman"/>
                <w:b/>
                <w:bCs/>
                <w:sz w:val="22"/>
              </w:rPr>
              <w:t>Инвестиции</w:t>
            </w:r>
            <w:r w:rsidRPr="005010B9">
              <w:rPr>
                <w:rFonts w:eastAsia="Times New Roman" w:cs="Times New Roman"/>
                <w:sz w:val="22"/>
              </w:rPr>
              <w:t xml:space="preserve"> в основной капитал за счет всех источников финансирования (</w:t>
            </w:r>
            <w:r w:rsidRPr="005010B9">
              <w:rPr>
                <w:rFonts w:eastAsia="Times New Roman" w:cs="Times New Roman"/>
                <w:b/>
                <w:bCs/>
                <w:sz w:val="22"/>
              </w:rPr>
              <w:t>без СМП)</w:t>
            </w:r>
          </w:p>
        </w:tc>
        <w:tc>
          <w:tcPr>
            <w:tcW w:w="1733" w:type="dxa"/>
            <w:tcBorders>
              <w:top w:val="single" w:sz="4" w:space="0" w:color="auto"/>
              <w:left w:val="single" w:sz="4" w:space="0" w:color="auto"/>
              <w:bottom w:val="single" w:sz="4" w:space="0" w:color="auto"/>
              <w:right w:val="single" w:sz="4" w:space="0" w:color="auto"/>
            </w:tcBorders>
            <w:hideMark/>
          </w:tcPr>
          <w:p w14:paraId="28E9EB26"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млн рублей</w:t>
            </w:r>
          </w:p>
        </w:tc>
        <w:tc>
          <w:tcPr>
            <w:tcW w:w="1323" w:type="dxa"/>
            <w:tcBorders>
              <w:top w:val="single" w:sz="4" w:space="0" w:color="auto"/>
              <w:left w:val="single" w:sz="4" w:space="0" w:color="auto"/>
              <w:bottom w:val="single" w:sz="4" w:space="0" w:color="auto"/>
              <w:right w:val="single" w:sz="4" w:space="0" w:color="auto"/>
            </w:tcBorders>
            <w:noWrap/>
          </w:tcPr>
          <w:p w14:paraId="30EEC9C0" w14:textId="77777777" w:rsidR="00C543F8" w:rsidRPr="005010B9" w:rsidRDefault="00C543F8" w:rsidP="005010B9">
            <w:pPr>
              <w:spacing w:after="0" w:line="240" w:lineRule="auto"/>
              <w:jc w:val="center"/>
              <w:rPr>
                <w:rFonts w:cs="Times New Roman"/>
                <w:b/>
                <w:bCs/>
                <w:color w:val="000000"/>
                <w:sz w:val="22"/>
              </w:rPr>
            </w:pPr>
            <w:r w:rsidRPr="005010B9">
              <w:rPr>
                <w:rFonts w:cs="Times New Roman"/>
                <w:b/>
                <w:bCs/>
                <w:color w:val="000000"/>
                <w:sz w:val="22"/>
              </w:rPr>
              <w:t>3 800,1</w:t>
            </w:r>
          </w:p>
        </w:tc>
        <w:tc>
          <w:tcPr>
            <w:tcW w:w="1323" w:type="dxa"/>
            <w:tcBorders>
              <w:top w:val="single" w:sz="4" w:space="0" w:color="auto"/>
              <w:left w:val="single" w:sz="4" w:space="0" w:color="auto"/>
              <w:bottom w:val="single" w:sz="4" w:space="0" w:color="auto"/>
              <w:right w:val="single" w:sz="4" w:space="0" w:color="auto"/>
            </w:tcBorders>
            <w:noWrap/>
          </w:tcPr>
          <w:p w14:paraId="53BEA663" w14:textId="77777777" w:rsidR="00C543F8" w:rsidRPr="005010B9" w:rsidRDefault="00C543F8" w:rsidP="005010B9">
            <w:pPr>
              <w:spacing w:after="0" w:line="240" w:lineRule="auto"/>
              <w:jc w:val="center"/>
              <w:rPr>
                <w:rFonts w:cs="Times New Roman"/>
                <w:b/>
                <w:bCs/>
                <w:color w:val="000000"/>
                <w:sz w:val="22"/>
              </w:rPr>
            </w:pPr>
            <w:r w:rsidRPr="005010B9">
              <w:rPr>
                <w:rFonts w:cs="Times New Roman"/>
                <w:b/>
                <w:bCs/>
                <w:color w:val="000000"/>
                <w:sz w:val="22"/>
              </w:rPr>
              <w:t>10 080,5</w:t>
            </w:r>
          </w:p>
        </w:tc>
        <w:tc>
          <w:tcPr>
            <w:tcW w:w="1323" w:type="dxa"/>
            <w:tcBorders>
              <w:top w:val="single" w:sz="4" w:space="0" w:color="auto"/>
              <w:left w:val="single" w:sz="4" w:space="0" w:color="auto"/>
              <w:bottom w:val="single" w:sz="4" w:space="0" w:color="auto"/>
              <w:right w:val="single" w:sz="4" w:space="0" w:color="auto"/>
            </w:tcBorders>
            <w:noWrap/>
          </w:tcPr>
          <w:p w14:paraId="5402036C" w14:textId="77777777" w:rsidR="00C543F8" w:rsidRPr="005010B9" w:rsidRDefault="00C543F8" w:rsidP="005010B9">
            <w:pPr>
              <w:spacing w:after="0" w:line="240" w:lineRule="auto"/>
              <w:jc w:val="center"/>
              <w:rPr>
                <w:rFonts w:cs="Times New Roman"/>
                <w:b/>
                <w:bCs/>
                <w:color w:val="000000"/>
                <w:sz w:val="22"/>
              </w:rPr>
            </w:pPr>
            <w:r w:rsidRPr="005010B9">
              <w:rPr>
                <w:rFonts w:cs="Times New Roman"/>
                <w:b/>
                <w:bCs/>
                <w:color w:val="000000"/>
                <w:sz w:val="22"/>
              </w:rPr>
              <w:t>20 095,7</w:t>
            </w:r>
          </w:p>
        </w:tc>
        <w:tc>
          <w:tcPr>
            <w:tcW w:w="1366" w:type="dxa"/>
            <w:tcBorders>
              <w:top w:val="single" w:sz="4" w:space="0" w:color="auto"/>
              <w:left w:val="single" w:sz="4" w:space="0" w:color="auto"/>
              <w:bottom w:val="single" w:sz="4" w:space="0" w:color="auto"/>
              <w:right w:val="single" w:sz="4" w:space="0" w:color="auto"/>
            </w:tcBorders>
            <w:noWrap/>
          </w:tcPr>
          <w:p w14:paraId="6C4A2FCE" w14:textId="77777777" w:rsidR="00C543F8" w:rsidRPr="005010B9" w:rsidRDefault="00C543F8" w:rsidP="005010B9">
            <w:pPr>
              <w:spacing w:after="0" w:line="240" w:lineRule="auto"/>
              <w:jc w:val="center"/>
              <w:rPr>
                <w:rFonts w:cs="Times New Roman"/>
                <w:b/>
                <w:bCs/>
                <w:color w:val="000000"/>
                <w:sz w:val="22"/>
              </w:rPr>
            </w:pPr>
            <w:r w:rsidRPr="005010B9">
              <w:rPr>
                <w:rFonts w:cs="Times New Roman"/>
                <w:b/>
                <w:bCs/>
                <w:color w:val="000000"/>
                <w:sz w:val="22"/>
              </w:rPr>
              <w:t>13 145,4</w:t>
            </w:r>
          </w:p>
        </w:tc>
        <w:tc>
          <w:tcPr>
            <w:tcW w:w="1447" w:type="dxa"/>
            <w:tcBorders>
              <w:top w:val="single" w:sz="4" w:space="0" w:color="auto"/>
              <w:left w:val="single" w:sz="4" w:space="0" w:color="auto"/>
              <w:bottom w:val="single" w:sz="4" w:space="0" w:color="auto"/>
              <w:right w:val="single" w:sz="4" w:space="0" w:color="auto"/>
            </w:tcBorders>
          </w:tcPr>
          <w:p w14:paraId="7518EF6A" w14:textId="567C809E" w:rsidR="00C543F8" w:rsidRPr="005010B9" w:rsidRDefault="00C543F8" w:rsidP="004736B3">
            <w:pPr>
              <w:spacing w:after="0" w:line="240" w:lineRule="auto"/>
              <w:jc w:val="center"/>
              <w:rPr>
                <w:rFonts w:cs="Times New Roman"/>
                <w:b/>
                <w:bCs/>
                <w:color w:val="000000"/>
                <w:sz w:val="22"/>
                <w:vertAlign w:val="superscript"/>
              </w:rPr>
            </w:pPr>
            <w:r w:rsidRPr="005010B9">
              <w:rPr>
                <w:rFonts w:cs="Times New Roman"/>
                <w:b/>
                <w:bCs/>
                <w:color w:val="000000"/>
                <w:sz w:val="22"/>
              </w:rPr>
              <w:t>1</w:t>
            </w:r>
            <w:r w:rsidR="004736B3">
              <w:rPr>
                <w:rFonts w:cs="Times New Roman"/>
                <w:b/>
                <w:bCs/>
                <w:color w:val="000000"/>
                <w:sz w:val="22"/>
              </w:rPr>
              <w:t>5 160,8</w:t>
            </w:r>
          </w:p>
        </w:tc>
        <w:tc>
          <w:tcPr>
            <w:tcW w:w="1402" w:type="dxa"/>
            <w:tcBorders>
              <w:top w:val="single" w:sz="4" w:space="0" w:color="auto"/>
              <w:left w:val="single" w:sz="4" w:space="0" w:color="auto"/>
              <w:bottom w:val="single" w:sz="4" w:space="0" w:color="auto"/>
              <w:right w:val="single" w:sz="4" w:space="0" w:color="auto"/>
            </w:tcBorders>
          </w:tcPr>
          <w:p w14:paraId="1C93E95F" w14:textId="63827F5B" w:rsidR="00C543F8" w:rsidRPr="004736B3" w:rsidRDefault="004B52B1" w:rsidP="005010B9">
            <w:pPr>
              <w:spacing w:after="0" w:line="240" w:lineRule="auto"/>
              <w:jc w:val="center"/>
              <w:rPr>
                <w:rFonts w:cs="Times New Roman"/>
                <w:b/>
                <w:bCs/>
                <w:sz w:val="22"/>
              </w:rPr>
            </w:pPr>
            <w:r w:rsidRPr="004736B3">
              <w:rPr>
                <w:rFonts w:cs="Times New Roman"/>
                <w:b/>
                <w:bCs/>
                <w:sz w:val="22"/>
              </w:rPr>
              <w:t>10 423,6</w:t>
            </w:r>
          </w:p>
        </w:tc>
      </w:tr>
      <w:tr w:rsidR="00C543F8" w:rsidRPr="005010B9" w14:paraId="5794D105" w14:textId="716C8FE4"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F93AE92"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7F9CE6D6"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sz w:val="22"/>
              </w:rPr>
              <w:t xml:space="preserve">   в % к предыдущему году в фактических ценах</w:t>
            </w:r>
          </w:p>
        </w:tc>
        <w:tc>
          <w:tcPr>
            <w:tcW w:w="1733" w:type="dxa"/>
            <w:tcBorders>
              <w:top w:val="single" w:sz="4" w:space="0" w:color="auto"/>
              <w:left w:val="single" w:sz="4" w:space="0" w:color="auto"/>
              <w:bottom w:val="single" w:sz="4" w:space="0" w:color="auto"/>
              <w:right w:val="single" w:sz="4" w:space="0" w:color="auto"/>
            </w:tcBorders>
            <w:hideMark/>
          </w:tcPr>
          <w:p w14:paraId="41508ABD"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w:t>
            </w:r>
          </w:p>
        </w:tc>
        <w:tc>
          <w:tcPr>
            <w:tcW w:w="1323" w:type="dxa"/>
            <w:tcBorders>
              <w:top w:val="single" w:sz="4" w:space="0" w:color="auto"/>
              <w:left w:val="single" w:sz="4" w:space="0" w:color="auto"/>
              <w:bottom w:val="single" w:sz="4" w:space="0" w:color="auto"/>
              <w:right w:val="single" w:sz="4" w:space="0" w:color="auto"/>
            </w:tcBorders>
            <w:noWrap/>
          </w:tcPr>
          <w:p w14:paraId="49E75D2F" w14:textId="77777777" w:rsidR="00C543F8" w:rsidRPr="005010B9" w:rsidRDefault="00C543F8" w:rsidP="005010B9">
            <w:pPr>
              <w:widowControl w:val="0"/>
              <w:tabs>
                <w:tab w:val="left" w:pos="720"/>
                <w:tab w:val="num" w:pos="1211"/>
              </w:tabs>
              <w:spacing w:after="0" w:line="240" w:lineRule="auto"/>
              <w:jc w:val="center"/>
              <w:rPr>
                <w:rFonts w:cs="Times New Roman"/>
                <w:sz w:val="24"/>
                <w:szCs w:val="24"/>
              </w:rPr>
            </w:pPr>
            <w:r w:rsidRPr="005010B9">
              <w:rPr>
                <w:rFonts w:cs="Times New Roman"/>
                <w:sz w:val="24"/>
                <w:szCs w:val="24"/>
              </w:rPr>
              <w:t>175,0</w:t>
            </w:r>
          </w:p>
        </w:tc>
        <w:tc>
          <w:tcPr>
            <w:tcW w:w="1323" w:type="dxa"/>
            <w:tcBorders>
              <w:top w:val="single" w:sz="4" w:space="0" w:color="auto"/>
              <w:left w:val="single" w:sz="4" w:space="0" w:color="auto"/>
              <w:bottom w:val="single" w:sz="4" w:space="0" w:color="auto"/>
              <w:right w:val="single" w:sz="4" w:space="0" w:color="auto"/>
            </w:tcBorders>
          </w:tcPr>
          <w:p w14:paraId="4BEEBCD3" w14:textId="77777777" w:rsidR="00C543F8" w:rsidRPr="005010B9" w:rsidRDefault="00C543F8" w:rsidP="005010B9">
            <w:pPr>
              <w:widowControl w:val="0"/>
              <w:tabs>
                <w:tab w:val="num" w:pos="1211"/>
              </w:tabs>
              <w:spacing w:after="0" w:line="240" w:lineRule="auto"/>
              <w:ind w:right="-104"/>
              <w:jc w:val="center"/>
              <w:rPr>
                <w:rFonts w:cs="Times New Roman"/>
                <w:sz w:val="24"/>
                <w:szCs w:val="24"/>
              </w:rPr>
            </w:pPr>
            <w:r w:rsidRPr="005010B9">
              <w:rPr>
                <w:rFonts w:cs="Times New Roman"/>
                <w:sz w:val="24"/>
                <w:szCs w:val="24"/>
              </w:rPr>
              <w:t>в 2,6 р.*</w:t>
            </w:r>
          </w:p>
        </w:tc>
        <w:tc>
          <w:tcPr>
            <w:tcW w:w="1323" w:type="dxa"/>
            <w:tcBorders>
              <w:top w:val="single" w:sz="4" w:space="0" w:color="auto"/>
              <w:left w:val="single" w:sz="4" w:space="0" w:color="auto"/>
              <w:bottom w:val="single" w:sz="4" w:space="0" w:color="auto"/>
              <w:right w:val="single" w:sz="4" w:space="0" w:color="auto"/>
            </w:tcBorders>
          </w:tcPr>
          <w:p w14:paraId="20CEC1F2" w14:textId="77777777" w:rsidR="00C543F8" w:rsidRPr="005010B9" w:rsidRDefault="00C543F8" w:rsidP="005010B9">
            <w:pPr>
              <w:widowControl w:val="0"/>
              <w:tabs>
                <w:tab w:val="left" w:pos="720"/>
                <w:tab w:val="num" w:pos="1211"/>
              </w:tabs>
              <w:spacing w:after="0" w:line="240" w:lineRule="auto"/>
              <w:jc w:val="center"/>
              <w:rPr>
                <w:rFonts w:cs="Times New Roman"/>
                <w:bCs/>
                <w:sz w:val="24"/>
                <w:szCs w:val="24"/>
              </w:rPr>
            </w:pPr>
            <w:r w:rsidRPr="005010B9">
              <w:rPr>
                <w:rFonts w:cs="Times New Roman"/>
                <w:bCs/>
                <w:sz w:val="24"/>
                <w:szCs w:val="24"/>
              </w:rPr>
              <w:t>199,3</w:t>
            </w:r>
          </w:p>
        </w:tc>
        <w:tc>
          <w:tcPr>
            <w:tcW w:w="1366" w:type="dxa"/>
            <w:tcBorders>
              <w:top w:val="single" w:sz="4" w:space="0" w:color="auto"/>
              <w:left w:val="single" w:sz="4" w:space="0" w:color="auto"/>
              <w:bottom w:val="single" w:sz="4" w:space="0" w:color="auto"/>
              <w:right w:val="single" w:sz="4" w:space="0" w:color="auto"/>
            </w:tcBorders>
          </w:tcPr>
          <w:p w14:paraId="36F32BD8" w14:textId="77777777" w:rsidR="00C543F8" w:rsidRPr="005010B9" w:rsidRDefault="00C543F8" w:rsidP="005010B9">
            <w:pPr>
              <w:widowControl w:val="0"/>
              <w:tabs>
                <w:tab w:val="left" w:pos="720"/>
                <w:tab w:val="num" w:pos="1211"/>
              </w:tabs>
              <w:spacing w:after="0" w:line="240" w:lineRule="auto"/>
              <w:jc w:val="center"/>
              <w:rPr>
                <w:rFonts w:cs="Times New Roman"/>
                <w:bCs/>
                <w:sz w:val="24"/>
                <w:szCs w:val="24"/>
              </w:rPr>
            </w:pPr>
            <w:r w:rsidRPr="005010B9">
              <w:rPr>
                <w:rFonts w:cs="Times New Roman"/>
                <w:bCs/>
                <w:sz w:val="24"/>
                <w:szCs w:val="24"/>
              </w:rPr>
              <w:t>65,0</w:t>
            </w:r>
          </w:p>
        </w:tc>
        <w:tc>
          <w:tcPr>
            <w:tcW w:w="1447" w:type="dxa"/>
            <w:tcBorders>
              <w:top w:val="single" w:sz="4" w:space="0" w:color="auto"/>
              <w:left w:val="single" w:sz="4" w:space="0" w:color="auto"/>
              <w:bottom w:val="single" w:sz="4" w:space="0" w:color="auto"/>
              <w:right w:val="single" w:sz="4" w:space="0" w:color="auto"/>
            </w:tcBorders>
          </w:tcPr>
          <w:p w14:paraId="29E5C986" w14:textId="54424ADC" w:rsidR="00C543F8" w:rsidRPr="005010B9" w:rsidRDefault="00C543F8" w:rsidP="0031697B">
            <w:pPr>
              <w:widowControl w:val="0"/>
              <w:tabs>
                <w:tab w:val="left" w:pos="720"/>
                <w:tab w:val="num" w:pos="1211"/>
              </w:tabs>
              <w:spacing w:after="0" w:line="240" w:lineRule="auto"/>
              <w:jc w:val="center"/>
              <w:rPr>
                <w:rFonts w:cs="Times New Roman"/>
                <w:bCs/>
                <w:sz w:val="24"/>
                <w:szCs w:val="24"/>
                <w:vertAlign w:val="superscript"/>
              </w:rPr>
            </w:pPr>
            <w:r w:rsidRPr="005010B9">
              <w:rPr>
                <w:rFonts w:cs="Times New Roman"/>
                <w:bCs/>
                <w:sz w:val="24"/>
                <w:szCs w:val="24"/>
              </w:rPr>
              <w:t>1</w:t>
            </w:r>
            <w:r w:rsidR="0031697B">
              <w:rPr>
                <w:rFonts w:cs="Times New Roman"/>
                <w:bCs/>
                <w:sz w:val="24"/>
                <w:szCs w:val="24"/>
              </w:rPr>
              <w:t>15,4</w:t>
            </w:r>
          </w:p>
        </w:tc>
        <w:tc>
          <w:tcPr>
            <w:tcW w:w="1402" w:type="dxa"/>
            <w:tcBorders>
              <w:top w:val="single" w:sz="4" w:space="0" w:color="auto"/>
              <w:left w:val="single" w:sz="4" w:space="0" w:color="auto"/>
              <w:bottom w:val="single" w:sz="4" w:space="0" w:color="auto"/>
              <w:right w:val="single" w:sz="4" w:space="0" w:color="auto"/>
            </w:tcBorders>
          </w:tcPr>
          <w:p w14:paraId="6CD90860" w14:textId="78683EFF" w:rsidR="00C543F8" w:rsidRPr="004736B3" w:rsidRDefault="004B52B1" w:rsidP="005010B9">
            <w:pPr>
              <w:widowControl w:val="0"/>
              <w:tabs>
                <w:tab w:val="left" w:pos="720"/>
                <w:tab w:val="num" w:pos="1211"/>
              </w:tabs>
              <w:spacing w:after="0" w:line="240" w:lineRule="auto"/>
              <w:jc w:val="center"/>
              <w:rPr>
                <w:rFonts w:cs="Times New Roman"/>
                <w:bCs/>
                <w:sz w:val="24"/>
                <w:szCs w:val="24"/>
              </w:rPr>
            </w:pPr>
            <w:r w:rsidRPr="004736B3">
              <w:rPr>
                <w:rFonts w:cs="Times New Roman"/>
                <w:bCs/>
                <w:sz w:val="24"/>
                <w:szCs w:val="24"/>
              </w:rPr>
              <w:t>69,2</w:t>
            </w:r>
          </w:p>
        </w:tc>
      </w:tr>
      <w:tr w:rsidR="00C543F8" w:rsidRPr="005010B9" w14:paraId="4C0E633F" w14:textId="5D23301A"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32382EA"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0461F32C" w14:textId="77777777" w:rsidR="00C543F8" w:rsidRPr="005010B9" w:rsidRDefault="00C543F8" w:rsidP="005010B9">
            <w:pPr>
              <w:spacing w:after="0" w:line="240" w:lineRule="auto"/>
              <w:contextualSpacing/>
              <w:mirrorIndents/>
              <w:rPr>
                <w:rFonts w:eastAsia="Times New Roman" w:cs="Times New Roman"/>
                <w:i/>
                <w:iCs/>
                <w:sz w:val="22"/>
              </w:rPr>
            </w:pPr>
            <w:r w:rsidRPr="005010B9">
              <w:rPr>
                <w:rFonts w:eastAsia="Times New Roman" w:cs="Times New Roman"/>
                <w:i/>
                <w:iCs/>
                <w:sz w:val="22"/>
              </w:rPr>
              <w:t>Инвестиции в основной капитал ЧО по полному кругу/индекс в сопоставимых ценах</w:t>
            </w:r>
          </w:p>
        </w:tc>
        <w:tc>
          <w:tcPr>
            <w:tcW w:w="1733" w:type="dxa"/>
            <w:tcBorders>
              <w:top w:val="single" w:sz="4" w:space="0" w:color="auto"/>
              <w:left w:val="single" w:sz="4" w:space="0" w:color="auto"/>
              <w:bottom w:val="single" w:sz="4" w:space="0" w:color="auto"/>
              <w:right w:val="single" w:sz="4" w:space="0" w:color="auto"/>
            </w:tcBorders>
            <w:hideMark/>
          </w:tcPr>
          <w:p w14:paraId="3CBAA040"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млн рублей/</w:t>
            </w:r>
            <w:r w:rsidRPr="005010B9">
              <w:rPr>
                <w:rFonts w:eastAsia="Times New Roman" w:cs="Times New Roman"/>
                <w:i/>
                <w:iCs/>
                <w:sz w:val="22"/>
              </w:rPr>
              <w:br/>
              <w:t>%</w:t>
            </w:r>
          </w:p>
        </w:tc>
        <w:tc>
          <w:tcPr>
            <w:tcW w:w="1323" w:type="dxa"/>
            <w:tcBorders>
              <w:top w:val="single" w:sz="4" w:space="0" w:color="auto"/>
              <w:left w:val="single" w:sz="4" w:space="0" w:color="auto"/>
              <w:bottom w:val="single" w:sz="4" w:space="0" w:color="auto"/>
              <w:right w:val="single" w:sz="4" w:space="0" w:color="auto"/>
            </w:tcBorders>
          </w:tcPr>
          <w:p w14:paraId="5EA289BC" w14:textId="77777777" w:rsidR="00C543F8" w:rsidRPr="005010B9" w:rsidRDefault="00C543F8" w:rsidP="005010B9">
            <w:pPr>
              <w:spacing w:after="0" w:line="240" w:lineRule="auto"/>
              <w:jc w:val="center"/>
              <w:rPr>
                <w:rFonts w:cs="Times New Roman"/>
                <w:i/>
                <w:iCs/>
                <w:color w:val="000000"/>
                <w:sz w:val="22"/>
              </w:rPr>
            </w:pPr>
            <w:r w:rsidRPr="005010B9">
              <w:rPr>
                <w:rFonts w:cs="Times New Roman"/>
                <w:i/>
                <w:iCs/>
                <w:color w:val="000000"/>
                <w:sz w:val="22"/>
              </w:rPr>
              <w:t>322 198,3/</w:t>
            </w:r>
            <w:r w:rsidRPr="005010B9">
              <w:rPr>
                <w:rFonts w:cs="Times New Roman"/>
                <w:i/>
                <w:iCs/>
                <w:color w:val="000000"/>
                <w:sz w:val="22"/>
              </w:rPr>
              <w:br/>
              <w:t>100,1</w:t>
            </w:r>
          </w:p>
        </w:tc>
        <w:tc>
          <w:tcPr>
            <w:tcW w:w="1323" w:type="dxa"/>
            <w:tcBorders>
              <w:top w:val="single" w:sz="4" w:space="0" w:color="auto"/>
              <w:left w:val="single" w:sz="4" w:space="0" w:color="auto"/>
              <w:bottom w:val="single" w:sz="4" w:space="0" w:color="auto"/>
              <w:right w:val="single" w:sz="4" w:space="0" w:color="auto"/>
            </w:tcBorders>
          </w:tcPr>
          <w:p w14:paraId="1C8AE1B1" w14:textId="77777777" w:rsidR="00C543F8" w:rsidRPr="005010B9" w:rsidRDefault="00C543F8" w:rsidP="005010B9">
            <w:pPr>
              <w:spacing w:after="0" w:line="240" w:lineRule="auto"/>
              <w:jc w:val="center"/>
              <w:rPr>
                <w:rFonts w:cs="Times New Roman"/>
                <w:i/>
                <w:iCs/>
                <w:color w:val="000000"/>
                <w:sz w:val="22"/>
              </w:rPr>
            </w:pPr>
            <w:r w:rsidRPr="005010B9">
              <w:rPr>
                <w:rFonts w:cs="Times New Roman"/>
                <w:i/>
                <w:iCs/>
                <w:color w:val="000000"/>
                <w:sz w:val="22"/>
              </w:rPr>
              <w:t>326 631,0/</w:t>
            </w:r>
            <w:r w:rsidRPr="005010B9">
              <w:rPr>
                <w:rFonts w:cs="Times New Roman"/>
                <w:i/>
                <w:iCs/>
                <w:color w:val="000000"/>
                <w:sz w:val="22"/>
              </w:rPr>
              <w:br/>
              <w:t>96,6</w:t>
            </w:r>
          </w:p>
        </w:tc>
        <w:tc>
          <w:tcPr>
            <w:tcW w:w="1323" w:type="dxa"/>
            <w:tcBorders>
              <w:top w:val="single" w:sz="4" w:space="0" w:color="auto"/>
              <w:left w:val="single" w:sz="4" w:space="0" w:color="auto"/>
              <w:bottom w:val="single" w:sz="4" w:space="0" w:color="auto"/>
              <w:right w:val="single" w:sz="4" w:space="0" w:color="auto"/>
            </w:tcBorders>
          </w:tcPr>
          <w:p w14:paraId="17010876" w14:textId="77777777" w:rsidR="00C543F8" w:rsidRPr="005010B9" w:rsidRDefault="00C543F8" w:rsidP="005010B9">
            <w:pPr>
              <w:spacing w:after="0" w:line="240" w:lineRule="auto"/>
              <w:jc w:val="center"/>
              <w:rPr>
                <w:rFonts w:cs="Times New Roman"/>
                <w:i/>
                <w:iCs/>
                <w:sz w:val="22"/>
              </w:rPr>
            </w:pPr>
            <w:r w:rsidRPr="005010B9">
              <w:rPr>
                <w:rFonts w:cs="Times New Roman"/>
                <w:i/>
                <w:iCs/>
                <w:sz w:val="22"/>
              </w:rPr>
              <w:t>373 241,3/</w:t>
            </w:r>
            <w:r w:rsidRPr="005010B9">
              <w:rPr>
                <w:rFonts w:cs="Times New Roman"/>
                <w:i/>
                <w:iCs/>
                <w:sz w:val="22"/>
              </w:rPr>
              <w:br/>
              <w:t>95,3</w:t>
            </w:r>
          </w:p>
        </w:tc>
        <w:tc>
          <w:tcPr>
            <w:tcW w:w="1366" w:type="dxa"/>
            <w:tcBorders>
              <w:top w:val="single" w:sz="4" w:space="0" w:color="auto"/>
              <w:left w:val="single" w:sz="4" w:space="0" w:color="auto"/>
              <w:bottom w:val="single" w:sz="4" w:space="0" w:color="auto"/>
              <w:right w:val="single" w:sz="4" w:space="0" w:color="auto"/>
            </w:tcBorders>
          </w:tcPr>
          <w:p w14:paraId="1DAE6372" w14:textId="77777777" w:rsidR="00C543F8" w:rsidRPr="005010B9" w:rsidRDefault="00C543F8" w:rsidP="005010B9">
            <w:pPr>
              <w:spacing w:after="0" w:line="240" w:lineRule="auto"/>
              <w:jc w:val="center"/>
              <w:rPr>
                <w:rFonts w:cs="Times New Roman"/>
                <w:i/>
                <w:iCs/>
                <w:sz w:val="22"/>
              </w:rPr>
            </w:pPr>
            <w:r w:rsidRPr="005010B9">
              <w:rPr>
                <w:rFonts w:cs="Times New Roman"/>
                <w:i/>
                <w:iCs/>
                <w:sz w:val="22"/>
              </w:rPr>
              <w:t>446 065,0/</w:t>
            </w:r>
            <w:r w:rsidRPr="005010B9">
              <w:rPr>
                <w:rFonts w:cs="Times New Roman"/>
                <w:i/>
                <w:iCs/>
                <w:sz w:val="22"/>
              </w:rPr>
              <w:br/>
              <w:t>107,8</w:t>
            </w:r>
          </w:p>
        </w:tc>
        <w:tc>
          <w:tcPr>
            <w:tcW w:w="1447" w:type="dxa"/>
            <w:tcBorders>
              <w:top w:val="single" w:sz="4" w:space="0" w:color="auto"/>
              <w:left w:val="single" w:sz="4" w:space="0" w:color="auto"/>
              <w:bottom w:val="single" w:sz="4" w:space="0" w:color="auto"/>
              <w:right w:val="single" w:sz="4" w:space="0" w:color="auto"/>
            </w:tcBorders>
          </w:tcPr>
          <w:p w14:paraId="4629D851" w14:textId="6ACCF9EC" w:rsidR="00C543F8" w:rsidRPr="005010B9" w:rsidRDefault="0031697B" w:rsidP="0031697B">
            <w:pPr>
              <w:spacing w:after="0" w:line="240" w:lineRule="auto"/>
              <w:rPr>
                <w:i/>
                <w:iCs/>
                <w:sz w:val="22"/>
                <w:vertAlign w:val="superscript"/>
              </w:rPr>
            </w:pPr>
            <w:r>
              <w:rPr>
                <w:i/>
                <w:iCs/>
                <w:sz w:val="22"/>
              </w:rPr>
              <w:t>428985,0</w:t>
            </w:r>
            <w:r w:rsidR="00C543F8" w:rsidRPr="005010B9">
              <w:rPr>
                <w:i/>
                <w:iCs/>
                <w:sz w:val="22"/>
                <w:vertAlign w:val="superscript"/>
              </w:rPr>
              <w:t>)</w:t>
            </w:r>
            <w:r>
              <w:rPr>
                <w:i/>
                <w:iCs/>
                <w:sz w:val="22"/>
              </w:rPr>
              <w:t>/  127</w:t>
            </w:r>
            <w:r w:rsidR="00C543F8" w:rsidRPr="005010B9">
              <w:rPr>
                <w:i/>
                <w:iCs/>
                <w:sz w:val="22"/>
              </w:rPr>
              <w:t>,</w:t>
            </w:r>
            <w:r>
              <w:rPr>
                <w:i/>
                <w:iCs/>
                <w:sz w:val="22"/>
              </w:rPr>
              <w:t>7</w:t>
            </w:r>
            <w:r w:rsidR="00C543F8" w:rsidRPr="005010B9">
              <w:rPr>
                <w:i/>
                <w:iCs/>
                <w:sz w:val="22"/>
                <w:vertAlign w:val="superscript"/>
              </w:rPr>
              <w:t>)</w:t>
            </w:r>
          </w:p>
        </w:tc>
        <w:tc>
          <w:tcPr>
            <w:tcW w:w="1402" w:type="dxa"/>
            <w:tcBorders>
              <w:top w:val="single" w:sz="4" w:space="0" w:color="auto"/>
              <w:left w:val="single" w:sz="4" w:space="0" w:color="auto"/>
              <w:bottom w:val="single" w:sz="4" w:space="0" w:color="auto"/>
              <w:right w:val="single" w:sz="4" w:space="0" w:color="auto"/>
            </w:tcBorders>
          </w:tcPr>
          <w:p w14:paraId="53CEA51E" w14:textId="77777777" w:rsidR="00C543F8" w:rsidRPr="004736B3" w:rsidRDefault="004B52B1" w:rsidP="005010B9">
            <w:pPr>
              <w:spacing w:after="0" w:line="240" w:lineRule="auto"/>
              <w:jc w:val="center"/>
              <w:rPr>
                <w:i/>
                <w:iCs/>
                <w:sz w:val="22"/>
              </w:rPr>
            </w:pPr>
            <w:r w:rsidRPr="004736B3">
              <w:rPr>
                <w:i/>
                <w:iCs/>
                <w:sz w:val="22"/>
              </w:rPr>
              <w:t>418 729,9</w:t>
            </w:r>
          </w:p>
          <w:p w14:paraId="29F93E92" w14:textId="0277908E" w:rsidR="004B52B1" w:rsidRPr="004736B3" w:rsidRDefault="004B52B1" w:rsidP="005010B9">
            <w:pPr>
              <w:spacing w:after="0" w:line="240" w:lineRule="auto"/>
              <w:jc w:val="center"/>
              <w:rPr>
                <w:i/>
                <w:iCs/>
                <w:sz w:val="22"/>
              </w:rPr>
            </w:pPr>
            <w:r w:rsidRPr="004736B3">
              <w:rPr>
                <w:i/>
                <w:iCs/>
                <w:sz w:val="22"/>
              </w:rPr>
              <w:t>93,4</w:t>
            </w:r>
          </w:p>
        </w:tc>
      </w:tr>
      <w:tr w:rsidR="00C543F8" w:rsidRPr="005010B9" w14:paraId="2EC36667" w14:textId="59E23ACF"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5F023D27"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6.</w:t>
            </w:r>
          </w:p>
        </w:tc>
        <w:tc>
          <w:tcPr>
            <w:tcW w:w="4780" w:type="dxa"/>
            <w:tcBorders>
              <w:top w:val="single" w:sz="4" w:space="0" w:color="auto"/>
              <w:left w:val="single" w:sz="4" w:space="0" w:color="auto"/>
              <w:bottom w:val="single" w:sz="4" w:space="0" w:color="auto"/>
              <w:right w:val="single" w:sz="4" w:space="0" w:color="auto"/>
            </w:tcBorders>
            <w:hideMark/>
          </w:tcPr>
          <w:p w14:paraId="73F0F621" w14:textId="77777777" w:rsidR="00C543F8" w:rsidRPr="005010B9" w:rsidRDefault="00C543F8" w:rsidP="005010B9">
            <w:pPr>
              <w:spacing w:after="0" w:line="240" w:lineRule="auto"/>
              <w:contextualSpacing/>
              <w:rPr>
                <w:rFonts w:eastAsia="Times New Roman" w:cs="Times New Roman"/>
                <w:b/>
                <w:bCs/>
                <w:sz w:val="22"/>
              </w:rPr>
            </w:pPr>
            <w:r w:rsidRPr="005010B9">
              <w:rPr>
                <w:rFonts w:eastAsia="Times New Roman" w:cs="Times New Roman"/>
                <w:b/>
                <w:bCs/>
                <w:sz w:val="22"/>
              </w:rPr>
              <w:t>Оборот розничной торговли (без СМП)</w:t>
            </w:r>
          </w:p>
        </w:tc>
        <w:tc>
          <w:tcPr>
            <w:tcW w:w="1733" w:type="dxa"/>
            <w:tcBorders>
              <w:top w:val="single" w:sz="4" w:space="0" w:color="auto"/>
              <w:left w:val="single" w:sz="4" w:space="0" w:color="auto"/>
              <w:bottom w:val="single" w:sz="4" w:space="0" w:color="auto"/>
              <w:right w:val="single" w:sz="4" w:space="0" w:color="auto"/>
            </w:tcBorders>
            <w:hideMark/>
          </w:tcPr>
          <w:p w14:paraId="7E1F3E94" w14:textId="77777777" w:rsidR="00C543F8" w:rsidRPr="005010B9" w:rsidRDefault="00C543F8" w:rsidP="005010B9">
            <w:pPr>
              <w:spacing w:after="0" w:line="240" w:lineRule="auto"/>
              <w:contextualSpacing/>
              <w:jc w:val="center"/>
              <w:rPr>
                <w:rFonts w:eastAsia="Times New Roman" w:cs="Times New Roman"/>
                <w:b/>
                <w:sz w:val="22"/>
              </w:rPr>
            </w:pPr>
            <w:r w:rsidRPr="005010B9">
              <w:rPr>
                <w:rFonts w:eastAsia="Times New Roman" w:cs="Times New Roman"/>
                <w:b/>
                <w:sz w:val="22"/>
              </w:rPr>
              <w:t>млн рублей</w:t>
            </w:r>
          </w:p>
        </w:tc>
        <w:tc>
          <w:tcPr>
            <w:tcW w:w="1323" w:type="dxa"/>
            <w:tcBorders>
              <w:top w:val="single" w:sz="4" w:space="0" w:color="auto"/>
              <w:left w:val="single" w:sz="4" w:space="0" w:color="auto"/>
              <w:bottom w:val="single" w:sz="4" w:space="0" w:color="auto"/>
              <w:right w:val="single" w:sz="4" w:space="0" w:color="auto"/>
            </w:tcBorders>
            <w:noWrap/>
            <w:hideMark/>
          </w:tcPr>
          <w:p w14:paraId="0FB0B7DE" w14:textId="77777777" w:rsidR="00C543F8" w:rsidRPr="005010B9" w:rsidRDefault="00C543F8" w:rsidP="005010B9">
            <w:pPr>
              <w:spacing w:after="0" w:line="240" w:lineRule="auto"/>
              <w:jc w:val="center"/>
              <w:rPr>
                <w:rFonts w:cs="Times New Roman"/>
                <w:b/>
                <w:sz w:val="22"/>
              </w:rPr>
            </w:pPr>
            <w:r w:rsidRPr="005010B9">
              <w:rPr>
                <w:rFonts w:cs="Times New Roman"/>
                <w:b/>
                <w:sz w:val="22"/>
              </w:rPr>
              <w:t>667,3</w:t>
            </w:r>
          </w:p>
        </w:tc>
        <w:tc>
          <w:tcPr>
            <w:tcW w:w="1323" w:type="dxa"/>
            <w:tcBorders>
              <w:top w:val="single" w:sz="4" w:space="0" w:color="auto"/>
              <w:left w:val="single" w:sz="4" w:space="0" w:color="auto"/>
              <w:bottom w:val="single" w:sz="4" w:space="0" w:color="auto"/>
              <w:right w:val="single" w:sz="4" w:space="0" w:color="auto"/>
            </w:tcBorders>
            <w:noWrap/>
            <w:hideMark/>
          </w:tcPr>
          <w:p w14:paraId="098A7C1F" w14:textId="77777777" w:rsidR="00C543F8" w:rsidRPr="005010B9" w:rsidRDefault="00C543F8" w:rsidP="005010B9">
            <w:pPr>
              <w:spacing w:after="0" w:line="240" w:lineRule="auto"/>
              <w:jc w:val="center"/>
              <w:rPr>
                <w:rFonts w:cs="Times New Roman"/>
                <w:b/>
                <w:sz w:val="22"/>
              </w:rPr>
            </w:pPr>
            <w:r w:rsidRPr="005010B9">
              <w:rPr>
                <w:rFonts w:cs="Times New Roman"/>
                <w:b/>
                <w:sz w:val="22"/>
              </w:rPr>
              <w:t>981,9</w:t>
            </w:r>
          </w:p>
        </w:tc>
        <w:tc>
          <w:tcPr>
            <w:tcW w:w="1323" w:type="dxa"/>
            <w:tcBorders>
              <w:top w:val="single" w:sz="4" w:space="0" w:color="auto"/>
              <w:left w:val="single" w:sz="4" w:space="0" w:color="auto"/>
              <w:bottom w:val="single" w:sz="4" w:space="0" w:color="auto"/>
              <w:right w:val="single" w:sz="4" w:space="0" w:color="auto"/>
            </w:tcBorders>
            <w:noWrap/>
            <w:hideMark/>
          </w:tcPr>
          <w:p w14:paraId="20C854C8" w14:textId="77777777" w:rsidR="00C543F8" w:rsidRPr="005010B9" w:rsidRDefault="00C543F8" w:rsidP="005010B9">
            <w:pPr>
              <w:spacing w:after="0" w:line="240" w:lineRule="auto"/>
              <w:jc w:val="center"/>
              <w:rPr>
                <w:rFonts w:cs="Times New Roman"/>
                <w:b/>
                <w:sz w:val="22"/>
              </w:rPr>
            </w:pPr>
            <w:r w:rsidRPr="005010B9">
              <w:rPr>
                <w:rFonts w:cs="Times New Roman"/>
                <w:b/>
                <w:sz w:val="22"/>
              </w:rPr>
              <w:t>1 253,2</w:t>
            </w:r>
          </w:p>
        </w:tc>
        <w:tc>
          <w:tcPr>
            <w:tcW w:w="1366" w:type="dxa"/>
            <w:tcBorders>
              <w:top w:val="single" w:sz="4" w:space="0" w:color="auto"/>
              <w:left w:val="single" w:sz="4" w:space="0" w:color="auto"/>
              <w:bottom w:val="single" w:sz="4" w:space="0" w:color="auto"/>
              <w:right w:val="single" w:sz="4" w:space="0" w:color="auto"/>
            </w:tcBorders>
            <w:noWrap/>
            <w:hideMark/>
          </w:tcPr>
          <w:p w14:paraId="406933E1" w14:textId="77777777" w:rsidR="00C543F8" w:rsidRPr="005010B9" w:rsidRDefault="00C543F8" w:rsidP="005010B9">
            <w:pPr>
              <w:tabs>
                <w:tab w:val="center" w:pos="592"/>
              </w:tabs>
              <w:spacing w:after="0" w:line="240" w:lineRule="auto"/>
              <w:jc w:val="center"/>
              <w:rPr>
                <w:rFonts w:cs="Times New Roman"/>
                <w:b/>
                <w:sz w:val="22"/>
              </w:rPr>
            </w:pPr>
            <w:r w:rsidRPr="005010B9">
              <w:rPr>
                <w:rFonts w:cs="Times New Roman"/>
                <w:b/>
                <w:sz w:val="22"/>
              </w:rPr>
              <w:t>1 493,2</w:t>
            </w:r>
          </w:p>
        </w:tc>
        <w:tc>
          <w:tcPr>
            <w:tcW w:w="1447" w:type="dxa"/>
            <w:tcBorders>
              <w:top w:val="single" w:sz="4" w:space="0" w:color="auto"/>
              <w:left w:val="single" w:sz="4" w:space="0" w:color="auto"/>
              <w:bottom w:val="single" w:sz="4" w:space="0" w:color="auto"/>
              <w:right w:val="single" w:sz="4" w:space="0" w:color="auto"/>
            </w:tcBorders>
            <w:hideMark/>
          </w:tcPr>
          <w:p w14:paraId="1EF8138F" w14:textId="65515523" w:rsidR="00C543F8" w:rsidRPr="005010B9" w:rsidRDefault="00C543F8" w:rsidP="00C5232F">
            <w:pPr>
              <w:widowControl w:val="0"/>
              <w:suppressAutoHyphens/>
              <w:autoSpaceDN w:val="0"/>
              <w:spacing w:after="0" w:line="240" w:lineRule="auto"/>
              <w:jc w:val="center"/>
              <w:textAlignment w:val="baseline"/>
              <w:rPr>
                <w:rFonts w:ascii="Calibri" w:eastAsia="F" w:hAnsi="Calibri" w:cs="F"/>
                <w:sz w:val="22"/>
                <w:lang w:eastAsia="ru-RU"/>
              </w:rPr>
            </w:pPr>
            <w:r w:rsidRPr="005010B9">
              <w:rPr>
                <w:rFonts w:eastAsia="F" w:cs="Times New Roman"/>
                <w:b/>
                <w:sz w:val="22"/>
                <w:lang w:eastAsia="ru-RU"/>
              </w:rPr>
              <w:t>1 </w:t>
            </w:r>
            <w:r>
              <w:rPr>
                <w:rFonts w:eastAsia="F" w:cs="Times New Roman"/>
                <w:b/>
                <w:sz w:val="22"/>
                <w:lang w:eastAsia="ru-RU"/>
              </w:rPr>
              <w:t>756</w:t>
            </w:r>
            <w:r w:rsidRPr="005010B9">
              <w:rPr>
                <w:rFonts w:eastAsia="F" w:cs="Times New Roman"/>
                <w:b/>
                <w:sz w:val="22"/>
                <w:lang w:eastAsia="ru-RU"/>
              </w:rPr>
              <w:t>,</w:t>
            </w:r>
            <w:r>
              <w:rPr>
                <w:rFonts w:eastAsia="F" w:cs="Times New Roman"/>
                <w:b/>
                <w:sz w:val="22"/>
                <w:lang w:eastAsia="ru-RU"/>
              </w:rPr>
              <w:t>5</w:t>
            </w:r>
          </w:p>
        </w:tc>
        <w:tc>
          <w:tcPr>
            <w:tcW w:w="1402" w:type="dxa"/>
            <w:tcBorders>
              <w:top w:val="single" w:sz="4" w:space="0" w:color="auto"/>
              <w:left w:val="single" w:sz="4" w:space="0" w:color="auto"/>
              <w:bottom w:val="single" w:sz="4" w:space="0" w:color="auto"/>
              <w:right w:val="single" w:sz="4" w:space="0" w:color="auto"/>
            </w:tcBorders>
          </w:tcPr>
          <w:p w14:paraId="56F6F3E2" w14:textId="78E9DC0D" w:rsidR="00C543F8" w:rsidRPr="004736B3" w:rsidRDefault="004B52B1" w:rsidP="00C5232F">
            <w:pPr>
              <w:widowControl w:val="0"/>
              <w:suppressAutoHyphens/>
              <w:autoSpaceDN w:val="0"/>
              <w:spacing w:after="0" w:line="240" w:lineRule="auto"/>
              <w:jc w:val="center"/>
              <w:textAlignment w:val="baseline"/>
              <w:rPr>
                <w:rFonts w:eastAsia="F" w:cs="Times New Roman"/>
                <w:b/>
                <w:sz w:val="22"/>
                <w:lang w:eastAsia="ru-RU"/>
              </w:rPr>
            </w:pPr>
            <w:r w:rsidRPr="004736B3">
              <w:rPr>
                <w:rFonts w:eastAsia="F" w:cs="Times New Roman"/>
                <w:b/>
                <w:sz w:val="22"/>
                <w:lang w:eastAsia="ru-RU"/>
              </w:rPr>
              <w:t>1 984,7</w:t>
            </w:r>
          </w:p>
        </w:tc>
      </w:tr>
      <w:tr w:rsidR="00C543F8" w:rsidRPr="005010B9" w14:paraId="4C9DB25C" w14:textId="5AF71964"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93C58E8"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3B2B8DCE" w14:textId="77777777" w:rsidR="00C543F8" w:rsidRPr="005010B9" w:rsidRDefault="00C543F8" w:rsidP="005010B9">
            <w:pPr>
              <w:spacing w:after="0" w:line="240" w:lineRule="auto"/>
              <w:contextualSpacing/>
              <w:jc w:val="right"/>
              <w:rPr>
                <w:rFonts w:eastAsia="Times New Roman" w:cs="Times New Roman"/>
                <w:sz w:val="22"/>
              </w:rPr>
            </w:pPr>
            <w:r w:rsidRPr="005010B9">
              <w:rPr>
                <w:rFonts w:eastAsia="Times New Roman" w:cs="Times New Roman"/>
                <w:sz w:val="22"/>
              </w:rPr>
              <w:t xml:space="preserve"> темп роста в фактических ценах</w:t>
            </w:r>
          </w:p>
        </w:tc>
        <w:tc>
          <w:tcPr>
            <w:tcW w:w="1733" w:type="dxa"/>
            <w:tcBorders>
              <w:top w:val="single" w:sz="4" w:space="0" w:color="auto"/>
              <w:left w:val="single" w:sz="4" w:space="0" w:color="auto"/>
              <w:bottom w:val="single" w:sz="4" w:space="0" w:color="auto"/>
              <w:right w:val="single" w:sz="4" w:space="0" w:color="auto"/>
            </w:tcBorders>
            <w:hideMark/>
          </w:tcPr>
          <w:p w14:paraId="10EBE34B" w14:textId="77777777" w:rsidR="00C543F8" w:rsidRPr="005010B9" w:rsidRDefault="00C543F8" w:rsidP="005010B9">
            <w:pPr>
              <w:spacing w:after="0" w:line="240" w:lineRule="auto"/>
              <w:contextualSpacing/>
              <w:jc w:val="center"/>
              <w:rPr>
                <w:rFonts w:eastAsia="Times New Roman" w:cs="Times New Roman"/>
                <w:iCs/>
                <w:sz w:val="22"/>
              </w:rPr>
            </w:pPr>
            <w:r w:rsidRPr="005010B9">
              <w:rPr>
                <w:rFonts w:eastAsia="Times New Roman" w:cs="Times New Roman"/>
                <w:iCs/>
                <w:sz w:val="22"/>
              </w:rPr>
              <w:t>%</w:t>
            </w:r>
          </w:p>
        </w:tc>
        <w:tc>
          <w:tcPr>
            <w:tcW w:w="1323" w:type="dxa"/>
            <w:tcBorders>
              <w:top w:val="single" w:sz="4" w:space="0" w:color="auto"/>
              <w:left w:val="single" w:sz="4" w:space="0" w:color="auto"/>
              <w:bottom w:val="single" w:sz="4" w:space="0" w:color="auto"/>
              <w:right w:val="single" w:sz="4" w:space="0" w:color="auto"/>
            </w:tcBorders>
            <w:hideMark/>
          </w:tcPr>
          <w:p w14:paraId="447B645A" w14:textId="77777777" w:rsidR="00C543F8" w:rsidRPr="005010B9" w:rsidRDefault="00C543F8" w:rsidP="005010B9">
            <w:pPr>
              <w:spacing w:after="0" w:line="240" w:lineRule="auto"/>
              <w:jc w:val="center"/>
              <w:rPr>
                <w:rFonts w:cs="Times New Roman"/>
                <w:sz w:val="22"/>
              </w:rPr>
            </w:pPr>
            <w:r w:rsidRPr="005010B9">
              <w:rPr>
                <w:rFonts w:cs="Times New Roman"/>
                <w:sz w:val="22"/>
              </w:rPr>
              <w:t>120,9</w:t>
            </w:r>
          </w:p>
        </w:tc>
        <w:tc>
          <w:tcPr>
            <w:tcW w:w="1323" w:type="dxa"/>
            <w:tcBorders>
              <w:top w:val="single" w:sz="4" w:space="0" w:color="auto"/>
              <w:left w:val="single" w:sz="4" w:space="0" w:color="auto"/>
              <w:bottom w:val="single" w:sz="4" w:space="0" w:color="auto"/>
              <w:right w:val="single" w:sz="4" w:space="0" w:color="auto"/>
            </w:tcBorders>
            <w:hideMark/>
          </w:tcPr>
          <w:p w14:paraId="4CC59BB3" w14:textId="77777777" w:rsidR="00C543F8" w:rsidRPr="005010B9" w:rsidRDefault="00C543F8" w:rsidP="005010B9">
            <w:pPr>
              <w:spacing w:after="0" w:line="240" w:lineRule="auto"/>
              <w:jc w:val="center"/>
              <w:rPr>
                <w:rFonts w:cs="Times New Roman"/>
                <w:sz w:val="22"/>
              </w:rPr>
            </w:pPr>
            <w:r w:rsidRPr="005010B9">
              <w:rPr>
                <w:rFonts w:cs="Times New Roman"/>
                <w:sz w:val="22"/>
              </w:rPr>
              <w:t>147,1</w:t>
            </w:r>
          </w:p>
        </w:tc>
        <w:tc>
          <w:tcPr>
            <w:tcW w:w="1323" w:type="dxa"/>
            <w:tcBorders>
              <w:top w:val="single" w:sz="4" w:space="0" w:color="auto"/>
              <w:left w:val="single" w:sz="4" w:space="0" w:color="auto"/>
              <w:bottom w:val="single" w:sz="4" w:space="0" w:color="auto"/>
              <w:right w:val="single" w:sz="4" w:space="0" w:color="auto"/>
            </w:tcBorders>
            <w:hideMark/>
          </w:tcPr>
          <w:p w14:paraId="53F2F50C" w14:textId="77777777" w:rsidR="00C543F8" w:rsidRPr="005010B9" w:rsidRDefault="00C543F8" w:rsidP="005010B9">
            <w:pPr>
              <w:spacing w:after="0" w:line="240" w:lineRule="auto"/>
              <w:jc w:val="center"/>
              <w:rPr>
                <w:rFonts w:cs="Times New Roman"/>
                <w:sz w:val="22"/>
              </w:rPr>
            </w:pPr>
            <w:r w:rsidRPr="005010B9">
              <w:rPr>
                <w:rFonts w:cs="Times New Roman"/>
                <w:sz w:val="22"/>
              </w:rPr>
              <w:t>127,6</w:t>
            </w:r>
          </w:p>
        </w:tc>
        <w:tc>
          <w:tcPr>
            <w:tcW w:w="1366" w:type="dxa"/>
            <w:tcBorders>
              <w:top w:val="single" w:sz="4" w:space="0" w:color="auto"/>
              <w:left w:val="single" w:sz="4" w:space="0" w:color="auto"/>
              <w:bottom w:val="single" w:sz="4" w:space="0" w:color="auto"/>
              <w:right w:val="single" w:sz="4" w:space="0" w:color="auto"/>
            </w:tcBorders>
            <w:hideMark/>
          </w:tcPr>
          <w:p w14:paraId="2AAFB117" w14:textId="77777777" w:rsidR="00C543F8" w:rsidRPr="005010B9" w:rsidRDefault="00C543F8" w:rsidP="005010B9">
            <w:pPr>
              <w:spacing w:after="0" w:line="240" w:lineRule="auto"/>
              <w:jc w:val="center"/>
              <w:rPr>
                <w:rFonts w:cs="Times New Roman"/>
                <w:sz w:val="22"/>
              </w:rPr>
            </w:pPr>
            <w:r w:rsidRPr="005010B9">
              <w:rPr>
                <w:rFonts w:cs="Times New Roman"/>
                <w:sz w:val="22"/>
              </w:rPr>
              <w:t>119,2*</w:t>
            </w:r>
          </w:p>
        </w:tc>
        <w:tc>
          <w:tcPr>
            <w:tcW w:w="1447" w:type="dxa"/>
            <w:tcBorders>
              <w:top w:val="single" w:sz="4" w:space="0" w:color="auto"/>
              <w:left w:val="single" w:sz="4" w:space="0" w:color="auto"/>
              <w:bottom w:val="single" w:sz="4" w:space="0" w:color="auto"/>
              <w:right w:val="single" w:sz="4" w:space="0" w:color="auto"/>
            </w:tcBorders>
            <w:hideMark/>
          </w:tcPr>
          <w:p w14:paraId="31299021" w14:textId="5C1C57B4" w:rsidR="00C543F8" w:rsidRPr="005010B9" w:rsidRDefault="00C543F8" w:rsidP="005010B9">
            <w:pPr>
              <w:widowControl w:val="0"/>
              <w:suppressAutoHyphens/>
              <w:autoSpaceDN w:val="0"/>
              <w:spacing w:after="0" w:line="240" w:lineRule="auto"/>
              <w:jc w:val="center"/>
              <w:textAlignment w:val="baseline"/>
              <w:rPr>
                <w:rFonts w:ascii="Calibri" w:eastAsia="F" w:hAnsi="Calibri" w:cs="F"/>
                <w:sz w:val="22"/>
                <w:lang w:eastAsia="ru-RU"/>
              </w:rPr>
            </w:pPr>
            <w:r w:rsidRPr="005010B9">
              <w:rPr>
                <w:rFonts w:eastAsia="F" w:cs="Times New Roman"/>
                <w:sz w:val="22"/>
                <w:lang w:eastAsia="ru-RU"/>
              </w:rPr>
              <w:t>117,6</w:t>
            </w:r>
          </w:p>
        </w:tc>
        <w:tc>
          <w:tcPr>
            <w:tcW w:w="1402" w:type="dxa"/>
            <w:tcBorders>
              <w:top w:val="single" w:sz="4" w:space="0" w:color="auto"/>
              <w:left w:val="single" w:sz="4" w:space="0" w:color="auto"/>
              <w:bottom w:val="single" w:sz="4" w:space="0" w:color="auto"/>
              <w:right w:val="single" w:sz="4" w:space="0" w:color="auto"/>
            </w:tcBorders>
          </w:tcPr>
          <w:p w14:paraId="5495E792" w14:textId="77777777" w:rsidR="00C543F8" w:rsidRPr="004736B3" w:rsidRDefault="00C543F8" w:rsidP="005010B9">
            <w:pPr>
              <w:widowControl w:val="0"/>
              <w:suppressAutoHyphens/>
              <w:autoSpaceDN w:val="0"/>
              <w:spacing w:after="0" w:line="240" w:lineRule="auto"/>
              <w:jc w:val="center"/>
              <w:textAlignment w:val="baseline"/>
              <w:rPr>
                <w:rFonts w:eastAsia="F" w:cs="Times New Roman"/>
                <w:sz w:val="22"/>
                <w:lang w:eastAsia="ru-RU"/>
              </w:rPr>
            </w:pPr>
          </w:p>
        </w:tc>
      </w:tr>
      <w:tr w:rsidR="00C543F8" w:rsidRPr="005010B9" w14:paraId="637FB3E6" w14:textId="15E1A881"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8D0610A"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4D27B2DF" w14:textId="77777777" w:rsidR="00C543F8" w:rsidRPr="005010B9" w:rsidRDefault="00C543F8" w:rsidP="005010B9">
            <w:pPr>
              <w:spacing w:after="0" w:line="240" w:lineRule="auto"/>
              <w:contextualSpacing/>
              <w:rPr>
                <w:rFonts w:eastAsia="Times New Roman" w:cs="Times New Roman"/>
                <w:i/>
                <w:iCs/>
                <w:sz w:val="22"/>
              </w:rPr>
            </w:pPr>
            <w:r w:rsidRPr="005010B9">
              <w:rPr>
                <w:rFonts w:eastAsia="Times New Roman" w:cs="Times New Roman"/>
                <w:i/>
                <w:iCs/>
                <w:sz w:val="22"/>
              </w:rPr>
              <w:t xml:space="preserve">Оборота розничной торговли ЧО </w:t>
            </w:r>
            <w:r w:rsidRPr="005010B9">
              <w:rPr>
                <w:rFonts w:eastAsia="Times New Roman" w:cs="Times New Roman"/>
                <w:b/>
                <w:bCs/>
                <w:i/>
                <w:iCs/>
                <w:sz w:val="22"/>
              </w:rPr>
              <w:t>по полному кругу в сопоставимых ценах</w:t>
            </w:r>
          </w:p>
        </w:tc>
        <w:tc>
          <w:tcPr>
            <w:tcW w:w="1733" w:type="dxa"/>
            <w:tcBorders>
              <w:top w:val="single" w:sz="4" w:space="0" w:color="auto"/>
              <w:left w:val="single" w:sz="4" w:space="0" w:color="auto"/>
              <w:bottom w:val="single" w:sz="4" w:space="0" w:color="auto"/>
              <w:right w:val="single" w:sz="4" w:space="0" w:color="auto"/>
            </w:tcBorders>
            <w:hideMark/>
          </w:tcPr>
          <w:p w14:paraId="0705E09E" w14:textId="77777777" w:rsidR="00C543F8" w:rsidRPr="005010B9" w:rsidRDefault="00C543F8" w:rsidP="005010B9">
            <w:pPr>
              <w:spacing w:after="0" w:line="240" w:lineRule="auto"/>
              <w:contextualSpacing/>
              <w:jc w:val="center"/>
              <w:rPr>
                <w:rFonts w:eastAsia="Times New Roman" w:cs="Times New Roman"/>
                <w:i/>
                <w:iCs/>
                <w:sz w:val="22"/>
              </w:rPr>
            </w:pPr>
            <w:r w:rsidRPr="005010B9">
              <w:rPr>
                <w:rFonts w:eastAsia="Times New Roman" w:cs="Times New Roman"/>
                <w:i/>
                <w:iCs/>
                <w:sz w:val="22"/>
              </w:rPr>
              <w:t>млн рублей/</w:t>
            </w:r>
            <w:r w:rsidRPr="005010B9">
              <w:rPr>
                <w:rFonts w:eastAsia="Times New Roman" w:cs="Times New Roman"/>
                <w:i/>
                <w:iCs/>
                <w:sz w:val="22"/>
              </w:rPr>
              <w:br/>
              <w:t>%</w:t>
            </w:r>
          </w:p>
        </w:tc>
        <w:tc>
          <w:tcPr>
            <w:tcW w:w="1323" w:type="dxa"/>
            <w:tcBorders>
              <w:top w:val="single" w:sz="4" w:space="0" w:color="auto"/>
              <w:left w:val="single" w:sz="4" w:space="0" w:color="auto"/>
              <w:bottom w:val="single" w:sz="4" w:space="0" w:color="auto"/>
              <w:right w:val="single" w:sz="4" w:space="0" w:color="auto"/>
            </w:tcBorders>
            <w:hideMark/>
          </w:tcPr>
          <w:p w14:paraId="0786CB71" w14:textId="77777777" w:rsidR="00C543F8" w:rsidRPr="005010B9" w:rsidRDefault="00C543F8" w:rsidP="005010B9">
            <w:pPr>
              <w:widowControl w:val="0"/>
              <w:suppressAutoHyphens/>
              <w:autoSpaceDN w:val="0"/>
              <w:spacing w:after="0" w:line="240" w:lineRule="auto"/>
              <w:jc w:val="center"/>
              <w:textAlignment w:val="baseline"/>
              <w:rPr>
                <w:rFonts w:ascii="Calibri" w:eastAsia="F" w:hAnsi="Calibri" w:cs="F"/>
                <w:sz w:val="22"/>
                <w:lang w:eastAsia="ru-RU"/>
              </w:rPr>
            </w:pPr>
            <w:r w:rsidRPr="005010B9">
              <w:rPr>
                <w:rFonts w:eastAsia="F" w:cs="Times New Roman"/>
                <w:i/>
                <w:iCs/>
                <w:sz w:val="22"/>
                <w:lang w:eastAsia="ru-RU"/>
              </w:rPr>
              <w:t>598 912,1/</w:t>
            </w:r>
            <w:r w:rsidRPr="005010B9">
              <w:rPr>
                <w:rFonts w:eastAsia="F" w:cs="Times New Roman"/>
                <w:i/>
                <w:iCs/>
                <w:sz w:val="22"/>
                <w:lang w:eastAsia="ru-RU"/>
              </w:rPr>
              <w:br/>
              <w:t>104,8</w:t>
            </w:r>
          </w:p>
        </w:tc>
        <w:tc>
          <w:tcPr>
            <w:tcW w:w="1323" w:type="dxa"/>
            <w:tcBorders>
              <w:top w:val="single" w:sz="4" w:space="0" w:color="auto"/>
              <w:left w:val="single" w:sz="4" w:space="0" w:color="auto"/>
              <w:bottom w:val="single" w:sz="4" w:space="0" w:color="auto"/>
              <w:right w:val="single" w:sz="4" w:space="0" w:color="auto"/>
            </w:tcBorders>
            <w:hideMark/>
          </w:tcPr>
          <w:p w14:paraId="593770D0" w14:textId="77777777" w:rsidR="00C543F8" w:rsidRPr="005010B9" w:rsidRDefault="00C543F8" w:rsidP="005010B9">
            <w:pPr>
              <w:widowControl w:val="0"/>
              <w:suppressAutoHyphens/>
              <w:autoSpaceDN w:val="0"/>
              <w:spacing w:after="0" w:line="240" w:lineRule="auto"/>
              <w:jc w:val="center"/>
              <w:textAlignment w:val="baseline"/>
              <w:rPr>
                <w:rFonts w:ascii="Calibri" w:eastAsia="F" w:hAnsi="Calibri" w:cs="F"/>
                <w:sz w:val="22"/>
                <w:lang w:eastAsia="ru-RU"/>
              </w:rPr>
            </w:pPr>
            <w:r w:rsidRPr="005010B9">
              <w:rPr>
                <w:rFonts w:eastAsia="F" w:cs="Times New Roman"/>
                <w:i/>
                <w:iCs/>
                <w:color w:val="000000"/>
                <w:sz w:val="22"/>
                <w:lang w:eastAsia="ru-RU"/>
              </w:rPr>
              <w:t>684 752,2/</w:t>
            </w:r>
            <w:r w:rsidRPr="005010B9">
              <w:rPr>
                <w:rFonts w:eastAsia="F" w:cs="Times New Roman"/>
                <w:i/>
                <w:iCs/>
                <w:color w:val="000000"/>
                <w:sz w:val="22"/>
                <w:lang w:eastAsia="ru-RU"/>
              </w:rPr>
              <w:br/>
              <w:t>107,3</w:t>
            </w:r>
          </w:p>
        </w:tc>
        <w:tc>
          <w:tcPr>
            <w:tcW w:w="1323" w:type="dxa"/>
            <w:tcBorders>
              <w:top w:val="single" w:sz="4" w:space="0" w:color="auto"/>
              <w:left w:val="single" w:sz="4" w:space="0" w:color="auto"/>
              <w:bottom w:val="single" w:sz="4" w:space="0" w:color="auto"/>
              <w:right w:val="single" w:sz="4" w:space="0" w:color="auto"/>
            </w:tcBorders>
            <w:hideMark/>
          </w:tcPr>
          <w:p w14:paraId="3EEFAF55" w14:textId="77777777" w:rsidR="00C543F8" w:rsidRPr="005010B9" w:rsidRDefault="00C543F8" w:rsidP="005010B9">
            <w:pPr>
              <w:widowControl w:val="0"/>
              <w:suppressAutoHyphens/>
              <w:autoSpaceDN w:val="0"/>
              <w:spacing w:after="0" w:line="240" w:lineRule="auto"/>
              <w:jc w:val="center"/>
              <w:textAlignment w:val="baseline"/>
              <w:rPr>
                <w:rFonts w:ascii="Calibri" w:eastAsia="F" w:hAnsi="Calibri" w:cs="F"/>
                <w:sz w:val="22"/>
                <w:lang w:eastAsia="ru-RU"/>
              </w:rPr>
            </w:pPr>
            <w:r w:rsidRPr="005010B9">
              <w:rPr>
                <w:rFonts w:eastAsia="F" w:cs="Times New Roman"/>
                <w:i/>
                <w:iCs/>
                <w:sz w:val="22"/>
                <w:lang w:eastAsia="ru-RU"/>
              </w:rPr>
              <w:t>766 826,7/</w:t>
            </w:r>
            <w:r w:rsidRPr="005010B9">
              <w:rPr>
                <w:rFonts w:eastAsia="F" w:cs="Times New Roman"/>
                <w:i/>
                <w:iCs/>
                <w:sz w:val="22"/>
                <w:lang w:eastAsia="ru-RU"/>
              </w:rPr>
              <w:br/>
              <w:t>100,4</w:t>
            </w:r>
          </w:p>
        </w:tc>
        <w:tc>
          <w:tcPr>
            <w:tcW w:w="1366" w:type="dxa"/>
            <w:tcBorders>
              <w:top w:val="single" w:sz="4" w:space="0" w:color="auto"/>
              <w:left w:val="single" w:sz="4" w:space="0" w:color="auto"/>
              <w:bottom w:val="single" w:sz="4" w:space="0" w:color="auto"/>
              <w:right w:val="single" w:sz="4" w:space="0" w:color="auto"/>
            </w:tcBorders>
            <w:hideMark/>
          </w:tcPr>
          <w:p w14:paraId="0C262C92" w14:textId="77777777" w:rsidR="00C543F8" w:rsidRPr="005010B9" w:rsidRDefault="00C543F8" w:rsidP="005010B9">
            <w:pPr>
              <w:widowControl w:val="0"/>
              <w:suppressAutoHyphens/>
              <w:autoSpaceDN w:val="0"/>
              <w:spacing w:after="0" w:line="240" w:lineRule="auto"/>
              <w:jc w:val="center"/>
              <w:textAlignment w:val="baseline"/>
              <w:rPr>
                <w:rFonts w:ascii="Calibri" w:eastAsia="F" w:hAnsi="Calibri" w:cs="F"/>
                <w:sz w:val="22"/>
                <w:lang w:eastAsia="ru-RU"/>
              </w:rPr>
            </w:pPr>
            <w:r w:rsidRPr="005010B9">
              <w:rPr>
                <w:rFonts w:eastAsia="F" w:cs="Times New Roman"/>
                <w:i/>
                <w:iCs/>
                <w:sz w:val="22"/>
                <w:lang w:eastAsia="ru-RU"/>
              </w:rPr>
              <w:t>893 852,5/      113,1</w:t>
            </w:r>
          </w:p>
        </w:tc>
        <w:tc>
          <w:tcPr>
            <w:tcW w:w="1447" w:type="dxa"/>
            <w:tcBorders>
              <w:top w:val="single" w:sz="4" w:space="0" w:color="auto"/>
              <w:left w:val="single" w:sz="4" w:space="0" w:color="auto"/>
              <w:bottom w:val="single" w:sz="4" w:space="0" w:color="auto"/>
              <w:right w:val="single" w:sz="4" w:space="0" w:color="auto"/>
            </w:tcBorders>
            <w:hideMark/>
          </w:tcPr>
          <w:p w14:paraId="2F88849A" w14:textId="77777777" w:rsidR="00C543F8" w:rsidRPr="005010B9" w:rsidRDefault="00C543F8" w:rsidP="005010B9">
            <w:pPr>
              <w:widowControl w:val="0"/>
              <w:suppressAutoHyphens/>
              <w:autoSpaceDN w:val="0"/>
              <w:spacing w:after="0" w:line="240" w:lineRule="auto"/>
              <w:jc w:val="center"/>
              <w:textAlignment w:val="baseline"/>
              <w:rPr>
                <w:rFonts w:ascii="Calibri" w:eastAsia="F" w:hAnsi="Calibri" w:cs="F"/>
                <w:sz w:val="22"/>
                <w:lang w:eastAsia="ru-RU"/>
              </w:rPr>
            </w:pPr>
            <w:r w:rsidRPr="005010B9">
              <w:rPr>
                <w:rFonts w:eastAsia="F" w:cs="Times New Roman"/>
                <w:i/>
                <w:iCs/>
                <w:color w:val="000000"/>
                <w:sz w:val="22"/>
                <w:lang w:eastAsia="ru-RU"/>
              </w:rPr>
              <w:t>957 864,7/       112,6</w:t>
            </w:r>
            <w:r w:rsidRPr="005010B9">
              <w:rPr>
                <w:rFonts w:eastAsia="F" w:cs="Times New Roman"/>
                <w:sz w:val="22"/>
                <w:vertAlign w:val="superscript"/>
                <w:lang w:eastAsia="ru-RU"/>
              </w:rPr>
              <w:t>1)</w:t>
            </w:r>
          </w:p>
        </w:tc>
        <w:tc>
          <w:tcPr>
            <w:tcW w:w="1402" w:type="dxa"/>
            <w:tcBorders>
              <w:top w:val="single" w:sz="4" w:space="0" w:color="auto"/>
              <w:left w:val="single" w:sz="4" w:space="0" w:color="auto"/>
              <w:bottom w:val="single" w:sz="4" w:space="0" w:color="auto"/>
              <w:right w:val="single" w:sz="4" w:space="0" w:color="auto"/>
            </w:tcBorders>
          </w:tcPr>
          <w:p w14:paraId="0D0A15E3" w14:textId="013ADF4F" w:rsidR="00C543F8" w:rsidRPr="004736B3" w:rsidRDefault="004B52B1" w:rsidP="005010B9">
            <w:pPr>
              <w:widowControl w:val="0"/>
              <w:suppressAutoHyphens/>
              <w:autoSpaceDN w:val="0"/>
              <w:spacing w:after="0" w:line="240" w:lineRule="auto"/>
              <w:jc w:val="center"/>
              <w:textAlignment w:val="baseline"/>
              <w:rPr>
                <w:rFonts w:eastAsia="F" w:cs="Times New Roman"/>
                <w:i/>
                <w:iCs/>
                <w:sz w:val="22"/>
                <w:lang w:eastAsia="ru-RU"/>
              </w:rPr>
            </w:pPr>
            <w:r w:rsidRPr="004736B3">
              <w:rPr>
                <w:rFonts w:eastAsia="F" w:cs="Times New Roman"/>
                <w:i/>
                <w:iCs/>
                <w:sz w:val="22"/>
                <w:lang w:eastAsia="ru-RU"/>
              </w:rPr>
              <w:t>702 938,6</w:t>
            </w:r>
          </w:p>
        </w:tc>
      </w:tr>
      <w:tr w:rsidR="00C543F8" w:rsidRPr="005010B9" w14:paraId="03F1943D" w14:textId="56F661B5"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35255DF0"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7.</w:t>
            </w:r>
          </w:p>
        </w:tc>
        <w:tc>
          <w:tcPr>
            <w:tcW w:w="4780" w:type="dxa"/>
            <w:tcBorders>
              <w:top w:val="single" w:sz="4" w:space="0" w:color="auto"/>
              <w:left w:val="single" w:sz="4" w:space="0" w:color="auto"/>
              <w:bottom w:val="single" w:sz="4" w:space="0" w:color="auto"/>
              <w:right w:val="single" w:sz="4" w:space="0" w:color="auto"/>
            </w:tcBorders>
            <w:hideMark/>
          </w:tcPr>
          <w:p w14:paraId="7591A2CA" w14:textId="77777777" w:rsidR="00C543F8" w:rsidRPr="005010B9" w:rsidRDefault="00C543F8" w:rsidP="005010B9">
            <w:pPr>
              <w:spacing w:after="0" w:line="240" w:lineRule="auto"/>
              <w:contextualSpacing/>
              <w:mirrorIndents/>
              <w:rPr>
                <w:rFonts w:eastAsia="Times New Roman" w:cs="Times New Roman"/>
                <w:sz w:val="22"/>
              </w:rPr>
            </w:pPr>
            <w:r w:rsidRPr="005010B9">
              <w:rPr>
                <w:rFonts w:eastAsia="Times New Roman" w:cs="Times New Roman"/>
                <w:sz w:val="22"/>
              </w:rPr>
              <w:t xml:space="preserve">Среднесписочная </w:t>
            </w:r>
            <w:r w:rsidRPr="005010B9">
              <w:rPr>
                <w:rFonts w:eastAsia="Times New Roman" w:cs="Times New Roman"/>
                <w:b/>
                <w:bCs/>
                <w:sz w:val="22"/>
              </w:rPr>
              <w:t xml:space="preserve">численность работников </w:t>
            </w:r>
            <w:r w:rsidRPr="005010B9">
              <w:rPr>
                <w:rFonts w:eastAsia="Times New Roman" w:cs="Times New Roman"/>
                <w:sz w:val="22"/>
              </w:rPr>
              <w:t xml:space="preserve">(без внешних совместителей, </w:t>
            </w:r>
            <w:r w:rsidRPr="005010B9">
              <w:rPr>
                <w:rFonts w:eastAsia="Times New Roman" w:cs="Times New Roman"/>
                <w:b/>
                <w:bCs/>
                <w:sz w:val="22"/>
              </w:rPr>
              <w:t xml:space="preserve">по полному </w:t>
            </w:r>
            <w:r w:rsidRPr="005010B9">
              <w:rPr>
                <w:rFonts w:eastAsia="Times New Roman" w:cs="Times New Roman"/>
                <w:b/>
                <w:bCs/>
                <w:sz w:val="22"/>
              </w:rPr>
              <w:lastRenderedPageBreak/>
              <w:t>кругу (досчет МЭР)</w:t>
            </w:r>
          </w:p>
        </w:tc>
        <w:tc>
          <w:tcPr>
            <w:tcW w:w="1733" w:type="dxa"/>
            <w:tcBorders>
              <w:top w:val="single" w:sz="4" w:space="0" w:color="auto"/>
              <w:left w:val="single" w:sz="4" w:space="0" w:color="auto"/>
              <w:bottom w:val="single" w:sz="4" w:space="0" w:color="auto"/>
              <w:right w:val="single" w:sz="4" w:space="0" w:color="auto"/>
            </w:tcBorders>
            <w:hideMark/>
          </w:tcPr>
          <w:p w14:paraId="6F1F2115"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lastRenderedPageBreak/>
              <w:t>тыс. чел.</w:t>
            </w:r>
          </w:p>
        </w:tc>
        <w:tc>
          <w:tcPr>
            <w:tcW w:w="1323" w:type="dxa"/>
            <w:tcBorders>
              <w:top w:val="single" w:sz="4" w:space="0" w:color="auto"/>
              <w:left w:val="single" w:sz="4" w:space="0" w:color="auto"/>
              <w:bottom w:val="single" w:sz="4" w:space="0" w:color="auto"/>
              <w:right w:val="single" w:sz="4" w:space="0" w:color="auto"/>
            </w:tcBorders>
            <w:noWrap/>
            <w:hideMark/>
          </w:tcPr>
          <w:p w14:paraId="18450CA8" w14:textId="77777777" w:rsidR="00C543F8" w:rsidRPr="005010B9" w:rsidRDefault="00C543F8" w:rsidP="005010B9">
            <w:pPr>
              <w:spacing w:after="0" w:line="240" w:lineRule="auto"/>
              <w:jc w:val="center"/>
              <w:rPr>
                <w:rFonts w:cs="Times New Roman"/>
                <w:b/>
                <w:sz w:val="22"/>
              </w:rPr>
            </w:pPr>
            <w:r w:rsidRPr="005010B9">
              <w:rPr>
                <w:rFonts w:cs="Times New Roman"/>
                <w:b/>
                <w:sz w:val="22"/>
              </w:rPr>
              <w:t>3,3</w:t>
            </w:r>
          </w:p>
        </w:tc>
        <w:tc>
          <w:tcPr>
            <w:tcW w:w="1323" w:type="dxa"/>
            <w:tcBorders>
              <w:top w:val="single" w:sz="4" w:space="0" w:color="auto"/>
              <w:left w:val="single" w:sz="4" w:space="0" w:color="auto"/>
              <w:bottom w:val="single" w:sz="4" w:space="0" w:color="auto"/>
              <w:right w:val="single" w:sz="4" w:space="0" w:color="auto"/>
            </w:tcBorders>
            <w:hideMark/>
          </w:tcPr>
          <w:p w14:paraId="2C033D68" w14:textId="77777777" w:rsidR="00C543F8" w:rsidRPr="005010B9" w:rsidRDefault="00C543F8" w:rsidP="005010B9">
            <w:pPr>
              <w:spacing w:after="0" w:line="240" w:lineRule="auto"/>
              <w:jc w:val="center"/>
              <w:rPr>
                <w:rFonts w:cs="Times New Roman"/>
                <w:b/>
                <w:sz w:val="22"/>
              </w:rPr>
            </w:pPr>
            <w:r w:rsidRPr="005010B9">
              <w:rPr>
                <w:rFonts w:cs="Times New Roman"/>
                <w:b/>
                <w:sz w:val="22"/>
              </w:rPr>
              <w:t>3,2</w:t>
            </w:r>
          </w:p>
        </w:tc>
        <w:tc>
          <w:tcPr>
            <w:tcW w:w="1323" w:type="dxa"/>
            <w:tcBorders>
              <w:top w:val="single" w:sz="4" w:space="0" w:color="auto"/>
              <w:left w:val="single" w:sz="4" w:space="0" w:color="auto"/>
              <w:bottom w:val="single" w:sz="4" w:space="0" w:color="auto"/>
              <w:right w:val="single" w:sz="4" w:space="0" w:color="auto"/>
            </w:tcBorders>
            <w:hideMark/>
          </w:tcPr>
          <w:p w14:paraId="13579759" w14:textId="77777777" w:rsidR="00C543F8" w:rsidRPr="005010B9" w:rsidRDefault="00C543F8" w:rsidP="005010B9">
            <w:pPr>
              <w:spacing w:after="0" w:line="240" w:lineRule="auto"/>
              <w:jc w:val="center"/>
              <w:rPr>
                <w:rFonts w:cs="Times New Roman"/>
                <w:b/>
                <w:sz w:val="22"/>
              </w:rPr>
            </w:pPr>
            <w:r w:rsidRPr="005010B9">
              <w:rPr>
                <w:rFonts w:cs="Times New Roman"/>
                <w:b/>
                <w:sz w:val="22"/>
              </w:rPr>
              <w:t>3,2</w:t>
            </w:r>
          </w:p>
        </w:tc>
        <w:tc>
          <w:tcPr>
            <w:tcW w:w="1366" w:type="dxa"/>
            <w:tcBorders>
              <w:top w:val="single" w:sz="4" w:space="0" w:color="auto"/>
              <w:left w:val="single" w:sz="4" w:space="0" w:color="auto"/>
              <w:bottom w:val="single" w:sz="4" w:space="0" w:color="auto"/>
              <w:right w:val="single" w:sz="4" w:space="0" w:color="auto"/>
            </w:tcBorders>
            <w:hideMark/>
          </w:tcPr>
          <w:p w14:paraId="2255FFA2" w14:textId="77777777" w:rsidR="00C543F8" w:rsidRPr="005010B9" w:rsidRDefault="00C543F8" w:rsidP="005010B9">
            <w:pPr>
              <w:spacing w:after="0" w:line="240" w:lineRule="auto"/>
              <w:jc w:val="center"/>
              <w:rPr>
                <w:rFonts w:cs="Times New Roman"/>
                <w:b/>
                <w:sz w:val="22"/>
              </w:rPr>
            </w:pPr>
            <w:r w:rsidRPr="005010B9">
              <w:rPr>
                <w:rFonts w:cs="Times New Roman"/>
                <w:b/>
                <w:sz w:val="22"/>
              </w:rPr>
              <w:t>3,3</w:t>
            </w:r>
          </w:p>
        </w:tc>
        <w:tc>
          <w:tcPr>
            <w:tcW w:w="1447" w:type="dxa"/>
            <w:tcBorders>
              <w:top w:val="single" w:sz="4" w:space="0" w:color="auto"/>
              <w:left w:val="single" w:sz="4" w:space="0" w:color="auto"/>
              <w:bottom w:val="single" w:sz="4" w:space="0" w:color="auto"/>
              <w:right w:val="single" w:sz="4" w:space="0" w:color="auto"/>
            </w:tcBorders>
            <w:hideMark/>
          </w:tcPr>
          <w:p w14:paraId="583CBC92" w14:textId="50536956" w:rsidR="00C543F8" w:rsidRPr="005010B9" w:rsidRDefault="00C543F8" w:rsidP="005010B9">
            <w:pPr>
              <w:spacing w:after="0" w:line="240" w:lineRule="auto"/>
              <w:jc w:val="center"/>
              <w:rPr>
                <w:rFonts w:cs="Times New Roman"/>
                <w:b/>
                <w:sz w:val="22"/>
              </w:rPr>
            </w:pPr>
            <w:r>
              <w:rPr>
                <w:rFonts w:cs="Times New Roman"/>
                <w:b/>
                <w:sz w:val="22"/>
              </w:rPr>
              <w:t>3,3</w:t>
            </w:r>
          </w:p>
        </w:tc>
        <w:tc>
          <w:tcPr>
            <w:tcW w:w="1402" w:type="dxa"/>
            <w:tcBorders>
              <w:top w:val="single" w:sz="4" w:space="0" w:color="auto"/>
              <w:left w:val="single" w:sz="4" w:space="0" w:color="auto"/>
              <w:bottom w:val="single" w:sz="4" w:space="0" w:color="auto"/>
              <w:right w:val="single" w:sz="4" w:space="0" w:color="auto"/>
            </w:tcBorders>
          </w:tcPr>
          <w:p w14:paraId="450F3817" w14:textId="19F1165E" w:rsidR="00C543F8" w:rsidRPr="004736B3" w:rsidRDefault="004B52B1" w:rsidP="005010B9">
            <w:pPr>
              <w:spacing w:after="0" w:line="240" w:lineRule="auto"/>
              <w:jc w:val="center"/>
              <w:rPr>
                <w:rFonts w:cs="Times New Roman"/>
                <w:b/>
                <w:sz w:val="22"/>
              </w:rPr>
            </w:pPr>
            <w:r w:rsidRPr="004736B3">
              <w:rPr>
                <w:rFonts w:cs="Times New Roman"/>
                <w:b/>
                <w:sz w:val="22"/>
              </w:rPr>
              <w:t>3,</w:t>
            </w:r>
            <w:r w:rsidR="004E0B8D" w:rsidRPr="004736B3">
              <w:rPr>
                <w:rFonts w:cs="Times New Roman"/>
                <w:b/>
                <w:sz w:val="22"/>
              </w:rPr>
              <w:t>1</w:t>
            </w:r>
          </w:p>
        </w:tc>
      </w:tr>
      <w:tr w:rsidR="00C543F8" w:rsidRPr="005010B9" w14:paraId="6F53DB2A" w14:textId="73E7B44D"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65D092CB"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0D9C5D27"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sz w:val="22"/>
              </w:rPr>
              <w:t xml:space="preserve">   в % к предыдущему году</w:t>
            </w:r>
          </w:p>
        </w:tc>
        <w:tc>
          <w:tcPr>
            <w:tcW w:w="1733" w:type="dxa"/>
            <w:tcBorders>
              <w:top w:val="single" w:sz="4" w:space="0" w:color="auto"/>
              <w:left w:val="single" w:sz="4" w:space="0" w:color="auto"/>
              <w:bottom w:val="single" w:sz="4" w:space="0" w:color="auto"/>
              <w:right w:val="single" w:sz="4" w:space="0" w:color="auto"/>
            </w:tcBorders>
            <w:hideMark/>
          </w:tcPr>
          <w:p w14:paraId="42AE47C2"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w:t>
            </w:r>
          </w:p>
        </w:tc>
        <w:tc>
          <w:tcPr>
            <w:tcW w:w="1323" w:type="dxa"/>
            <w:tcBorders>
              <w:top w:val="single" w:sz="4" w:space="0" w:color="auto"/>
              <w:left w:val="single" w:sz="4" w:space="0" w:color="auto"/>
              <w:bottom w:val="single" w:sz="4" w:space="0" w:color="auto"/>
              <w:right w:val="single" w:sz="4" w:space="0" w:color="auto"/>
            </w:tcBorders>
            <w:hideMark/>
          </w:tcPr>
          <w:p w14:paraId="3303A5DC" w14:textId="77777777" w:rsidR="00C543F8" w:rsidRPr="005010B9" w:rsidRDefault="00C543F8" w:rsidP="005010B9">
            <w:pPr>
              <w:spacing w:after="0" w:line="240" w:lineRule="auto"/>
              <w:jc w:val="center"/>
              <w:rPr>
                <w:rFonts w:cs="Times New Roman"/>
                <w:sz w:val="22"/>
              </w:rPr>
            </w:pPr>
            <w:r w:rsidRPr="005010B9">
              <w:rPr>
                <w:rFonts w:cs="Times New Roman"/>
                <w:sz w:val="22"/>
              </w:rPr>
              <w:t>97,1</w:t>
            </w:r>
          </w:p>
        </w:tc>
        <w:tc>
          <w:tcPr>
            <w:tcW w:w="1323" w:type="dxa"/>
            <w:tcBorders>
              <w:top w:val="single" w:sz="4" w:space="0" w:color="auto"/>
              <w:left w:val="single" w:sz="4" w:space="0" w:color="auto"/>
              <w:bottom w:val="single" w:sz="4" w:space="0" w:color="auto"/>
              <w:right w:val="single" w:sz="4" w:space="0" w:color="auto"/>
            </w:tcBorders>
            <w:hideMark/>
          </w:tcPr>
          <w:p w14:paraId="2DFEAE3B" w14:textId="77777777" w:rsidR="00C543F8" w:rsidRPr="005010B9" w:rsidRDefault="00C543F8" w:rsidP="005010B9">
            <w:pPr>
              <w:spacing w:after="0" w:line="240" w:lineRule="auto"/>
              <w:jc w:val="center"/>
              <w:rPr>
                <w:rFonts w:cs="Times New Roman"/>
                <w:sz w:val="22"/>
              </w:rPr>
            </w:pPr>
            <w:r w:rsidRPr="005010B9">
              <w:rPr>
                <w:rFonts w:cs="Times New Roman"/>
                <w:sz w:val="22"/>
              </w:rPr>
              <w:t>97,0</w:t>
            </w:r>
          </w:p>
        </w:tc>
        <w:tc>
          <w:tcPr>
            <w:tcW w:w="1323" w:type="dxa"/>
            <w:tcBorders>
              <w:top w:val="single" w:sz="4" w:space="0" w:color="auto"/>
              <w:left w:val="single" w:sz="4" w:space="0" w:color="auto"/>
              <w:bottom w:val="single" w:sz="4" w:space="0" w:color="auto"/>
              <w:right w:val="single" w:sz="4" w:space="0" w:color="auto"/>
            </w:tcBorders>
            <w:hideMark/>
          </w:tcPr>
          <w:p w14:paraId="1E6EE7F3" w14:textId="77777777" w:rsidR="00C543F8" w:rsidRPr="005010B9" w:rsidRDefault="00C543F8" w:rsidP="005010B9">
            <w:pPr>
              <w:spacing w:after="0" w:line="240" w:lineRule="auto"/>
              <w:jc w:val="center"/>
              <w:rPr>
                <w:rFonts w:cs="Times New Roman"/>
                <w:sz w:val="22"/>
              </w:rPr>
            </w:pPr>
            <w:r w:rsidRPr="005010B9">
              <w:rPr>
                <w:rFonts w:cs="Times New Roman"/>
                <w:sz w:val="22"/>
              </w:rPr>
              <w:t>100,0</w:t>
            </w:r>
          </w:p>
        </w:tc>
        <w:tc>
          <w:tcPr>
            <w:tcW w:w="1366" w:type="dxa"/>
            <w:tcBorders>
              <w:top w:val="single" w:sz="4" w:space="0" w:color="auto"/>
              <w:left w:val="single" w:sz="4" w:space="0" w:color="auto"/>
              <w:bottom w:val="single" w:sz="4" w:space="0" w:color="auto"/>
              <w:right w:val="single" w:sz="4" w:space="0" w:color="auto"/>
            </w:tcBorders>
            <w:hideMark/>
          </w:tcPr>
          <w:p w14:paraId="1FC518F1" w14:textId="77777777" w:rsidR="00C543F8" w:rsidRPr="005010B9" w:rsidRDefault="00C543F8" w:rsidP="005010B9">
            <w:pPr>
              <w:spacing w:after="0" w:line="240" w:lineRule="auto"/>
              <w:jc w:val="center"/>
              <w:rPr>
                <w:rFonts w:cs="Times New Roman"/>
                <w:sz w:val="22"/>
              </w:rPr>
            </w:pPr>
            <w:r w:rsidRPr="005010B9">
              <w:rPr>
                <w:rFonts w:cs="Times New Roman"/>
                <w:sz w:val="22"/>
              </w:rPr>
              <w:t>103,1</w:t>
            </w:r>
          </w:p>
        </w:tc>
        <w:tc>
          <w:tcPr>
            <w:tcW w:w="1447" w:type="dxa"/>
            <w:tcBorders>
              <w:top w:val="single" w:sz="4" w:space="0" w:color="auto"/>
              <w:left w:val="single" w:sz="4" w:space="0" w:color="auto"/>
              <w:bottom w:val="single" w:sz="4" w:space="0" w:color="auto"/>
              <w:right w:val="single" w:sz="4" w:space="0" w:color="auto"/>
            </w:tcBorders>
            <w:hideMark/>
          </w:tcPr>
          <w:p w14:paraId="675A89D9" w14:textId="355B1B20" w:rsidR="00C543F8" w:rsidRPr="009E53A9" w:rsidRDefault="00C543F8" w:rsidP="005010B9">
            <w:pPr>
              <w:spacing w:after="0" w:line="240" w:lineRule="auto"/>
              <w:contextualSpacing/>
              <w:jc w:val="center"/>
              <w:rPr>
                <w:rFonts w:eastAsia="Times New Roman" w:cs="Times New Roman"/>
                <w:sz w:val="22"/>
              </w:rPr>
            </w:pPr>
            <w:r w:rsidRPr="009E53A9">
              <w:rPr>
                <w:rFonts w:cs="Times New Roman"/>
                <w:sz w:val="22"/>
              </w:rPr>
              <w:t>103,1</w:t>
            </w:r>
          </w:p>
        </w:tc>
        <w:tc>
          <w:tcPr>
            <w:tcW w:w="1402" w:type="dxa"/>
            <w:tcBorders>
              <w:top w:val="single" w:sz="4" w:space="0" w:color="auto"/>
              <w:left w:val="single" w:sz="4" w:space="0" w:color="auto"/>
              <w:bottom w:val="single" w:sz="4" w:space="0" w:color="auto"/>
              <w:right w:val="single" w:sz="4" w:space="0" w:color="auto"/>
            </w:tcBorders>
          </w:tcPr>
          <w:p w14:paraId="1AFCE809" w14:textId="232475AB" w:rsidR="00C543F8" w:rsidRPr="004736B3" w:rsidRDefault="00DD6127" w:rsidP="005010B9">
            <w:pPr>
              <w:spacing w:after="0" w:line="240" w:lineRule="auto"/>
              <w:contextualSpacing/>
              <w:jc w:val="center"/>
              <w:rPr>
                <w:rFonts w:cs="Times New Roman"/>
                <w:sz w:val="22"/>
              </w:rPr>
            </w:pPr>
            <w:r w:rsidRPr="004736B3">
              <w:rPr>
                <w:rFonts w:cs="Times New Roman"/>
                <w:sz w:val="22"/>
              </w:rPr>
              <w:t>102,7</w:t>
            </w:r>
          </w:p>
        </w:tc>
      </w:tr>
      <w:tr w:rsidR="00C543F8" w:rsidRPr="005010B9" w14:paraId="11A4B424" w14:textId="735E50B2"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7F0BD2F7"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03A93F8D" w14:textId="77777777" w:rsidR="00C543F8" w:rsidRPr="005010B9" w:rsidRDefault="00C543F8" w:rsidP="005010B9">
            <w:pPr>
              <w:spacing w:after="0" w:line="240" w:lineRule="auto"/>
              <w:contextualSpacing/>
              <w:mirrorIndents/>
              <w:rPr>
                <w:rFonts w:eastAsia="Times New Roman" w:cs="Times New Roman"/>
                <w:i/>
                <w:iCs/>
                <w:sz w:val="22"/>
              </w:rPr>
            </w:pPr>
            <w:r w:rsidRPr="005010B9">
              <w:rPr>
                <w:rFonts w:eastAsia="Times New Roman" w:cs="Times New Roman"/>
                <w:i/>
                <w:iCs/>
                <w:sz w:val="22"/>
              </w:rPr>
              <w:t>Среднесписочная численность работников (без внешних совместителей) по ЧО</w:t>
            </w:r>
          </w:p>
        </w:tc>
        <w:tc>
          <w:tcPr>
            <w:tcW w:w="1733" w:type="dxa"/>
            <w:tcBorders>
              <w:top w:val="single" w:sz="4" w:space="0" w:color="auto"/>
              <w:left w:val="single" w:sz="4" w:space="0" w:color="auto"/>
              <w:bottom w:val="single" w:sz="4" w:space="0" w:color="auto"/>
              <w:right w:val="single" w:sz="4" w:space="0" w:color="auto"/>
            </w:tcBorders>
            <w:hideMark/>
          </w:tcPr>
          <w:p w14:paraId="0EF7B468"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тыс. чел./</w:t>
            </w:r>
            <w:r w:rsidRPr="005010B9">
              <w:rPr>
                <w:rFonts w:eastAsia="Times New Roman" w:cs="Times New Roman"/>
                <w:i/>
                <w:iCs/>
                <w:sz w:val="22"/>
              </w:rPr>
              <w:br/>
              <w:t>%</w:t>
            </w:r>
          </w:p>
        </w:tc>
        <w:tc>
          <w:tcPr>
            <w:tcW w:w="1323" w:type="dxa"/>
            <w:tcBorders>
              <w:top w:val="single" w:sz="4" w:space="0" w:color="auto"/>
              <w:left w:val="single" w:sz="4" w:space="0" w:color="auto"/>
              <w:bottom w:val="single" w:sz="4" w:space="0" w:color="auto"/>
              <w:right w:val="single" w:sz="4" w:space="0" w:color="auto"/>
            </w:tcBorders>
            <w:hideMark/>
          </w:tcPr>
          <w:p w14:paraId="4FD0A564"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1 023,4/</w:t>
            </w:r>
            <w:r w:rsidRPr="005010B9">
              <w:rPr>
                <w:rFonts w:eastAsia="Times New Roman" w:cs="Times New Roman"/>
                <w:i/>
                <w:iCs/>
                <w:sz w:val="22"/>
              </w:rPr>
              <w:br/>
              <w:t>97,7</w:t>
            </w:r>
          </w:p>
        </w:tc>
        <w:tc>
          <w:tcPr>
            <w:tcW w:w="1323" w:type="dxa"/>
            <w:tcBorders>
              <w:top w:val="single" w:sz="4" w:space="0" w:color="auto"/>
              <w:left w:val="single" w:sz="4" w:space="0" w:color="auto"/>
              <w:bottom w:val="single" w:sz="4" w:space="0" w:color="auto"/>
              <w:right w:val="single" w:sz="4" w:space="0" w:color="auto"/>
            </w:tcBorders>
            <w:hideMark/>
          </w:tcPr>
          <w:p w14:paraId="1265BC3B"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1 009,8/</w:t>
            </w:r>
            <w:r w:rsidRPr="005010B9">
              <w:rPr>
                <w:rFonts w:eastAsia="Times New Roman" w:cs="Times New Roman"/>
                <w:i/>
                <w:iCs/>
                <w:color w:val="000000"/>
                <w:sz w:val="22"/>
              </w:rPr>
              <w:br/>
              <w:t>98,7</w:t>
            </w:r>
          </w:p>
        </w:tc>
        <w:tc>
          <w:tcPr>
            <w:tcW w:w="1323" w:type="dxa"/>
            <w:tcBorders>
              <w:top w:val="single" w:sz="4" w:space="0" w:color="auto"/>
              <w:left w:val="single" w:sz="4" w:space="0" w:color="auto"/>
              <w:bottom w:val="single" w:sz="4" w:space="0" w:color="auto"/>
              <w:right w:val="single" w:sz="4" w:space="0" w:color="auto"/>
            </w:tcBorders>
            <w:hideMark/>
          </w:tcPr>
          <w:p w14:paraId="63F2E12C"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1 005,3/</w:t>
            </w:r>
            <w:r w:rsidRPr="005010B9">
              <w:rPr>
                <w:rFonts w:eastAsia="Times New Roman" w:cs="Times New Roman"/>
                <w:i/>
                <w:iCs/>
                <w:sz w:val="22"/>
              </w:rPr>
              <w:br/>
              <w:t>99,6</w:t>
            </w:r>
          </w:p>
        </w:tc>
        <w:tc>
          <w:tcPr>
            <w:tcW w:w="1366" w:type="dxa"/>
            <w:tcBorders>
              <w:top w:val="single" w:sz="4" w:space="0" w:color="auto"/>
              <w:left w:val="single" w:sz="4" w:space="0" w:color="auto"/>
              <w:bottom w:val="single" w:sz="4" w:space="0" w:color="auto"/>
              <w:right w:val="single" w:sz="4" w:space="0" w:color="auto"/>
            </w:tcBorders>
            <w:hideMark/>
          </w:tcPr>
          <w:p w14:paraId="77B54898"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1 003,3</w:t>
            </w:r>
            <w:r w:rsidRPr="005010B9">
              <w:rPr>
                <w:rFonts w:eastAsia="Times New Roman" w:cs="Times New Roman"/>
                <w:i/>
                <w:iCs/>
                <w:sz w:val="22"/>
              </w:rPr>
              <w:br/>
              <w:t>99,8</w:t>
            </w:r>
          </w:p>
        </w:tc>
        <w:tc>
          <w:tcPr>
            <w:tcW w:w="1447" w:type="dxa"/>
            <w:tcBorders>
              <w:top w:val="single" w:sz="4" w:space="0" w:color="auto"/>
              <w:left w:val="single" w:sz="4" w:space="0" w:color="auto"/>
              <w:bottom w:val="single" w:sz="4" w:space="0" w:color="auto"/>
              <w:right w:val="single" w:sz="4" w:space="0" w:color="auto"/>
            </w:tcBorders>
            <w:hideMark/>
          </w:tcPr>
          <w:p w14:paraId="00AEF9D7"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1 003,2</w:t>
            </w:r>
            <w:r w:rsidRPr="005010B9">
              <w:rPr>
                <w:rFonts w:eastAsia="Times New Roman" w:cs="Times New Roman"/>
                <w:i/>
                <w:iCs/>
                <w:sz w:val="22"/>
                <w:vertAlign w:val="superscript"/>
              </w:rPr>
              <w:t>3)</w:t>
            </w:r>
            <w:r w:rsidRPr="005010B9">
              <w:rPr>
                <w:rFonts w:eastAsia="Times New Roman" w:cs="Times New Roman"/>
                <w:i/>
                <w:iCs/>
                <w:sz w:val="22"/>
              </w:rPr>
              <w:t>/</w:t>
            </w:r>
          </w:p>
          <w:p w14:paraId="53B36214"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99,9</w:t>
            </w:r>
            <w:r w:rsidRPr="005010B9">
              <w:rPr>
                <w:rFonts w:eastAsia="Times New Roman" w:cs="Times New Roman"/>
                <w:i/>
                <w:iCs/>
                <w:sz w:val="22"/>
                <w:vertAlign w:val="superscript"/>
              </w:rPr>
              <w:t>3)</w:t>
            </w:r>
          </w:p>
        </w:tc>
        <w:tc>
          <w:tcPr>
            <w:tcW w:w="1402" w:type="dxa"/>
            <w:tcBorders>
              <w:top w:val="single" w:sz="4" w:space="0" w:color="auto"/>
              <w:left w:val="single" w:sz="4" w:space="0" w:color="auto"/>
              <w:bottom w:val="single" w:sz="4" w:space="0" w:color="auto"/>
              <w:right w:val="single" w:sz="4" w:space="0" w:color="auto"/>
            </w:tcBorders>
          </w:tcPr>
          <w:p w14:paraId="4610D7AD" w14:textId="77777777" w:rsidR="00C543F8" w:rsidRPr="004736B3" w:rsidRDefault="00DD6127"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1 003,7</w:t>
            </w:r>
          </w:p>
          <w:p w14:paraId="044ABC0C" w14:textId="7C378AB6" w:rsidR="00DD6127" w:rsidRPr="004736B3" w:rsidRDefault="00DD6127"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99,9</w:t>
            </w:r>
          </w:p>
        </w:tc>
      </w:tr>
      <w:tr w:rsidR="00C543F8" w:rsidRPr="005010B9" w14:paraId="36C8B091" w14:textId="421CC3BE"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769F96C7"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8.</w:t>
            </w:r>
            <w:r w:rsidRPr="005010B9">
              <w:rPr>
                <w:rFonts w:eastAsia="Times New Roman" w:cs="Times New Roman"/>
                <w:b/>
                <w:bCs/>
                <w:i/>
                <w:iCs/>
                <w:sz w:val="22"/>
              </w:rPr>
              <w:t> </w:t>
            </w:r>
          </w:p>
        </w:tc>
        <w:tc>
          <w:tcPr>
            <w:tcW w:w="4780" w:type="dxa"/>
            <w:tcBorders>
              <w:top w:val="single" w:sz="4" w:space="0" w:color="auto"/>
              <w:left w:val="single" w:sz="4" w:space="0" w:color="auto"/>
              <w:bottom w:val="single" w:sz="4" w:space="0" w:color="auto"/>
              <w:right w:val="single" w:sz="4" w:space="0" w:color="auto"/>
            </w:tcBorders>
            <w:hideMark/>
          </w:tcPr>
          <w:p w14:paraId="636837FE" w14:textId="77777777" w:rsidR="00C543F8" w:rsidRPr="005010B9" w:rsidRDefault="00C543F8" w:rsidP="005010B9">
            <w:pPr>
              <w:spacing w:after="0" w:line="240" w:lineRule="auto"/>
              <w:contextualSpacing/>
              <w:mirrorIndents/>
              <w:rPr>
                <w:rFonts w:eastAsia="Times New Roman" w:cs="Times New Roman"/>
                <w:sz w:val="22"/>
              </w:rPr>
            </w:pPr>
            <w:r w:rsidRPr="005010B9">
              <w:rPr>
                <w:rFonts w:eastAsia="Times New Roman" w:cs="Times New Roman"/>
                <w:sz w:val="22"/>
              </w:rPr>
              <w:t xml:space="preserve">Численность </w:t>
            </w:r>
            <w:r w:rsidRPr="005010B9">
              <w:rPr>
                <w:rFonts w:eastAsia="Times New Roman" w:cs="Times New Roman"/>
                <w:b/>
                <w:bCs/>
                <w:sz w:val="22"/>
              </w:rPr>
              <w:t>зарегистрированных</w:t>
            </w:r>
            <w:r w:rsidRPr="005010B9">
              <w:rPr>
                <w:rFonts w:eastAsia="Times New Roman" w:cs="Times New Roman"/>
                <w:sz w:val="22"/>
              </w:rPr>
              <w:t xml:space="preserve"> </w:t>
            </w:r>
            <w:r w:rsidRPr="005010B9">
              <w:rPr>
                <w:rFonts w:eastAsia="Times New Roman" w:cs="Times New Roman"/>
                <w:b/>
                <w:bCs/>
                <w:sz w:val="22"/>
              </w:rPr>
              <w:t xml:space="preserve">безработных </w:t>
            </w:r>
            <w:r w:rsidRPr="005010B9">
              <w:rPr>
                <w:rFonts w:eastAsia="Times New Roman" w:cs="Times New Roman"/>
                <w:sz w:val="22"/>
              </w:rPr>
              <w:t>(на конец года)</w:t>
            </w:r>
          </w:p>
        </w:tc>
        <w:tc>
          <w:tcPr>
            <w:tcW w:w="1733" w:type="dxa"/>
            <w:tcBorders>
              <w:top w:val="single" w:sz="4" w:space="0" w:color="auto"/>
              <w:left w:val="single" w:sz="4" w:space="0" w:color="auto"/>
              <w:bottom w:val="single" w:sz="4" w:space="0" w:color="auto"/>
              <w:right w:val="single" w:sz="4" w:space="0" w:color="auto"/>
            </w:tcBorders>
            <w:hideMark/>
          </w:tcPr>
          <w:p w14:paraId="3038F419"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чел.</w:t>
            </w:r>
          </w:p>
        </w:tc>
        <w:tc>
          <w:tcPr>
            <w:tcW w:w="1323" w:type="dxa"/>
            <w:tcBorders>
              <w:top w:val="single" w:sz="4" w:space="0" w:color="auto"/>
              <w:left w:val="single" w:sz="4" w:space="0" w:color="auto"/>
              <w:bottom w:val="single" w:sz="4" w:space="0" w:color="auto"/>
              <w:right w:val="single" w:sz="4" w:space="0" w:color="auto"/>
            </w:tcBorders>
            <w:noWrap/>
            <w:hideMark/>
          </w:tcPr>
          <w:p w14:paraId="13F94158" w14:textId="77777777" w:rsidR="00C543F8" w:rsidRPr="005010B9" w:rsidRDefault="00C543F8" w:rsidP="005010B9">
            <w:pPr>
              <w:spacing w:after="0" w:line="240" w:lineRule="auto"/>
              <w:jc w:val="center"/>
              <w:rPr>
                <w:rFonts w:cs="Times New Roman"/>
                <w:b/>
                <w:sz w:val="22"/>
              </w:rPr>
            </w:pPr>
            <w:r w:rsidRPr="005010B9">
              <w:rPr>
                <w:rFonts w:cs="Times New Roman"/>
                <w:b/>
                <w:sz w:val="22"/>
              </w:rPr>
              <w:t>182</w:t>
            </w:r>
          </w:p>
        </w:tc>
        <w:tc>
          <w:tcPr>
            <w:tcW w:w="1323" w:type="dxa"/>
            <w:tcBorders>
              <w:top w:val="single" w:sz="4" w:space="0" w:color="auto"/>
              <w:left w:val="single" w:sz="4" w:space="0" w:color="auto"/>
              <w:bottom w:val="single" w:sz="4" w:space="0" w:color="auto"/>
              <w:right w:val="single" w:sz="4" w:space="0" w:color="auto"/>
            </w:tcBorders>
            <w:hideMark/>
          </w:tcPr>
          <w:p w14:paraId="5C4C93C6" w14:textId="77777777" w:rsidR="00C543F8" w:rsidRPr="005010B9" w:rsidRDefault="00C543F8" w:rsidP="005010B9">
            <w:pPr>
              <w:spacing w:after="0" w:line="240" w:lineRule="auto"/>
              <w:jc w:val="center"/>
              <w:rPr>
                <w:rFonts w:cs="Times New Roman"/>
                <w:b/>
                <w:sz w:val="22"/>
              </w:rPr>
            </w:pPr>
            <w:r w:rsidRPr="005010B9">
              <w:rPr>
                <w:rFonts w:cs="Times New Roman"/>
                <w:b/>
                <w:sz w:val="22"/>
              </w:rPr>
              <w:t>89</w:t>
            </w:r>
          </w:p>
        </w:tc>
        <w:tc>
          <w:tcPr>
            <w:tcW w:w="1323" w:type="dxa"/>
            <w:tcBorders>
              <w:top w:val="single" w:sz="4" w:space="0" w:color="auto"/>
              <w:left w:val="single" w:sz="4" w:space="0" w:color="auto"/>
              <w:bottom w:val="single" w:sz="4" w:space="0" w:color="auto"/>
              <w:right w:val="single" w:sz="4" w:space="0" w:color="auto"/>
            </w:tcBorders>
            <w:hideMark/>
          </w:tcPr>
          <w:p w14:paraId="00CE05B9" w14:textId="77777777" w:rsidR="00C543F8" w:rsidRPr="005010B9" w:rsidRDefault="00C543F8" w:rsidP="005010B9">
            <w:pPr>
              <w:spacing w:after="0" w:line="240" w:lineRule="auto"/>
              <w:jc w:val="center"/>
              <w:rPr>
                <w:rFonts w:cs="Times New Roman"/>
                <w:b/>
                <w:sz w:val="22"/>
              </w:rPr>
            </w:pPr>
            <w:r w:rsidRPr="005010B9">
              <w:rPr>
                <w:rFonts w:cs="Times New Roman"/>
                <w:b/>
                <w:sz w:val="22"/>
              </w:rPr>
              <w:t>68</w:t>
            </w:r>
          </w:p>
        </w:tc>
        <w:tc>
          <w:tcPr>
            <w:tcW w:w="1366" w:type="dxa"/>
            <w:tcBorders>
              <w:top w:val="single" w:sz="4" w:space="0" w:color="auto"/>
              <w:left w:val="single" w:sz="4" w:space="0" w:color="auto"/>
              <w:bottom w:val="single" w:sz="4" w:space="0" w:color="auto"/>
              <w:right w:val="single" w:sz="4" w:space="0" w:color="auto"/>
            </w:tcBorders>
            <w:hideMark/>
          </w:tcPr>
          <w:p w14:paraId="7ABE482B" w14:textId="77777777" w:rsidR="00C543F8" w:rsidRPr="005010B9" w:rsidRDefault="00C543F8" w:rsidP="005010B9">
            <w:pPr>
              <w:spacing w:after="0" w:line="240" w:lineRule="auto"/>
              <w:jc w:val="center"/>
              <w:rPr>
                <w:rFonts w:cs="Times New Roman"/>
                <w:b/>
                <w:sz w:val="22"/>
              </w:rPr>
            </w:pPr>
            <w:r w:rsidRPr="005010B9">
              <w:rPr>
                <w:rFonts w:cs="Times New Roman"/>
                <w:b/>
                <w:sz w:val="22"/>
              </w:rPr>
              <w:t>63</w:t>
            </w:r>
          </w:p>
        </w:tc>
        <w:tc>
          <w:tcPr>
            <w:tcW w:w="1447" w:type="dxa"/>
            <w:tcBorders>
              <w:top w:val="single" w:sz="4" w:space="0" w:color="auto"/>
              <w:left w:val="single" w:sz="4" w:space="0" w:color="auto"/>
              <w:bottom w:val="single" w:sz="4" w:space="0" w:color="auto"/>
              <w:right w:val="single" w:sz="4" w:space="0" w:color="auto"/>
            </w:tcBorders>
            <w:hideMark/>
          </w:tcPr>
          <w:p w14:paraId="70E3A224" w14:textId="4CCDEC80" w:rsidR="00C543F8" w:rsidRPr="005010B9" w:rsidRDefault="00C543F8" w:rsidP="005010B9">
            <w:pPr>
              <w:jc w:val="center"/>
              <w:rPr>
                <w:rFonts w:asciiTheme="minorHAnsi" w:hAnsiTheme="minorHAnsi"/>
                <w:sz w:val="22"/>
              </w:rPr>
            </w:pPr>
            <w:r>
              <w:rPr>
                <w:rFonts w:eastAsia="Times New Roman" w:cs="Times New Roman"/>
                <w:b/>
                <w:sz w:val="22"/>
              </w:rPr>
              <w:t>47</w:t>
            </w:r>
          </w:p>
        </w:tc>
        <w:tc>
          <w:tcPr>
            <w:tcW w:w="1402" w:type="dxa"/>
            <w:tcBorders>
              <w:top w:val="single" w:sz="4" w:space="0" w:color="auto"/>
              <w:left w:val="single" w:sz="4" w:space="0" w:color="auto"/>
              <w:bottom w:val="single" w:sz="4" w:space="0" w:color="auto"/>
              <w:right w:val="single" w:sz="4" w:space="0" w:color="auto"/>
            </w:tcBorders>
          </w:tcPr>
          <w:p w14:paraId="648E3061" w14:textId="4DF83475" w:rsidR="00C543F8" w:rsidRPr="004736B3" w:rsidRDefault="003A76EA" w:rsidP="005010B9">
            <w:pPr>
              <w:jc w:val="center"/>
              <w:rPr>
                <w:rFonts w:eastAsia="Times New Roman" w:cs="Times New Roman"/>
                <w:b/>
                <w:sz w:val="22"/>
              </w:rPr>
            </w:pPr>
            <w:r w:rsidRPr="004736B3">
              <w:rPr>
                <w:rFonts w:eastAsia="Times New Roman" w:cs="Times New Roman"/>
                <w:b/>
                <w:sz w:val="22"/>
              </w:rPr>
              <w:t>58</w:t>
            </w:r>
          </w:p>
        </w:tc>
      </w:tr>
      <w:tr w:rsidR="00C543F8" w:rsidRPr="005010B9" w14:paraId="7F878022" w14:textId="3DE2E9B5"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4C2A6E43"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12D4D40A"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b/>
                <w:bCs/>
                <w:sz w:val="22"/>
              </w:rPr>
              <w:t>Уровень зарегистрированной безработицы</w:t>
            </w:r>
            <w:r w:rsidRPr="005010B9">
              <w:rPr>
                <w:rFonts w:eastAsia="Times New Roman" w:cs="Times New Roman"/>
                <w:sz w:val="22"/>
              </w:rPr>
              <w:t xml:space="preserve"> (</w:t>
            </w:r>
            <w:r w:rsidRPr="005010B9">
              <w:rPr>
                <w:rFonts w:eastAsia="Times New Roman" w:cs="Times New Roman"/>
                <w:i/>
                <w:sz w:val="22"/>
              </w:rPr>
              <w:t>на конец года</w:t>
            </w:r>
            <w:r w:rsidRPr="005010B9">
              <w:rPr>
                <w:rFonts w:eastAsia="Times New Roman" w:cs="Times New Roman"/>
                <w:sz w:val="22"/>
              </w:rPr>
              <w:t>)</w:t>
            </w:r>
          </w:p>
        </w:tc>
        <w:tc>
          <w:tcPr>
            <w:tcW w:w="1733" w:type="dxa"/>
            <w:tcBorders>
              <w:top w:val="single" w:sz="4" w:space="0" w:color="auto"/>
              <w:left w:val="single" w:sz="4" w:space="0" w:color="auto"/>
              <w:bottom w:val="single" w:sz="4" w:space="0" w:color="auto"/>
              <w:right w:val="single" w:sz="4" w:space="0" w:color="auto"/>
            </w:tcBorders>
            <w:hideMark/>
          </w:tcPr>
          <w:p w14:paraId="09D732FE"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w:t>
            </w:r>
          </w:p>
        </w:tc>
        <w:tc>
          <w:tcPr>
            <w:tcW w:w="1323" w:type="dxa"/>
            <w:tcBorders>
              <w:top w:val="single" w:sz="4" w:space="0" w:color="auto"/>
              <w:left w:val="single" w:sz="4" w:space="0" w:color="auto"/>
              <w:bottom w:val="single" w:sz="4" w:space="0" w:color="auto"/>
              <w:right w:val="single" w:sz="4" w:space="0" w:color="auto"/>
            </w:tcBorders>
            <w:hideMark/>
          </w:tcPr>
          <w:p w14:paraId="1FCBE5F5" w14:textId="77777777" w:rsidR="00C543F8" w:rsidRPr="005010B9" w:rsidRDefault="00C543F8" w:rsidP="005010B9">
            <w:pPr>
              <w:spacing w:after="0" w:line="240" w:lineRule="auto"/>
              <w:jc w:val="center"/>
              <w:rPr>
                <w:rFonts w:cs="Times New Roman"/>
                <w:sz w:val="22"/>
              </w:rPr>
            </w:pPr>
            <w:r w:rsidRPr="005010B9">
              <w:rPr>
                <w:rFonts w:cs="Times New Roman"/>
                <w:sz w:val="22"/>
              </w:rPr>
              <w:t>4,5</w:t>
            </w:r>
          </w:p>
        </w:tc>
        <w:tc>
          <w:tcPr>
            <w:tcW w:w="1323" w:type="dxa"/>
            <w:tcBorders>
              <w:top w:val="single" w:sz="4" w:space="0" w:color="auto"/>
              <w:left w:val="single" w:sz="4" w:space="0" w:color="auto"/>
              <w:bottom w:val="single" w:sz="4" w:space="0" w:color="auto"/>
              <w:right w:val="single" w:sz="4" w:space="0" w:color="auto"/>
            </w:tcBorders>
            <w:hideMark/>
          </w:tcPr>
          <w:p w14:paraId="6C41BDDF" w14:textId="77777777" w:rsidR="00C543F8" w:rsidRPr="005010B9" w:rsidRDefault="00C543F8" w:rsidP="005010B9">
            <w:pPr>
              <w:spacing w:after="0" w:line="240" w:lineRule="auto"/>
              <w:jc w:val="center"/>
              <w:rPr>
                <w:rFonts w:cs="Times New Roman"/>
                <w:sz w:val="22"/>
              </w:rPr>
            </w:pPr>
            <w:r w:rsidRPr="005010B9">
              <w:rPr>
                <w:rFonts w:cs="Times New Roman"/>
                <w:sz w:val="22"/>
              </w:rPr>
              <w:t>2,2</w:t>
            </w:r>
          </w:p>
        </w:tc>
        <w:tc>
          <w:tcPr>
            <w:tcW w:w="1323" w:type="dxa"/>
            <w:tcBorders>
              <w:top w:val="single" w:sz="4" w:space="0" w:color="auto"/>
              <w:left w:val="single" w:sz="4" w:space="0" w:color="auto"/>
              <w:bottom w:val="single" w:sz="4" w:space="0" w:color="auto"/>
              <w:right w:val="single" w:sz="4" w:space="0" w:color="auto"/>
            </w:tcBorders>
            <w:hideMark/>
          </w:tcPr>
          <w:p w14:paraId="311DF3FF" w14:textId="77777777" w:rsidR="00C543F8" w:rsidRPr="005010B9" w:rsidRDefault="00C543F8" w:rsidP="005010B9">
            <w:pPr>
              <w:spacing w:after="0" w:line="240" w:lineRule="auto"/>
              <w:jc w:val="center"/>
              <w:rPr>
                <w:rFonts w:cs="Times New Roman"/>
                <w:sz w:val="22"/>
              </w:rPr>
            </w:pPr>
            <w:r w:rsidRPr="005010B9">
              <w:rPr>
                <w:rFonts w:cs="Times New Roman"/>
                <w:sz w:val="22"/>
              </w:rPr>
              <w:t>1,7</w:t>
            </w:r>
          </w:p>
        </w:tc>
        <w:tc>
          <w:tcPr>
            <w:tcW w:w="1366" w:type="dxa"/>
            <w:tcBorders>
              <w:top w:val="single" w:sz="4" w:space="0" w:color="auto"/>
              <w:left w:val="single" w:sz="4" w:space="0" w:color="auto"/>
              <w:bottom w:val="single" w:sz="4" w:space="0" w:color="auto"/>
              <w:right w:val="single" w:sz="4" w:space="0" w:color="auto"/>
            </w:tcBorders>
            <w:hideMark/>
          </w:tcPr>
          <w:p w14:paraId="65264B56" w14:textId="77777777" w:rsidR="00C543F8" w:rsidRPr="005010B9" w:rsidRDefault="00C543F8" w:rsidP="005010B9">
            <w:pPr>
              <w:spacing w:after="0" w:line="240" w:lineRule="auto"/>
              <w:jc w:val="center"/>
              <w:rPr>
                <w:rFonts w:cs="Times New Roman"/>
                <w:sz w:val="22"/>
              </w:rPr>
            </w:pPr>
            <w:r w:rsidRPr="005010B9">
              <w:rPr>
                <w:rFonts w:cs="Times New Roman"/>
                <w:sz w:val="22"/>
              </w:rPr>
              <w:t>1,6</w:t>
            </w:r>
          </w:p>
        </w:tc>
        <w:tc>
          <w:tcPr>
            <w:tcW w:w="1447" w:type="dxa"/>
            <w:tcBorders>
              <w:top w:val="single" w:sz="4" w:space="0" w:color="auto"/>
              <w:left w:val="single" w:sz="4" w:space="0" w:color="auto"/>
              <w:bottom w:val="single" w:sz="4" w:space="0" w:color="auto"/>
              <w:right w:val="single" w:sz="4" w:space="0" w:color="auto"/>
            </w:tcBorders>
            <w:hideMark/>
          </w:tcPr>
          <w:p w14:paraId="092509F2" w14:textId="295580C9" w:rsidR="00C543F8" w:rsidRPr="005010B9" w:rsidRDefault="00C543F8" w:rsidP="005010B9">
            <w:pPr>
              <w:jc w:val="center"/>
              <w:rPr>
                <w:rFonts w:asciiTheme="minorHAnsi" w:hAnsiTheme="minorHAnsi"/>
                <w:sz w:val="22"/>
              </w:rPr>
            </w:pPr>
            <w:r>
              <w:rPr>
                <w:rFonts w:eastAsia="Times New Roman" w:cs="Times New Roman"/>
                <w:sz w:val="22"/>
              </w:rPr>
              <w:t>1,2</w:t>
            </w:r>
            <w:r w:rsidRPr="005010B9">
              <w:rPr>
                <w:rFonts w:eastAsia="Times New Roman" w:cs="Times New Roman"/>
                <w:i/>
                <w:sz w:val="22"/>
                <w:vertAlign w:val="superscript"/>
              </w:rPr>
              <w:t>)</w:t>
            </w:r>
          </w:p>
        </w:tc>
        <w:tc>
          <w:tcPr>
            <w:tcW w:w="1402" w:type="dxa"/>
            <w:tcBorders>
              <w:top w:val="single" w:sz="4" w:space="0" w:color="auto"/>
              <w:left w:val="single" w:sz="4" w:space="0" w:color="auto"/>
              <w:bottom w:val="single" w:sz="4" w:space="0" w:color="auto"/>
              <w:right w:val="single" w:sz="4" w:space="0" w:color="auto"/>
            </w:tcBorders>
          </w:tcPr>
          <w:p w14:paraId="452C90E2" w14:textId="73E1B3EC" w:rsidR="00C543F8" w:rsidRPr="004736B3" w:rsidRDefault="00C77A09" w:rsidP="005010B9">
            <w:pPr>
              <w:jc w:val="center"/>
              <w:rPr>
                <w:rFonts w:eastAsia="Times New Roman" w:cs="Times New Roman"/>
                <w:sz w:val="22"/>
              </w:rPr>
            </w:pPr>
            <w:r w:rsidRPr="004736B3">
              <w:rPr>
                <w:rFonts w:eastAsia="Times New Roman" w:cs="Times New Roman"/>
                <w:sz w:val="22"/>
              </w:rPr>
              <w:t>1,5</w:t>
            </w:r>
          </w:p>
        </w:tc>
      </w:tr>
      <w:tr w:rsidR="00C543F8" w:rsidRPr="005010B9" w14:paraId="7435C001" w14:textId="59BEF68E"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C4B85AD"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4853F1EC" w14:textId="77777777" w:rsidR="00C543F8" w:rsidRPr="005010B9" w:rsidRDefault="00C543F8" w:rsidP="005010B9">
            <w:pPr>
              <w:spacing w:after="0" w:line="240" w:lineRule="auto"/>
              <w:contextualSpacing/>
              <w:mirrorIndents/>
              <w:rPr>
                <w:rFonts w:eastAsia="Times New Roman" w:cs="Times New Roman"/>
                <w:i/>
                <w:iCs/>
                <w:sz w:val="22"/>
              </w:rPr>
            </w:pPr>
            <w:r w:rsidRPr="005010B9">
              <w:rPr>
                <w:rFonts w:eastAsia="Times New Roman" w:cs="Times New Roman"/>
                <w:i/>
                <w:iCs/>
                <w:sz w:val="22"/>
              </w:rPr>
              <w:t>Уровень зарегистрированной безработицы ЧО (на конец года)</w:t>
            </w:r>
          </w:p>
        </w:tc>
        <w:tc>
          <w:tcPr>
            <w:tcW w:w="1733" w:type="dxa"/>
            <w:tcBorders>
              <w:top w:val="single" w:sz="4" w:space="0" w:color="auto"/>
              <w:left w:val="single" w:sz="4" w:space="0" w:color="auto"/>
              <w:bottom w:val="single" w:sz="4" w:space="0" w:color="auto"/>
              <w:right w:val="single" w:sz="4" w:space="0" w:color="auto"/>
            </w:tcBorders>
            <w:hideMark/>
          </w:tcPr>
          <w:p w14:paraId="5774CDCA" w14:textId="77777777" w:rsidR="00C543F8" w:rsidRPr="005010B9" w:rsidRDefault="00C543F8" w:rsidP="005010B9">
            <w:pPr>
              <w:spacing w:after="0" w:line="240" w:lineRule="auto"/>
              <w:contextualSpacing/>
              <w:mirrorIndents/>
              <w:jc w:val="center"/>
              <w:rPr>
                <w:rFonts w:eastAsia="Times New Roman" w:cs="Times New Roman"/>
                <w:i/>
                <w:sz w:val="22"/>
              </w:rPr>
            </w:pPr>
            <w:r w:rsidRPr="005010B9">
              <w:rPr>
                <w:rFonts w:eastAsia="Times New Roman" w:cs="Times New Roman"/>
                <w:i/>
                <w:sz w:val="22"/>
              </w:rPr>
              <w:t>тыс. чел./</w:t>
            </w:r>
            <w:r w:rsidRPr="005010B9">
              <w:rPr>
                <w:rFonts w:eastAsia="Times New Roman" w:cs="Times New Roman"/>
                <w:i/>
                <w:sz w:val="22"/>
              </w:rPr>
              <w:br/>
              <w:t>%</w:t>
            </w:r>
          </w:p>
        </w:tc>
        <w:tc>
          <w:tcPr>
            <w:tcW w:w="1323" w:type="dxa"/>
            <w:tcBorders>
              <w:top w:val="single" w:sz="4" w:space="0" w:color="auto"/>
              <w:left w:val="single" w:sz="4" w:space="0" w:color="auto"/>
              <w:bottom w:val="single" w:sz="4" w:space="0" w:color="auto"/>
              <w:right w:val="single" w:sz="4" w:space="0" w:color="auto"/>
            </w:tcBorders>
            <w:hideMark/>
          </w:tcPr>
          <w:p w14:paraId="37079D2B"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cs="Times New Roman"/>
                <w:i/>
                <w:sz w:val="22"/>
              </w:rPr>
              <w:t>65,5/</w:t>
            </w:r>
            <w:r w:rsidRPr="005010B9">
              <w:rPr>
                <w:rFonts w:cs="Times New Roman"/>
                <w:i/>
                <w:sz w:val="22"/>
              </w:rPr>
              <w:br/>
              <w:t>3,5</w:t>
            </w:r>
          </w:p>
        </w:tc>
        <w:tc>
          <w:tcPr>
            <w:tcW w:w="1323" w:type="dxa"/>
            <w:tcBorders>
              <w:top w:val="single" w:sz="4" w:space="0" w:color="auto"/>
              <w:left w:val="single" w:sz="4" w:space="0" w:color="auto"/>
              <w:bottom w:val="single" w:sz="4" w:space="0" w:color="auto"/>
              <w:right w:val="single" w:sz="4" w:space="0" w:color="auto"/>
            </w:tcBorders>
            <w:hideMark/>
          </w:tcPr>
          <w:p w14:paraId="3A254BD8"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cs="Times New Roman"/>
                <w:i/>
                <w:sz w:val="22"/>
              </w:rPr>
              <w:t>20,9/</w:t>
            </w:r>
            <w:r w:rsidRPr="005010B9">
              <w:rPr>
                <w:rFonts w:cs="Times New Roman"/>
                <w:i/>
                <w:sz w:val="22"/>
              </w:rPr>
              <w:br/>
              <w:t>1,1</w:t>
            </w:r>
          </w:p>
        </w:tc>
        <w:tc>
          <w:tcPr>
            <w:tcW w:w="1323" w:type="dxa"/>
            <w:tcBorders>
              <w:top w:val="single" w:sz="4" w:space="0" w:color="auto"/>
              <w:left w:val="single" w:sz="4" w:space="0" w:color="auto"/>
              <w:bottom w:val="single" w:sz="4" w:space="0" w:color="auto"/>
              <w:right w:val="single" w:sz="4" w:space="0" w:color="auto"/>
            </w:tcBorders>
            <w:hideMark/>
          </w:tcPr>
          <w:p w14:paraId="43DB7369"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cs="Times New Roman"/>
                <w:i/>
                <w:sz w:val="22"/>
              </w:rPr>
              <w:t>14,1/</w:t>
            </w:r>
            <w:r w:rsidRPr="005010B9">
              <w:rPr>
                <w:rFonts w:cs="Times New Roman"/>
                <w:i/>
                <w:sz w:val="22"/>
              </w:rPr>
              <w:br/>
              <w:t>0,8</w:t>
            </w:r>
          </w:p>
        </w:tc>
        <w:tc>
          <w:tcPr>
            <w:tcW w:w="1366" w:type="dxa"/>
            <w:tcBorders>
              <w:top w:val="single" w:sz="4" w:space="0" w:color="auto"/>
              <w:left w:val="single" w:sz="4" w:space="0" w:color="auto"/>
              <w:bottom w:val="single" w:sz="4" w:space="0" w:color="auto"/>
              <w:right w:val="single" w:sz="4" w:space="0" w:color="auto"/>
            </w:tcBorders>
            <w:hideMark/>
          </w:tcPr>
          <w:p w14:paraId="54E76A18"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10,3/</w:t>
            </w:r>
            <w:r w:rsidRPr="005010B9">
              <w:rPr>
                <w:rFonts w:eastAsia="Times New Roman" w:cs="Times New Roman"/>
                <w:i/>
                <w:iCs/>
                <w:sz w:val="22"/>
              </w:rPr>
              <w:br/>
              <w:t>0,6</w:t>
            </w:r>
          </w:p>
        </w:tc>
        <w:tc>
          <w:tcPr>
            <w:tcW w:w="1447" w:type="dxa"/>
            <w:tcBorders>
              <w:top w:val="single" w:sz="4" w:space="0" w:color="auto"/>
              <w:left w:val="single" w:sz="4" w:space="0" w:color="auto"/>
              <w:bottom w:val="single" w:sz="4" w:space="0" w:color="auto"/>
              <w:right w:val="single" w:sz="4" w:space="0" w:color="auto"/>
            </w:tcBorders>
            <w:hideMark/>
          </w:tcPr>
          <w:p w14:paraId="4CDE0A96" w14:textId="5BE7F749" w:rsidR="00C543F8" w:rsidRPr="005010B9" w:rsidRDefault="00C543F8" w:rsidP="009E53A9">
            <w:pPr>
              <w:spacing w:after="0" w:line="240" w:lineRule="auto"/>
              <w:contextualSpacing/>
              <w:jc w:val="center"/>
              <w:rPr>
                <w:rFonts w:eastAsia="Times New Roman" w:cs="Times New Roman"/>
                <w:i/>
                <w:iCs/>
                <w:sz w:val="22"/>
              </w:rPr>
            </w:pPr>
            <w:r>
              <w:rPr>
                <w:rFonts w:eastAsia="Times New Roman" w:cs="Times New Roman"/>
                <w:i/>
                <w:iCs/>
                <w:sz w:val="22"/>
              </w:rPr>
              <w:t>7</w:t>
            </w:r>
            <w:r w:rsidRPr="005010B9">
              <w:rPr>
                <w:rFonts w:eastAsia="Times New Roman" w:cs="Times New Roman"/>
                <w:i/>
                <w:iCs/>
                <w:sz w:val="22"/>
              </w:rPr>
              <w:t>,</w:t>
            </w:r>
            <w:r>
              <w:rPr>
                <w:rFonts w:eastAsia="Times New Roman" w:cs="Times New Roman"/>
                <w:i/>
                <w:iCs/>
                <w:sz w:val="22"/>
              </w:rPr>
              <w:t>4</w:t>
            </w:r>
            <w:r w:rsidRPr="005010B9">
              <w:rPr>
                <w:rFonts w:eastAsia="Times New Roman" w:cs="Times New Roman"/>
                <w:i/>
                <w:sz w:val="22"/>
                <w:vertAlign w:val="superscript"/>
              </w:rPr>
              <w:t>)</w:t>
            </w:r>
            <w:r w:rsidRPr="005010B9">
              <w:rPr>
                <w:rFonts w:eastAsia="Times New Roman" w:cs="Times New Roman"/>
                <w:i/>
                <w:iCs/>
                <w:sz w:val="22"/>
              </w:rPr>
              <w:t>/</w:t>
            </w:r>
            <w:r w:rsidRPr="005010B9">
              <w:rPr>
                <w:rFonts w:eastAsia="Times New Roman" w:cs="Times New Roman"/>
                <w:i/>
                <w:iCs/>
                <w:sz w:val="22"/>
              </w:rPr>
              <w:br/>
              <w:t>0,3</w:t>
            </w:r>
            <w:r w:rsidRPr="005010B9">
              <w:rPr>
                <w:rFonts w:eastAsia="Times New Roman" w:cs="Times New Roman"/>
                <w:i/>
                <w:sz w:val="22"/>
                <w:vertAlign w:val="superscript"/>
              </w:rPr>
              <w:t>)</w:t>
            </w:r>
          </w:p>
        </w:tc>
        <w:tc>
          <w:tcPr>
            <w:tcW w:w="1402" w:type="dxa"/>
            <w:tcBorders>
              <w:top w:val="single" w:sz="4" w:space="0" w:color="auto"/>
              <w:left w:val="single" w:sz="4" w:space="0" w:color="auto"/>
              <w:bottom w:val="single" w:sz="4" w:space="0" w:color="auto"/>
              <w:right w:val="single" w:sz="4" w:space="0" w:color="auto"/>
            </w:tcBorders>
          </w:tcPr>
          <w:p w14:paraId="381EE7D9" w14:textId="77777777" w:rsidR="00C543F8" w:rsidRPr="004736B3" w:rsidRDefault="00C77A09" w:rsidP="009E53A9">
            <w:pPr>
              <w:spacing w:after="0" w:line="240" w:lineRule="auto"/>
              <w:contextualSpacing/>
              <w:jc w:val="center"/>
              <w:rPr>
                <w:rFonts w:eastAsia="Times New Roman" w:cs="Times New Roman"/>
                <w:i/>
                <w:iCs/>
                <w:sz w:val="22"/>
              </w:rPr>
            </w:pPr>
            <w:r w:rsidRPr="004736B3">
              <w:rPr>
                <w:rFonts w:eastAsia="Times New Roman" w:cs="Times New Roman"/>
                <w:i/>
                <w:iCs/>
                <w:sz w:val="22"/>
              </w:rPr>
              <w:t>8,9/</w:t>
            </w:r>
          </w:p>
          <w:p w14:paraId="0E05983B" w14:textId="2A675D6A" w:rsidR="00C77A09" w:rsidRPr="004736B3" w:rsidRDefault="00C77A09" w:rsidP="009E53A9">
            <w:pPr>
              <w:spacing w:after="0" w:line="240" w:lineRule="auto"/>
              <w:contextualSpacing/>
              <w:jc w:val="center"/>
              <w:rPr>
                <w:rFonts w:eastAsia="Times New Roman" w:cs="Times New Roman"/>
                <w:i/>
                <w:iCs/>
                <w:sz w:val="22"/>
              </w:rPr>
            </w:pPr>
            <w:r w:rsidRPr="004736B3">
              <w:rPr>
                <w:rFonts w:eastAsia="Times New Roman" w:cs="Times New Roman"/>
                <w:i/>
                <w:iCs/>
                <w:sz w:val="22"/>
              </w:rPr>
              <w:t>0,4</w:t>
            </w:r>
          </w:p>
        </w:tc>
      </w:tr>
      <w:tr w:rsidR="00C543F8" w:rsidRPr="005010B9" w14:paraId="07302EB0" w14:textId="07ADBF77"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4D13D615"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9.</w:t>
            </w:r>
          </w:p>
        </w:tc>
        <w:tc>
          <w:tcPr>
            <w:tcW w:w="4780" w:type="dxa"/>
            <w:tcBorders>
              <w:top w:val="single" w:sz="4" w:space="0" w:color="auto"/>
              <w:left w:val="single" w:sz="4" w:space="0" w:color="auto"/>
              <w:bottom w:val="single" w:sz="4" w:space="0" w:color="auto"/>
              <w:right w:val="single" w:sz="4" w:space="0" w:color="auto"/>
            </w:tcBorders>
            <w:hideMark/>
          </w:tcPr>
          <w:p w14:paraId="0D08B6E1" w14:textId="77777777" w:rsidR="00C543F8" w:rsidRPr="005010B9" w:rsidRDefault="00C543F8" w:rsidP="005010B9">
            <w:pPr>
              <w:spacing w:after="0" w:line="240" w:lineRule="auto"/>
              <w:contextualSpacing/>
              <w:mirrorIndents/>
              <w:rPr>
                <w:rFonts w:eastAsia="Times New Roman" w:cs="Times New Roman"/>
                <w:b/>
                <w:bCs/>
                <w:sz w:val="22"/>
              </w:rPr>
            </w:pPr>
            <w:r w:rsidRPr="005010B9">
              <w:rPr>
                <w:rFonts w:eastAsia="Times New Roman" w:cs="Times New Roman"/>
                <w:b/>
                <w:bCs/>
                <w:sz w:val="22"/>
              </w:rPr>
              <w:t>Фонд заработной платы (по полному кругу расчет МЭР)</w:t>
            </w:r>
          </w:p>
        </w:tc>
        <w:tc>
          <w:tcPr>
            <w:tcW w:w="1733" w:type="dxa"/>
            <w:tcBorders>
              <w:top w:val="single" w:sz="4" w:space="0" w:color="auto"/>
              <w:left w:val="single" w:sz="4" w:space="0" w:color="auto"/>
              <w:bottom w:val="single" w:sz="4" w:space="0" w:color="auto"/>
              <w:right w:val="single" w:sz="4" w:space="0" w:color="auto"/>
            </w:tcBorders>
            <w:hideMark/>
          </w:tcPr>
          <w:p w14:paraId="225C81A6"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млн рублей</w:t>
            </w:r>
          </w:p>
        </w:tc>
        <w:tc>
          <w:tcPr>
            <w:tcW w:w="1323" w:type="dxa"/>
            <w:tcBorders>
              <w:top w:val="single" w:sz="4" w:space="0" w:color="auto"/>
              <w:left w:val="single" w:sz="4" w:space="0" w:color="auto"/>
              <w:bottom w:val="single" w:sz="4" w:space="0" w:color="auto"/>
              <w:right w:val="single" w:sz="4" w:space="0" w:color="auto"/>
            </w:tcBorders>
            <w:hideMark/>
          </w:tcPr>
          <w:p w14:paraId="51E681B7" w14:textId="77777777" w:rsidR="00C543F8" w:rsidRPr="005010B9" w:rsidRDefault="00C543F8" w:rsidP="005010B9">
            <w:pPr>
              <w:spacing w:after="0" w:line="240" w:lineRule="auto"/>
              <w:jc w:val="center"/>
              <w:rPr>
                <w:rFonts w:cs="Times New Roman"/>
                <w:b/>
                <w:sz w:val="22"/>
              </w:rPr>
            </w:pPr>
            <w:r w:rsidRPr="005010B9">
              <w:rPr>
                <w:rFonts w:cs="Times New Roman"/>
                <w:b/>
                <w:sz w:val="22"/>
              </w:rPr>
              <w:t>1 346,6</w:t>
            </w:r>
          </w:p>
        </w:tc>
        <w:tc>
          <w:tcPr>
            <w:tcW w:w="1323" w:type="dxa"/>
            <w:tcBorders>
              <w:top w:val="single" w:sz="4" w:space="0" w:color="auto"/>
              <w:left w:val="single" w:sz="4" w:space="0" w:color="auto"/>
              <w:bottom w:val="single" w:sz="4" w:space="0" w:color="auto"/>
              <w:right w:val="single" w:sz="4" w:space="0" w:color="auto"/>
            </w:tcBorders>
            <w:hideMark/>
          </w:tcPr>
          <w:p w14:paraId="130B1D1A" w14:textId="77777777" w:rsidR="00C543F8" w:rsidRPr="005010B9" w:rsidRDefault="00C543F8" w:rsidP="005010B9">
            <w:pPr>
              <w:spacing w:after="0" w:line="240" w:lineRule="auto"/>
              <w:jc w:val="center"/>
              <w:rPr>
                <w:rFonts w:cs="Times New Roman"/>
                <w:b/>
                <w:sz w:val="22"/>
              </w:rPr>
            </w:pPr>
            <w:r w:rsidRPr="005010B9">
              <w:rPr>
                <w:rFonts w:cs="Times New Roman"/>
                <w:b/>
                <w:sz w:val="22"/>
              </w:rPr>
              <w:t>1 486,2</w:t>
            </w:r>
          </w:p>
        </w:tc>
        <w:tc>
          <w:tcPr>
            <w:tcW w:w="1323" w:type="dxa"/>
            <w:tcBorders>
              <w:top w:val="single" w:sz="4" w:space="0" w:color="auto"/>
              <w:left w:val="single" w:sz="4" w:space="0" w:color="auto"/>
              <w:bottom w:val="single" w:sz="4" w:space="0" w:color="auto"/>
              <w:right w:val="single" w:sz="4" w:space="0" w:color="auto"/>
            </w:tcBorders>
            <w:hideMark/>
          </w:tcPr>
          <w:p w14:paraId="2C683D32" w14:textId="77777777" w:rsidR="00C543F8" w:rsidRPr="005010B9" w:rsidRDefault="00C543F8" w:rsidP="005010B9">
            <w:pPr>
              <w:spacing w:after="0" w:line="240" w:lineRule="auto"/>
              <w:jc w:val="center"/>
              <w:rPr>
                <w:rFonts w:cs="Times New Roman"/>
                <w:b/>
                <w:sz w:val="22"/>
              </w:rPr>
            </w:pPr>
            <w:r w:rsidRPr="005010B9">
              <w:rPr>
                <w:rFonts w:cs="Times New Roman"/>
                <w:b/>
                <w:sz w:val="22"/>
              </w:rPr>
              <w:t>1 732,3</w:t>
            </w:r>
          </w:p>
        </w:tc>
        <w:tc>
          <w:tcPr>
            <w:tcW w:w="1366" w:type="dxa"/>
            <w:tcBorders>
              <w:top w:val="single" w:sz="4" w:space="0" w:color="auto"/>
              <w:left w:val="single" w:sz="4" w:space="0" w:color="auto"/>
              <w:bottom w:val="single" w:sz="4" w:space="0" w:color="auto"/>
              <w:right w:val="single" w:sz="4" w:space="0" w:color="auto"/>
            </w:tcBorders>
            <w:hideMark/>
          </w:tcPr>
          <w:p w14:paraId="36007D55" w14:textId="77777777" w:rsidR="00C543F8" w:rsidRPr="005010B9" w:rsidRDefault="00C543F8" w:rsidP="005010B9">
            <w:pPr>
              <w:spacing w:after="0" w:line="240" w:lineRule="auto"/>
              <w:jc w:val="center"/>
              <w:rPr>
                <w:rFonts w:cs="Times New Roman"/>
                <w:b/>
                <w:sz w:val="22"/>
              </w:rPr>
            </w:pPr>
            <w:r w:rsidRPr="005010B9">
              <w:rPr>
                <w:rFonts w:cs="Times New Roman"/>
                <w:b/>
                <w:sz w:val="22"/>
              </w:rPr>
              <w:t>2 071,6</w:t>
            </w:r>
          </w:p>
        </w:tc>
        <w:tc>
          <w:tcPr>
            <w:tcW w:w="1447" w:type="dxa"/>
            <w:tcBorders>
              <w:top w:val="single" w:sz="4" w:space="0" w:color="auto"/>
              <w:left w:val="single" w:sz="4" w:space="0" w:color="auto"/>
              <w:bottom w:val="single" w:sz="4" w:space="0" w:color="auto"/>
              <w:right w:val="single" w:sz="4" w:space="0" w:color="auto"/>
            </w:tcBorders>
            <w:hideMark/>
          </w:tcPr>
          <w:p w14:paraId="4BD4FB5F" w14:textId="71594199" w:rsidR="00C543F8" w:rsidRPr="005010B9" w:rsidRDefault="00C543F8" w:rsidP="005010B9">
            <w:pPr>
              <w:spacing w:after="0" w:line="240" w:lineRule="auto"/>
              <w:contextualSpacing/>
              <w:mirrorIndents/>
              <w:jc w:val="center"/>
              <w:rPr>
                <w:rFonts w:eastAsia="Times New Roman" w:cs="Times New Roman"/>
                <w:b/>
                <w:bCs/>
                <w:sz w:val="22"/>
              </w:rPr>
            </w:pPr>
            <w:r>
              <w:rPr>
                <w:rFonts w:eastAsia="Times New Roman" w:cs="Times New Roman"/>
                <w:b/>
                <w:bCs/>
                <w:sz w:val="22"/>
              </w:rPr>
              <w:t>2 450,0</w:t>
            </w:r>
          </w:p>
        </w:tc>
        <w:tc>
          <w:tcPr>
            <w:tcW w:w="1402" w:type="dxa"/>
            <w:tcBorders>
              <w:top w:val="single" w:sz="4" w:space="0" w:color="auto"/>
              <w:left w:val="single" w:sz="4" w:space="0" w:color="auto"/>
              <w:bottom w:val="single" w:sz="4" w:space="0" w:color="auto"/>
              <w:right w:val="single" w:sz="4" w:space="0" w:color="auto"/>
            </w:tcBorders>
          </w:tcPr>
          <w:p w14:paraId="2F96FC44" w14:textId="313D633A" w:rsidR="00C543F8" w:rsidRPr="004736B3" w:rsidRDefault="004B52B1" w:rsidP="005010B9">
            <w:pPr>
              <w:spacing w:after="0" w:line="240" w:lineRule="auto"/>
              <w:contextualSpacing/>
              <w:mirrorIndents/>
              <w:jc w:val="center"/>
              <w:rPr>
                <w:rFonts w:eastAsia="Times New Roman" w:cs="Times New Roman"/>
                <w:b/>
                <w:bCs/>
                <w:sz w:val="22"/>
              </w:rPr>
            </w:pPr>
            <w:r w:rsidRPr="004736B3">
              <w:rPr>
                <w:rFonts w:eastAsia="Times New Roman" w:cs="Times New Roman"/>
                <w:b/>
                <w:bCs/>
                <w:sz w:val="22"/>
              </w:rPr>
              <w:t>3 374,7</w:t>
            </w:r>
          </w:p>
        </w:tc>
      </w:tr>
      <w:tr w:rsidR="00C543F8" w:rsidRPr="005010B9" w14:paraId="0572ED81" w14:textId="4E5893D8"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E7BCE6F"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4EAB5084"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sz w:val="22"/>
              </w:rPr>
              <w:t xml:space="preserve">   в % к предыдущему году</w:t>
            </w:r>
          </w:p>
        </w:tc>
        <w:tc>
          <w:tcPr>
            <w:tcW w:w="1733" w:type="dxa"/>
            <w:tcBorders>
              <w:top w:val="single" w:sz="4" w:space="0" w:color="auto"/>
              <w:left w:val="single" w:sz="4" w:space="0" w:color="auto"/>
              <w:bottom w:val="single" w:sz="4" w:space="0" w:color="auto"/>
              <w:right w:val="single" w:sz="4" w:space="0" w:color="auto"/>
            </w:tcBorders>
            <w:hideMark/>
          </w:tcPr>
          <w:p w14:paraId="1D3CA9C7"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w:t>
            </w:r>
          </w:p>
        </w:tc>
        <w:tc>
          <w:tcPr>
            <w:tcW w:w="1323" w:type="dxa"/>
            <w:tcBorders>
              <w:top w:val="single" w:sz="4" w:space="0" w:color="auto"/>
              <w:left w:val="single" w:sz="4" w:space="0" w:color="auto"/>
              <w:bottom w:val="single" w:sz="4" w:space="0" w:color="auto"/>
              <w:right w:val="single" w:sz="4" w:space="0" w:color="auto"/>
            </w:tcBorders>
            <w:hideMark/>
          </w:tcPr>
          <w:p w14:paraId="3B49F842" w14:textId="77777777" w:rsidR="00C543F8" w:rsidRPr="005010B9" w:rsidRDefault="00C543F8" w:rsidP="005010B9">
            <w:pPr>
              <w:spacing w:after="0" w:line="240" w:lineRule="auto"/>
              <w:jc w:val="center"/>
              <w:rPr>
                <w:rFonts w:cs="Times New Roman"/>
                <w:sz w:val="22"/>
              </w:rPr>
            </w:pPr>
            <w:r w:rsidRPr="005010B9">
              <w:rPr>
                <w:rFonts w:cs="Times New Roman"/>
                <w:sz w:val="22"/>
              </w:rPr>
              <w:t>103,0</w:t>
            </w:r>
          </w:p>
        </w:tc>
        <w:tc>
          <w:tcPr>
            <w:tcW w:w="1323" w:type="dxa"/>
            <w:tcBorders>
              <w:top w:val="single" w:sz="4" w:space="0" w:color="auto"/>
              <w:left w:val="single" w:sz="4" w:space="0" w:color="auto"/>
              <w:bottom w:val="single" w:sz="4" w:space="0" w:color="auto"/>
              <w:right w:val="single" w:sz="4" w:space="0" w:color="auto"/>
            </w:tcBorders>
            <w:hideMark/>
          </w:tcPr>
          <w:p w14:paraId="1FC5C1F6" w14:textId="77777777" w:rsidR="00C543F8" w:rsidRPr="005010B9" w:rsidRDefault="00C543F8" w:rsidP="005010B9">
            <w:pPr>
              <w:spacing w:after="0" w:line="240" w:lineRule="auto"/>
              <w:jc w:val="center"/>
              <w:rPr>
                <w:rFonts w:cs="Times New Roman"/>
                <w:sz w:val="22"/>
              </w:rPr>
            </w:pPr>
            <w:r w:rsidRPr="005010B9">
              <w:rPr>
                <w:rFonts w:cs="Times New Roman"/>
                <w:sz w:val="22"/>
              </w:rPr>
              <w:t>110,4</w:t>
            </w:r>
          </w:p>
        </w:tc>
        <w:tc>
          <w:tcPr>
            <w:tcW w:w="1323" w:type="dxa"/>
            <w:tcBorders>
              <w:top w:val="single" w:sz="4" w:space="0" w:color="auto"/>
              <w:left w:val="single" w:sz="4" w:space="0" w:color="auto"/>
              <w:bottom w:val="single" w:sz="4" w:space="0" w:color="auto"/>
              <w:right w:val="single" w:sz="4" w:space="0" w:color="auto"/>
            </w:tcBorders>
            <w:hideMark/>
          </w:tcPr>
          <w:p w14:paraId="00AEC6E0" w14:textId="77777777" w:rsidR="00C543F8" w:rsidRPr="005010B9" w:rsidRDefault="00C543F8" w:rsidP="005010B9">
            <w:pPr>
              <w:spacing w:after="0" w:line="240" w:lineRule="auto"/>
              <w:jc w:val="center"/>
              <w:rPr>
                <w:rFonts w:cs="Times New Roman"/>
                <w:sz w:val="22"/>
              </w:rPr>
            </w:pPr>
            <w:r w:rsidRPr="005010B9">
              <w:rPr>
                <w:rFonts w:cs="Times New Roman"/>
                <w:sz w:val="22"/>
              </w:rPr>
              <w:t>116,6</w:t>
            </w:r>
          </w:p>
        </w:tc>
        <w:tc>
          <w:tcPr>
            <w:tcW w:w="1366" w:type="dxa"/>
            <w:tcBorders>
              <w:top w:val="single" w:sz="4" w:space="0" w:color="auto"/>
              <w:left w:val="single" w:sz="4" w:space="0" w:color="auto"/>
              <w:bottom w:val="single" w:sz="4" w:space="0" w:color="auto"/>
              <w:right w:val="single" w:sz="4" w:space="0" w:color="auto"/>
            </w:tcBorders>
            <w:hideMark/>
          </w:tcPr>
          <w:p w14:paraId="4C101DF2" w14:textId="77777777" w:rsidR="00C543F8" w:rsidRPr="005010B9" w:rsidRDefault="00C543F8" w:rsidP="005010B9">
            <w:pPr>
              <w:spacing w:after="0" w:line="240" w:lineRule="auto"/>
              <w:jc w:val="center"/>
              <w:rPr>
                <w:rFonts w:cs="Times New Roman"/>
                <w:sz w:val="22"/>
              </w:rPr>
            </w:pPr>
            <w:r w:rsidRPr="005010B9">
              <w:rPr>
                <w:rFonts w:cs="Times New Roman"/>
                <w:sz w:val="22"/>
              </w:rPr>
              <w:t>119,6</w:t>
            </w:r>
          </w:p>
        </w:tc>
        <w:tc>
          <w:tcPr>
            <w:tcW w:w="1447" w:type="dxa"/>
            <w:tcBorders>
              <w:top w:val="single" w:sz="4" w:space="0" w:color="auto"/>
              <w:left w:val="single" w:sz="4" w:space="0" w:color="auto"/>
              <w:bottom w:val="single" w:sz="4" w:space="0" w:color="auto"/>
              <w:right w:val="single" w:sz="4" w:space="0" w:color="auto"/>
            </w:tcBorders>
            <w:hideMark/>
          </w:tcPr>
          <w:p w14:paraId="2159AAF4" w14:textId="7AA746E8" w:rsidR="00C543F8" w:rsidRPr="009E53A9" w:rsidRDefault="00C543F8" w:rsidP="005010B9">
            <w:pPr>
              <w:spacing w:after="0" w:line="240" w:lineRule="auto"/>
              <w:contextualSpacing/>
              <w:mirrorIndents/>
              <w:jc w:val="center"/>
              <w:rPr>
                <w:rFonts w:eastAsia="Times New Roman" w:cs="Times New Roman"/>
                <w:sz w:val="22"/>
              </w:rPr>
            </w:pPr>
            <w:r w:rsidRPr="009E53A9">
              <w:rPr>
                <w:rFonts w:eastAsia="Times New Roman" w:cs="Times New Roman"/>
                <w:sz w:val="22"/>
              </w:rPr>
              <w:t>131,5</w:t>
            </w:r>
          </w:p>
        </w:tc>
        <w:tc>
          <w:tcPr>
            <w:tcW w:w="1402" w:type="dxa"/>
            <w:tcBorders>
              <w:top w:val="single" w:sz="4" w:space="0" w:color="auto"/>
              <w:left w:val="single" w:sz="4" w:space="0" w:color="auto"/>
              <w:bottom w:val="single" w:sz="4" w:space="0" w:color="auto"/>
              <w:right w:val="single" w:sz="4" w:space="0" w:color="auto"/>
            </w:tcBorders>
          </w:tcPr>
          <w:p w14:paraId="372CA8D3" w14:textId="10E985A8" w:rsidR="00C543F8" w:rsidRPr="004736B3" w:rsidRDefault="004B52B1" w:rsidP="005010B9">
            <w:pPr>
              <w:spacing w:after="0" w:line="240" w:lineRule="auto"/>
              <w:contextualSpacing/>
              <w:mirrorIndents/>
              <w:jc w:val="center"/>
              <w:rPr>
                <w:rFonts w:eastAsia="Times New Roman" w:cs="Times New Roman"/>
                <w:sz w:val="22"/>
              </w:rPr>
            </w:pPr>
            <w:r w:rsidRPr="004736B3">
              <w:rPr>
                <w:rFonts w:eastAsia="Times New Roman" w:cs="Times New Roman"/>
                <w:sz w:val="22"/>
              </w:rPr>
              <w:t>140,3</w:t>
            </w:r>
          </w:p>
        </w:tc>
      </w:tr>
      <w:tr w:rsidR="00C543F8" w:rsidRPr="005010B9" w14:paraId="741479EA" w14:textId="47557AF2"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250E19FF"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290824F4" w14:textId="77777777" w:rsidR="00C543F8" w:rsidRPr="005010B9" w:rsidRDefault="00C543F8" w:rsidP="005010B9">
            <w:pPr>
              <w:spacing w:after="0" w:line="240" w:lineRule="auto"/>
              <w:contextualSpacing/>
              <w:mirrorIndents/>
              <w:rPr>
                <w:rFonts w:eastAsia="Times New Roman" w:cs="Times New Roman"/>
                <w:i/>
                <w:iCs/>
                <w:sz w:val="22"/>
              </w:rPr>
            </w:pPr>
            <w:r w:rsidRPr="005010B9">
              <w:rPr>
                <w:rFonts w:eastAsia="Times New Roman" w:cs="Times New Roman"/>
                <w:i/>
                <w:iCs/>
                <w:sz w:val="22"/>
              </w:rPr>
              <w:t>Фонд заработной платы по полному кругу ЧО</w:t>
            </w:r>
          </w:p>
        </w:tc>
        <w:tc>
          <w:tcPr>
            <w:tcW w:w="1733" w:type="dxa"/>
            <w:tcBorders>
              <w:top w:val="single" w:sz="4" w:space="0" w:color="auto"/>
              <w:left w:val="single" w:sz="4" w:space="0" w:color="auto"/>
              <w:bottom w:val="single" w:sz="4" w:space="0" w:color="auto"/>
              <w:right w:val="single" w:sz="4" w:space="0" w:color="auto"/>
            </w:tcBorders>
            <w:hideMark/>
          </w:tcPr>
          <w:p w14:paraId="387E6BE6"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млн рублей/</w:t>
            </w:r>
            <w:r w:rsidRPr="005010B9">
              <w:rPr>
                <w:rFonts w:eastAsia="Times New Roman" w:cs="Times New Roman"/>
                <w:i/>
                <w:iCs/>
                <w:sz w:val="22"/>
              </w:rPr>
              <w:br/>
              <w:t>%</w:t>
            </w:r>
          </w:p>
        </w:tc>
        <w:tc>
          <w:tcPr>
            <w:tcW w:w="1323" w:type="dxa"/>
            <w:tcBorders>
              <w:top w:val="single" w:sz="4" w:space="0" w:color="auto"/>
              <w:left w:val="single" w:sz="4" w:space="0" w:color="auto"/>
              <w:bottom w:val="single" w:sz="4" w:space="0" w:color="auto"/>
              <w:right w:val="single" w:sz="4" w:space="0" w:color="auto"/>
            </w:tcBorders>
            <w:hideMark/>
          </w:tcPr>
          <w:p w14:paraId="64FE266D"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483 209,0/</w:t>
            </w:r>
            <w:r w:rsidRPr="005010B9">
              <w:rPr>
                <w:rFonts w:eastAsia="Times New Roman" w:cs="Times New Roman"/>
                <w:i/>
                <w:iCs/>
                <w:sz w:val="22"/>
              </w:rPr>
              <w:br/>
              <w:t>102,7</w:t>
            </w:r>
          </w:p>
        </w:tc>
        <w:tc>
          <w:tcPr>
            <w:tcW w:w="1323" w:type="dxa"/>
            <w:tcBorders>
              <w:top w:val="single" w:sz="4" w:space="0" w:color="auto"/>
              <w:left w:val="single" w:sz="4" w:space="0" w:color="auto"/>
              <w:bottom w:val="single" w:sz="4" w:space="0" w:color="auto"/>
              <w:right w:val="single" w:sz="4" w:space="0" w:color="auto"/>
            </w:tcBorders>
            <w:hideMark/>
          </w:tcPr>
          <w:p w14:paraId="05151591"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530 474,0/</w:t>
            </w:r>
            <w:r w:rsidRPr="005010B9">
              <w:rPr>
                <w:rFonts w:eastAsia="Times New Roman" w:cs="Times New Roman"/>
                <w:i/>
                <w:iCs/>
                <w:sz w:val="22"/>
              </w:rPr>
              <w:br/>
              <w:t>109,8</w:t>
            </w:r>
          </w:p>
        </w:tc>
        <w:tc>
          <w:tcPr>
            <w:tcW w:w="1323" w:type="dxa"/>
            <w:tcBorders>
              <w:top w:val="single" w:sz="4" w:space="0" w:color="auto"/>
              <w:left w:val="single" w:sz="4" w:space="0" w:color="auto"/>
              <w:bottom w:val="single" w:sz="4" w:space="0" w:color="auto"/>
              <w:right w:val="single" w:sz="4" w:space="0" w:color="auto"/>
            </w:tcBorders>
            <w:hideMark/>
          </w:tcPr>
          <w:p w14:paraId="14E919B8"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604 443,9/</w:t>
            </w:r>
            <w:r w:rsidRPr="005010B9">
              <w:rPr>
                <w:rFonts w:eastAsia="Times New Roman" w:cs="Times New Roman"/>
                <w:i/>
                <w:iCs/>
                <w:sz w:val="22"/>
              </w:rPr>
              <w:br/>
              <w:t>113,9</w:t>
            </w:r>
          </w:p>
        </w:tc>
        <w:tc>
          <w:tcPr>
            <w:tcW w:w="1366" w:type="dxa"/>
            <w:tcBorders>
              <w:top w:val="single" w:sz="4" w:space="0" w:color="auto"/>
              <w:left w:val="single" w:sz="4" w:space="0" w:color="auto"/>
              <w:bottom w:val="single" w:sz="4" w:space="0" w:color="auto"/>
              <w:right w:val="single" w:sz="4" w:space="0" w:color="auto"/>
            </w:tcBorders>
            <w:hideMark/>
          </w:tcPr>
          <w:p w14:paraId="4D8C6A9B"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703 411,0/</w:t>
            </w:r>
            <w:r w:rsidRPr="005010B9">
              <w:rPr>
                <w:rFonts w:eastAsia="Times New Roman" w:cs="Times New Roman"/>
                <w:i/>
                <w:iCs/>
                <w:sz w:val="22"/>
              </w:rPr>
              <w:br/>
              <w:t>116,4</w:t>
            </w:r>
          </w:p>
        </w:tc>
        <w:tc>
          <w:tcPr>
            <w:tcW w:w="1447" w:type="dxa"/>
            <w:tcBorders>
              <w:top w:val="single" w:sz="4" w:space="0" w:color="auto"/>
              <w:left w:val="single" w:sz="4" w:space="0" w:color="auto"/>
              <w:bottom w:val="single" w:sz="4" w:space="0" w:color="auto"/>
              <w:right w:val="single" w:sz="4" w:space="0" w:color="auto"/>
            </w:tcBorders>
            <w:hideMark/>
          </w:tcPr>
          <w:p w14:paraId="1EE29015" w14:textId="3CDB2BE5" w:rsidR="00C543F8" w:rsidRPr="005010B9" w:rsidRDefault="00C543F8" w:rsidP="005010B9">
            <w:pPr>
              <w:spacing w:after="0" w:line="240" w:lineRule="auto"/>
              <w:contextualSpacing/>
              <w:mirrorIndents/>
              <w:jc w:val="center"/>
              <w:rPr>
                <w:rFonts w:eastAsia="Times New Roman" w:cs="Times New Roman"/>
                <w:i/>
                <w:iCs/>
                <w:sz w:val="22"/>
              </w:rPr>
            </w:pPr>
            <w:r>
              <w:rPr>
                <w:rFonts w:eastAsia="Times New Roman" w:cs="Times New Roman"/>
                <w:i/>
                <w:iCs/>
                <w:sz w:val="22"/>
              </w:rPr>
              <w:t>729 789</w:t>
            </w:r>
            <w:r w:rsidRPr="005010B9">
              <w:rPr>
                <w:rFonts w:eastAsia="Times New Roman" w:cs="Times New Roman"/>
                <w:i/>
                <w:iCs/>
                <w:sz w:val="22"/>
              </w:rPr>
              <w:t>,</w:t>
            </w:r>
            <w:r>
              <w:rPr>
                <w:rFonts w:eastAsia="Times New Roman" w:cs="Times New Roman"/>
                <w:i/>
                <w:iCs/>
                <w:sz w:val="22"/>
              </w:rPr>
              <w:t>0</w:t>
            </w:r>
            <w:r w:rsidRPr="005010B9">
              <w:rPr>
                <w:rFonts w:eastAsia="Times New Roman" w:cs="Times New Roman"/>
                <w:bCs/>
                <w:i/>
                <w:color w:val="000000"/>
                <w:sz w:val="22"/>
                <w:vertAlign w:val="superscript"/>
              </w:rPr>
              <w:t>)</w:t>
            </w:r>
            <w:r w:rsidRPr="005010B9">
              <w:rPr>
                <w:rFonts w:eastAsia="Times New Roman" w:cs="Times New Roman"/>
                <w:i/>
                <w:iCs/>
                <w:sz w:val="22"/>
              </w:rPr>
              <w:t>/</w:t>
            </w:r>
          </w:p>
          <w:p w14:paraId="74BE2BF3" w14:textId="2BA54735" w:rsidR="00C543F8" w:rsidRPr="005010B9" w:rsidRDefault="00C543F8" w:rsidP="005F4E55">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12</w:t>
            </w:r>
            <w:r>
              <w:rPr>
                <w:rFonts w:eastAsia="Times New Roman" w:cs="Times New Roman"/>
                <w:i/>
                <w:iCs/>
                <w:sz w:val="22"/>
              </w:rPr>
              <w:t>3</w:t>
            </w:r>
            <w:r w:rsidRPr="005010B9">
              <w:rPr>
                <w:rFonts w:eastAsia="Times New Roman" w:cs="Times New Roman"/>
                <w:i/>
                <w:iCs/>
                <w:sz w:val="22"/>
              </w:rPr>
              <w:t>,</w:t>
            </w:r>
            <w:r>
              <w:rPr>
                <w:rFonts w:eastAsia="Times New Roman" w:cs="Times New Roman"/>
                <w:i/>
                <w:iCs/>
                <w:sz w:val="22"/>
              </w:rPr>
              <w:t>7</w:t>
            </w:r>
            <w:r w:rsidRPr="005010B9">
              <w:rPr>
                <w:rFonts w:eastAsia="Times New Roman" w:cs="Times New Roman"/>
                <w:bCs/>
                <w:i/>
                <w:color w:val="000000"/>
                <w:sz w:val="22"/>
                <w:vertAlign w:val="superscript"/>
              </w:rPr>
              <w:t>)</w:t>
            </w:r>
          </w:p>
        </w:tc>
        <w:tc>
          <w:tcPr>
            <w:tcW w:w="1402" w:type="dxa"/>
            <w:tcBorders>
              <w:top w:val="single" w:sz="4" w:space="0" w:color="auto"/>
              <w:left w:val="single" w:sz="4" w:space="0" w:color="auto"/>
              <w:bottom w:val="single" w:sz="4" w:space="0" w:color="auto"/>
              <w:right w:val="single" w:sz="4" w:space="0" w:color="auto"/>
            </w:tcBorders>
          </w:tcPr>
          <w:p w14:paraId="02FFC7E9" w14:textId="77777777" w:rsidR="00C543F8" w:rsidRPr="004736B3" w:rsidRDefault="004E0B8D"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980 022,7</w:t>
            </w:r>
          </w:p>
          <w:p w14:paraId="355A7D04" w14:textId="566C5A69" w:rsidR="004E0B8D" w:rsidRPr="004736B3" w:rsidRDefault="004E0B8D"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112,0</w:t>
            </w:r>
          </w:p>
        </w:tc>
      </w:tr>
      <w:tr w:rsidR="00C543F8" w:rsidRPr="005010B9" w14:paraId="25A82D48" w14:textId="6B7AD9E4"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hideMark/>
          </w:tcPr>
          <w:p w14:paraId="509608D5"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10.</w:t>
            </w:r>
          </w:p>
        </w:tc>
        <w:tc>
          <w:tcPr>
            <w:tcW w:w="4780" w:type="dxa"/>
            <w:tcBorders>
              <w:top w:val="single" w:sz="4" w:space="0" w:color="auto"/>
              <w:left w:val="single" w:sz="4" w:space="0" w:color="auto"/>
              <w:bottom w:val="single" w:sz="4" w:space="0" w:color="auto"/>
              <w:right w:val="single" w:sz="4" w:space="0" w:color="auto"/>
            </w:tcBorders>
            <w:hideMark/>
          </w:tcPr>
          <w:p w14:paraId="26DDB2EA" w14:textId="77777777" w:rsidR="00C543F8" w:rsidRPr="005010B9" w:rsidRDefault="00C543F8" w:rsidP="005010B9">
            <w:pPr>
              <w:spacing w:after="0" w:line="240" w:lineRule="auto"/>
              <w:contextualSpacing/>
              <w:mirrorIndents/>
              <w:rPr>
                <w:rFonts w:eastAsia="Times New Roman" w:cs="Times New Roman"/>
                <w:sz w:val="22"/>
              </w:rPr>
            </w:pPr>
            <w:r w:rsidRPr="005010B9">
              <w:rPr>
                <w:rFonts w:eastAsia="Times New Roman" w:cs="Times New Roman"/>
                <w:sz w:val="22"/>
              </w:rPr>
              <w:t xml:space="preserve">Среднемесячная </w:t>
            </w:r>
            <w:r w:rsidRPr="005010B9">
              <w:rPr>
                <w:rFonts w:eastAsia="Times New Roman" w:cs="Times New Roman"/>
                <w:b/>
                <w:bCs/>
                <w:sz w:val="22"/>
              </w:rPr>
              <w:t>заработная плата</w:t>
            </w:r>
            <w:r w:rsidRPr="005010B9">
              <w:rPr>
                <w:rFonts w:eastAsia="Times New Roman" w:cs="Times New Roman"/>
                <w:sz w:val="22"/>
              </w:rPr>
              <w:t xml:space="preserve"> (</w:t>
            </w:r>
            <w:r w:rsidRPr="005010B9">
              <w:rPr>
                <w:rFonts w:eastAsia="Times New Roman" w:cs="Times New Roman"/>
                <w:b/>
                <w:bCs/>
                <w:sz w:val="22"/>
              </w:rPr>
              <w:t>по полному кругу досчет МЭР)</w:t>
            </w:r>
          </w:p>
        </w:tc>
        <w:tc>
          <w:tcPr>
            <w:tcW w:w="1733" w:type="dxa"/>
            <w:tcBorders>
              <w:top w:val="single" w:sz="4" w:space="0" w:color="auto"/>
              <w:left w:val="single" w:sz="4" w:space="0" w:color="auto"/>
              <w:bottom w:val="single" w:sz="4" w:space="0" w:color="auto"/>
              <w:right w:val="single" w:sz="4" w:space="0" w:color="auto"/>
            </w:tcBorders>
            <w:hideMark/>
          </w:tcPr>
          <w:p w14:paraId="22258530"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рублей</w:t>
            </w:r>
          </w:p>
        </w:tc>
        <w:tc>
          <w:tcPr>
            <w:tcW w:w="1323" w:type="dxa"/>
            <w:tcBorders>
              <w:top w:val="single" w:sz="4" w:space="0" w:color="auto"/>
              <w:left w:val="single" w:sz="4" w:space="0" w:color="auto"/>
              <w:bottom w:val="single" w:sz="4" w:space="0" w:color="auto"/>
              <w:right w:val="single" w:sz="4" w:space="0" w:color="auto"/>
            </w:tcBorders>
            <w:hideMark/>
          </w:tcPr>
          <w:p w14:paraId="14735589" w14:textId="77777777" w:rsidR="00C543F8" w:rsidRPr="005010B9" w:rsidRDefault="00C543F8" w:rsidP="005010B9">
            <w:pPr>
              <w:spacing w:after="0" w:line="240" w:lineRule="auto"/>
              <w:jc w:val="center"/>
              <w:rPr>
                <w:rFonts w:cs="Times New Roman"/>
                <w:b/>
                <w:sz w:val="22"/>
              </w:rPr>
            </w:pPr>
            <w:r w:rsidRPr="005010B9">
              <w:rPr>
                <w:rFonts w:cs="Times New Roman"/>
                <w:b/>
                <w:sz w:val="22"/>
              </w:rPr>
              <w:t>34 005,1</w:t>
            </w:r>
          </w:p>
        </w:tc>
        <w:tc>
          <w:tcPr>
            <w:tcW w:w="1323" w:type="dxa"/>
            <w:tcBorders>
              <w:top w:val="single" w:sz="4" w:space="0" w:color="auto"/>
              <w:left w:val="single" w:sz="4" w:space="0" w:color="auto"/>
              <w:bottom w:val="single" w:sz="4" w:space="0" w:color="auto"/>
              <w:right w:val="single" w:sz="4" w:space="0" w:color="auto"/>
            </w:tcBorders>
            <w:hideMark/>
          </w:tcPr>
          <w:p w14:paraId="27A52D1B" w14:textId="77777777" w:rsidR="00C543F8" w:rsidRPr="005010B9" w:rsidRDefault="00C543F8" w:rsidP="005010B9">
            <w:pPr>
              <w:spacing w:after="0" w:line="240" w:lineRule="auto"/>
              <w:jc w:val="center"/>
              <w:rPr>
                <w:rFonts w:cs="Times New Roman"/>
                <w:b/>
                <w:sz w:val="22"/>
              </w:rPr>
            </w:pPr>
            <w:r w:rsidRPr="005010B9">
              <w:rPr>
                <w:rFonts w:cs="Times New Roman"/>
                <w:b/>
                <w:sz w:val="22"/>
              </w:rPr>
              <w:t>38 703,1</w:t>
            </w:r>
          </w:p>
        </w:tc>
        <w:tc>
          <w:tcPr>
            <w:tcW w:w="1323" w:type="dxa"/>
            <w:tcBorders>
              <w:top w:val="single" w:sz="4" w:space="0" w:color="auto"/>
              <w:left w:val="single" w:sz="4" w:space="0" w:color="auto"/>
              <w:bottom w:val="single" w:sz="4" w:space="0" w:color="auto"/>
              <w:right w:val="single" w:sz="4" w:space="0" w:color="auto"/>
            </w:tcBorders>
            <w:hideMark/>
          </w:tcPr>
          <w:p w14:paraId="06C03177" w14:textId="77777777" w:rsidR="00C543F8" w:rsidRPr="005010B9" w:rsidRDefault="00C543F8" w:rsidP="005010B9">
            <w:pPr>
              <w:spacing w:after="0" w:line="240" w:lineRule="auto"/>
              <w:jc w:val="center"/>
              <w:rPr>
                <w:rFonts w:cs="Times New Roman"/>
                <w:b/>
                <w:sz w:val="22"/>
              </w:rPr>
            </w:pPr>
            <w:r w:rsidRPr="005010B9">
              <w:rPr>
                <w:rFonts w:cs="Times New Roman"/>
                <w:b/>
                <w:sz w:val="22"/>
              </w:rPr>
              <w:t>45 112,0</w:t>
            </w:r>
          </w:p>
        </w:tc>
        <w:tc>
          <w:tcPr>
            <w:tcW w:w="1366" w:type="dxa"/>
            <w:tcBorders>
              <w:top w:val="single" w:sz="4" w:space="0" w:color="auto"/>
              <w:left w:val="single" w:sz="4" w:space="0" w:color="auto"/>
              <w:bottom w:val="single" w:sz="4" w:space="0" w:color="auto"/>
              <w:right w:val="single" w:sz="4" w:space="0" w:color="auto"/>
            </w:tcBorders>
            <w:hideMark/>
          </w:tcPr>
          <w:p w14:paraId="16364EBE" w14:textId="77777777" w:rsidR="00C543F8" w:rsidRPr="005010B9" w:rsidRDefault="00C543F8" w:rsidP="005010B9">
            <w:pPr>
              <w:spacing w:after="0" w:line="240" w:lineRule="auto"/>
              <w:jc w:val="center"/>
              <w:rPr>
                <w:rFonts w:cs="Times New Roman"/>
                <w:b/>
                <w:sz w:val="22"/>
              </w:rPr>
            </w:pPr>
            <w:r w:rsidRPr="005010B9">
              <w:rPr>
                <w:rFonts w:cs="Times New Roman"/>
                <w:b/>
                <w:sz w:val="22"/>
              </w:rPr>
              <w:t>52 313,1</w:t>
            </w:r>
          </w:p>
        </w:tc>
        <w:tc>
          <w:tcPr>
            <w:tcW w:w="1447" w:type="dxa"/>
            <w:tcBorders>
              <w:top w:val="single" w:sz="4" w:space="0" w:color="auto"/>
              <w:left w:val="single" w:sz="4" w:space="0" w:color="auto"/>
              <w:bottom w:val="single" w:sz="4" w:space="0" w:color="auto"/>
              <w:right w:val="single" w:sz="4" w:space="0" w:color="auto"/>
            </w:tcBorders>
            <w:hideMark/>
          </w:tcPr>
          <w:p w14:paraId="3C777E74" w14:textId="51066D40" w:rsidR="00C543F8" w:rsidRPr="005010B9" w:rsidRDefault="00C543F8" w:rsidP="005010B9">
            <w:pPr>
              <w:spacing w:after="0" w:line="240" w:lineRule="auto"/>
              <w:contextualSpacing/>
              <w:mirrorIndents/>
              <w:jc w:val="center"/>
              <w:rPr>
                <w:rFonts w:eastAsia="Times New Roman" w:cs="Times New Roman"/>
                <w:b/>
                <w:iCs/>
                <w:sz w:val="22"/>
              </w:rPr>
            </w:pPr>
            <w:r>
              <w:rPr>
                <w:rFonts w:eastAsia="Times New Roman" w:cs="Times New Roman"/>
                <w:b/>
                <w:iCs/>
                <w:sz w:val="22"/>
              </w:rPr>
              <w:t>66 587,7</w:t>
            </w:r>
          </w:p>
        </w:tc>
        <w:tc>
          <w:tcPr>
            <w:tcW w:w="1402" w:type="dxa"/>
            <w:tcBorders>
              <w:top w:val="single" w:sz="4" w:space="0" w:color="auto"/>
              <w:left w:val="single" w:sz="4" w:space="0" w:color="auto"/>
              <w:bottom w:val="single" w:sz="4" w:space="0" w:color="auto"/>
              <w:right w:val="single" w:sz="4" w:space="0" w:color="auto"/>
            </w:tcBorders>
          </w:tcPr>
          <w:p w14:paraId="6305FF0E" w14:textId="15806FE4" w:rsidR="00C543F8" w:rsidRPr="004736B3" w:rsidRDefault="004E0B8D" w:rsidP="005010B9">
            <w:pPr>
              <w:spacing w:after="0" w:line="240" w:lineRule="auto"/>
              <w:contextualSpacing/>
              <w:mirrorIndents/>
              <w:jc w:val="center"/>
              <w:rPr>
                <w:rFonts w:eastAsia="Times New Roman" w:cs="Times New Roman"/>
                <w:b/>
                <w:iCs/>
                <w:sz w:val="22"/>
              </w:rPr>
            </w:pPr>
            <w:r w:rsidRPr="004736B3">
              <w:rPr>
                <w:rFonts w:eastAsia="Times New Roman" w:cs="Times New Roman"/>
                <w:b/>
                <w:iCs/>
                <w:sz w:val="22"/>
              </w:rPr>
              <w:t>90 515,0</w:t>
            </w:r>
          </w:p>
        </w:tc>
      </w:tr>
      <w:tr w:rsidR="00C543F8" w:rsidRPr="005010B9" w14:paraId="0908CF24" w14:textId="7816A668"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3FDDDD27"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3D79EB46"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sz w:val="22"/>
              </w:rPr>
              <w:t xml:space="preserve">   в % к предыдущему году</w:t>
            </w:r>
          </w:p>
        </w:tc>
        <w:tc>
          <w:tcPr>
            <w:tcW w:w="1733" w:type="dxa"/>
            <w:tcBorders>
              <w:top w:val="single" w:sz="4" w:space="0" w:color="auto"/>
              <w:left w:val="single" w:sz="4" w:space="0" w:color="auto"/>
              <w:bottom w:val="single" w:sz="4" w:space="0" w:color="auto"/>
              <w:right w:val="single" w:sz="4" w:space="0" w:color="auto"/>
            </w:tcBorders>
            <w:hideMark/>
          </w:tcPr>
          <w:p w14:paraId="0943A88F"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w:t>
            </w:r>
          </w:p>
        </w:tc>
        <w:tc>
          <w:tcPr>
            <w:tcW w:w="1323" w:type="dxa"/>
            <w:tcBorders>
              <w:top w:val="single" w:sz="4" w:space="0" w:color="auto"/>
              <w:left w:val="single" w:sz="4" w:space="0" w:color="auto"/>
              <w:bottom w:val="single" w:sz="4" w:space="0" w:color="auto"/>
              <w:right w:val="single" w:sz="4" w:space="0" w:color="auto"/>
            </w:tcBorders>
            <w:hideMark/>
          </w:tcPr>
          <w:p w14:paraId="03A63E69" w14:textId="77777777" w:rsidR="00C543F8" w:rsidRPr="005010B9" w:rsidRDefault="00C543F8" w:rsidP="005010B9">
            <w:pPr>
              <w:spacing w:after="0" w:line="240" w:lineRule="auto"/>
              <w:jc w:val="center"/>
              <w:rPr>
                <w:rFonts w:cs="Times New Roman"/>
                <w:sz w:val="22"/>
              </w:rPr>
            </w:pPr>
            <w:r w:rsidRPr="005010B9">
              <w:rPr>
                <w:rFonts w:cs="Times New Roman"/>
                <w:sz w:val="22"/>
              </w:rPr>
              <w:t>106,2</w:t>
            </w:r>
          </w:p>
        </w:tc>
        <w:tc>
          <w:tcPr>
            <w:tcW w:w="1323" w:type="dxa"/>
            <w:tcBorders>
              <w:top w:val="single" w:sz="4" w:space="0" w:color="auto"/>
              <w:left w:val="single" w:sz="4" w:space="0" w:color="auto"/>
              <w:bottom w:val="single" w:sz="4" w:space="0" w:color="auto"/>
              <w:right w:val="single" w:sz="4" w:space="0" w:color="auto"/>
            </w:tcBorders>
            <w:hideMark/>
          </w:tcPr>
          <w:p w14:paraId="1BB4E810" w14:textId="77777777" w:rsidR="00C543F8" w:rsidRPr="005010B9" w:rsidRDefault="00C543F8" w:rsidP="005010B9">
            <w:pPr>
              <w:spacing w:after="0" w:line="240" w:lineRule="auto"/>
              <w:jc w:val="center"/>
              <w:rPr>
                <w:rFonts w:cs="Times New Roman"/>
                <w:sz w:val="22"/>
              </w:rPr>
            </w:pPr>
            <w:r w:rsidRPr="005010B9">
              <w:rPr>
                <w:rFonts w:cs="Times New Roman"/>
                <w:sz w:val="22"/>
              </w:rPr>
              <w:t>113,8</w:t>
            </w:r>
          </w:p>
        </w:tc>
        <w:tc>
          <w:tcPr>
            <w:tcW w:w="1323" w:type="dxa"/>
            <w:tcBorders>
              <w:top w:val="single" w:sz="4" w:space="0" w:color="auto"/>
              <w:left w:val="single" w:sz="4" w:space="0" w:color="auto"/>
              <w:bottom w:val="single" w:sz="4" w:space="0" w:color="auto"/>
              <w:right w:val="single" w:sz="4" w:space="0" w:color="auto"/>
            </w:tcBorders>
            <w:hideMark/>
          </w:tcPr>
          <w:p w14:paraId="06375DD8" w14:textId="77777777" w:rsidR="00C543F8" w:rsidRPr="005010B9" w:rsidRDefault="00C543F8" w:rsidP="005010B9">
            <w:pPr>
              <w:spacing w:after="0" w:line="240" w:lineRule="auto"/>
              <w:jc w:val="center"/>
              <w:rPr>
                <w:rFonts w:cs="Times New Roman"/>
                <w:sz w:val="22"/>
              </w:rPr>
            </w:pPr>
            <w:r w:rsidRPr="005010B9">
              <w:rPr>
                <w:rFonts w:cs="Times New Roman"/>
                <w:sz w:val="22"/>
              </w:rPr>
              <w:t>116,6</w:t>
            </w:r>
          </w:p>
        </w:tc>
        <w:tc>
          <w:tcPr>
            <w:tcW w:w="1366" w:type="dxa"/>
            <w:tcBorders>
              <w:top w:val="single" w:sz="4" w:space="0" w:color="auto"/>
              <w:left w:val="single" w:sz="4" w:space="0" w:color="auto"/>
              <w:bottom w:val="single" w:sz="4" w:space="0" w:color="auto"/>
              <w:right w:val="single" w:sz="4" w:space="0" w:color="auto"/>
            </w:tcBorders>
            <w:hideMark/>
          </w:tcPr>
          <w:p w14:paraId="1517EB82" w14:textId="77777777" w:rsidR="00C543F8" w:rsidRPr="005010B9" w:rsidRDefault="00C543F8" w:rsidP="005010B9">
            <w:pPr>
              <w:spacing w:after="0" w:line="240" w:lineRule="auto"/>
              <w:jc w:val="center"/>
              <w:rPr>
                <w:rFonts w:cs="Times New Roman"/>
                <w:sz w:val="22"/>
              </w:rPr>
            </w:pPr>
            <w:r w:rsidRPr="005010B9">
              <w:rPr>
                <w:rFonts w:cs="Times New Roman"/>
                <w:sz w:val="22"/>
              </w:rPr>
              <w:t>116,0</w:t>
            </w:r>
          </w:p>
        </w:tc>
        <w:tc>
          <w:tcPr>
            <w:tcW w:w="1447" w:type="dxa"/>
            <w:tcBorders>
              <w:top w:val="single" w:sz="4" w:space="0" w:color="auto"/>
              <w:left w:val="single" w:sz="4" w:space="0" w:color="auto"/>
              <w:bottom w:val="single" w:sz="4" w:space="0" w:color="auto"/>
              <w:right w:val="single" w:sz="4" w:space="0" w:color="auto"/>
            </w:tcBorders>
            <w:hideMark/>
          </w:tcPr>
          <w:p w14:paraId="51B28B01" w14:textId="569752DC" w:rsidR="00C543F8" w:rsidRPr="005010B9" w:rsidRDefault="00C543F8" w:rsidP="005010B9">
            <w:pPr>
              <w:spacing w:after="0" w:line="240" w:lineRule="auto"/>
              <w:contextualSpacing/>
              <w:mirrorIndents/>
              <w:jc w:val="center"/>
              <w:rPr>
                <w:rFonts w:eastAsia="Times New Roman" w:cs="Times New Roman"/>
                <w:iCs/>
                <w:sz w:val="22"/>
              </w:rPr>
            </w:pPr>
            <w:r>
              <w:rPr>
                <w:rFonts w:eastAsia="Times New Roman" w:cs="Times New Roman"/>
                <w:iCs/>
                <w:sz w:val="22"/>
              </w:rPr>
              <w:t>126,1</w:t>
            </w:r>
          </w:p>
        </w:tc>
        <w:tc>
          <w:tcPr>
            <w:tcW w:w="1402" w:type="dxa"/>
            <w:tcBorders>
              <w:top w:val="single" w:sz="4" w:space="0" w:color="auto"/>
              <w:left w:val="single" w:sz="4" w:space="0" w:color="auto"/>
              <w:bottom w:val="single" w:sz="4" w:space="0" w:color="auto"/>
              <w:right w:val="single" w:sz="4" w:space="0" w:color="auto"/>
            </w:tcBorders>
          </w:tcPr>
          <w:p w14:paraId="17FADA52" w14:textId="7D1D79E9" w:rsidR="00C543F8" w:rsidRPr="004736B3" w:rsidRDefault="004E0B8D" w:rsidP="005010B9">
            <w:pPr>
              <w:spacing w:after="0" w:line="240" w:lineRule="auto"/>
              <w:contextualSpacing/>
              <w:mirrorIndents/>
              <w:jc w:val="center"/>
              <w:rPr>
                <w:rFonts w:eastAsia="Times New Roman" w:cs="Times New Roman"/>
                <w:iCs/>
                <w:sz w:val="22"/>
              </w:rPr>
            </w:pPr>
            <w:r w:rsidRPr="004736B3">
              <w:rPr>
                <w:rFonts w:eastAsia="Times New Roman" w:cs="Times New Roman"/>
                <w:iCs/>
                <w:sz w:val="22"/>
              </w:rPr>
              <w:t>136,6</w:t>
            </w:r>
          </w:p>
        </w:tc>
      </w:tr>
      <w:tr w:rsidR="00C543F8" w:rsidRPr="005010B9" w14:paraId="5DA3091E" w14:textId="0D963D0E"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31FF58D1"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2BFF215E" w14:textId="77777777" w:rsidR="00C543F8" w:rsidRPr="005010B9" w:rsidRDefault="00C543F8" w:rsidP="005010B9">
            <w:pPr>
              <w:spacing w:after="0" w:line="240" w:lineRule="auto"/>
              <w:contextualSpacing/>
              <w:mirrorIndents/>
              <w:rPr>
                <w:rFonts w:eastAsia="Times New Roman" w:cs="Times New Roman"/>
                <w:i/>
                <w:iCs/>
                <w:sz w:val="22"/>
              </w:rPr>
            </w:pPr>
            <w:r w:rsidRPr="005010B9">
              <w:rPr>
                <w:rFonts w:eastAsia="Times New Roman" w:cs="Times New Roman"/>
                <w:i/>
                <w:iCs/>
                <w:sz w:val="22"/>
              </w:rPr>
              <w:t>Среднемесячная заработная плата по полному кругу ЧО</w:t>
            </w:r>
          </w:p>
        </w:tc>
        <w:tc>
          <w:tcPr>
            <w:tcW w:w="1733" w:type="dxa"/>
            <w:tcBorders>
              <w:top w:val="single" w:sz="4" w:space="0" w:color="auto"/>
              <w:left w:val="single" w:sz="4" w:space="0" w:color="auto"/>
              <w:bottom w:val="single" w:sz="4" w:space="0" w:color="auto"/>
              <w:right w:val="single" w:sz="4" w:space="0" w:color="auto"/>
            </w:tcBorders>
            <w:hideMark/>
          </w:tcPr>
          <w:p w14:paraId="75AFEC03" w14:textId="77777777" w:rsidR="00C543F8" w:rsidRPr="005010B9" w:rsidRDefault="00C543F8" w:rsidP="005010B9">
            <w:pPr>
              <w:spacing w:after="0" w:line="240" w:lineRule="auto"/>
              <w:contextualSpacing/>
              <w:mirrorIndents/>
              <w:jc w:val="center"/>
              <w:rPr>
                <w:rFonts w:eastAsia="Times New Roman" w:cs="Times New Roman"/>
                <w:i/>
                <w:sz w:val="22"/>
              </w:rPr>
            </w:pPr>
            <w:r w:rsidRPr="005010B9">
              <w:rPr>
                <w:rFonts w:eastAsia="Times New Roman" w:cs="Times New Roman"/>
                <w:i/>
                <w:sz w:val="22"/>
              </w:rPr>
              <w:t>рублей/</w:t>
            </w:r>
            <w:r w:rsidRPr="005010B9">
              <w:rPr>
                <w:rFonts w:eastAsia="Times New Roman" w:cs="Times New Roman"/>
                <w:i/>
                <w:sz w:val="22"/>
              </w:rPr>
              <w:br/>
              <w:t>%</w:t>
            </w:r>
          </w:p>
        </w:tc>
        <w:tc>
          <w:tcPr>
            <w:tcW w:w="1323" w:type="dxa"/>
            <w:tcBorders>
              <w:top w:val="single" w:sz="4" w:space="0" w:color="auto"/>
              <w:left w:val="single" w:sz="4" w:space="0" w:color="auto"/>
              <w:bottom w:val="single" w:sz="4" w:space="0" w:color="auto"/>
              <w:right w:val="single" w:sz="4" w:space="0" w:color="auto"/>
            </w:tcBorders>
            <w:hideMark/>
          </w:tcPr>
          <w:p w14:paraId="78FE1943"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39 348,5/</w:t>
            </w:r>
            <w:r w:rsidRPr="005010B9">
              <w:rPr>
                <w:rFonts w:eastAsia="Times New Roman" w:cs="Times New Roman"/>
                <w:i/>
                <w:iCs/>
                <w:sz w:val="22"/>
              </w:rPr>
              <w:br/>
              <w:t>105,1</w:t>
            </w:r>
          </w:p>
        </w:tc>
        <w:tc>
          <w:tcPr>
            <w:tcW w:w="1323" w:type="dxa"/>
            <w:tcBorders>
              <w:top w:val="single" w:sz="4" w:space="0" w:color="auto"/>
              <w:left w:val="single" w:sz="4" w:space="0" w:color="auto"/>
              <w:bottom w:val="single" w:sz="4" w:space="0" w:color="auto"/>
              <w:right w:val="single" w:sz="4" w:space="0" w:color="auto"/>
            </w:tcBorders>
            <w:hideMark/>
          </w:tcPr>
          <w:p w14:paraId="471C0804"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43 781,4/</w:t>
            </w:r>
            <w:r w:rsidRPr="005010B9">
              <w:rPr>
                <w:rFonts w:eastAsia="Times New Roman" w:cs="Times New Roman"/>
                <w:i/>
                <w:iCs/>
                <w:color w:val="000000"/>
                <w:sz w:val="22"/>
              </w:rPr>
              <w:br/>
              <w:t>111,3</w:t>
            </w:r>
          </w:p>
        </w:tc>
        <w:tc>
          <w:tcPr>
            <w:tcW w:w="1323" w:type="dxa"/>
            <w:tcBorders>
              <w:top w:val="single" w:sz="4" w:space="0" w:color="auto"/>
              <w:left w:val="single" w:sz="4" w:space="0" w:color="auto"/>
              <w:bottom w:val="single" w:sz="4" w:space="0" w:color="auto"/>
              <w:right w:val="single" w:sz="4" w:space="0" w:color="auto"/>
            </w:tcBorders>
            <w:hideMark/>
          </w:tcPr>
          <w:p w14:paraId="196C51DB"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50 104,4/</w:t>
            </w:r>
            <w:r w:rsidRPr="005010B9">
              <w:rPr>
                <w:rFonts w:eastAsia="Times New Roman" w:cs="Times New Roman"/>
                <w:i/>
                <w:iCs/>
                <w:sz w:val="22"/>
              </w:rPr>
              <w:br/>
              <w:t>114,4</w:t>
            </w:r>
          </w:p>
        </w:tc>
        <w:tc>
          <w:tcPr>
            <w:tcW w:w="1366" w:type="dxa"/>
            <w:tcBorders>
              <w:top w:val="single" w:sz="4" w:space="0" w:color="auto"/>
              <w:left w:val="single" w:sz="4" w:space="0" w:color="auto"/>
              <w:bottom w:val="single" w:sz="4" w:space="0" w:color="auto"/>
              <w:right w:val="single" w:sz="4" w:space="0" w:color="auto"/>
            </w:tcBorders>
            <w:hideMark/>
          </w:tcPr>
          <w:p w14:paraId="6B8CEE36"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58 424,1/</w:t>
            </w:r>
            <w:r w:rsidRPr="005010B9">
              <w:rPr>
                <w:rFonts w:eastAsia="Times New Roman" w:cs="Times New Roman"/>
                <w:i/>
                <w:iCs/>
                <w:sz w:val="22"/>
              </w:rPr>
              <w:br/>
              <w:t>116,6</w:t>
            </w:r>
          </w:p>
        </w:tc>
        <w:tc>
          <w:tcPr>
            <w:tcW w:w="1447" w:type="dxa"/>
            <w:tcBorders>
              <w:top w:val="single" w:sz="4" w:space="0" w:color="auto"/>
              <w:left w:val="single" w:sz="4" w:space="0" w:color="auto"/>
              <w:bottom w:val="single" w:sz="4" w:space="0" w:color="auto"/>
              <w:right w:val="single" w:sz="4" w:space="0" w:color="auto"/>
            </w:tcBorders>
            <w:hideMark/>
          </w:tcPr>
          <w:p w14:paraId="56534300" w14:textId="77777777" w:rsidR="00C543F8" w:rsidRDefault="00C543F8" w:rsidP="00E834A6">
            <w:pPr>
              <w:spacing w:after="0" w:line="240" w:lineRule="auto"/>
              <w:contextualSpacing/>
              <w:mirrorIndents/>
              <w:jc w:val="center"/>
              <w:rPr>
                <w:rFonts w:eastAsia="Times New Roman" w:cs="Times New Roman"/>
                <w:i/>
                <w:iCs/>
                <w:szCs w:val="26"/>
              </w:rPr>
            </w:pPr>
            <w:r>
              <w:rPr>
                <w:rFonts w:eastAsia="Times New Roman" w:cs="Times New Roman"/>
                <w:bCs/>
                <w:i/>
                <w:color w:val="000000"/>
                <w:szCs w:val="26"/>
                <w:vertAlign w:val="superscript"/>
              </w:rPr>
              <w:t>77</w:t>
            </w:r>
            <w:r w:rsidRPr="005F4E55">
              <w:rPr>
                <w:rFonts w:eastAsia="Times New Roman" w:cs="Times New Roman"/>
                <w:bCs/>
                <w:i/>
                <w:color w:val="000000"/>
                <w:sz w:val="28"/>
                <w:szCs w:val="28"/>
                <w:vertAlign w:val="superscript"/>
              </w:rPr>
              <w:t> 158,5</w:t>
            </w:r>
            <w:r w:rsidRPr="005F4E55">
              <w:rPr>
                <w:rFonts w:eastAsia="Times New Roman" w:cs="Times New Roman"/>
                <w:i/>
                <w:iCs/>
                <w:szCs w:val="26"/>
              </w:rPr>
              <w:t>/</w:t>
            </w:r>
          </w:p>
          <w:p w14:paraId="1FDF2298" w14:textId="2E8C4581" w:rsidR="00C543F8" w:rsidRPr="005010B9" w:rsidRDefault="00C543F8" w:rsidP="00E834A6">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12</w:t>
            </w:r>
            <w:r>
              <w:rPr>
                <w:rFonts w:eastAsia="Times New Roman" w:cs="Times New Roman"/>
                <w:i/>
                <w:iCs/>
                <w:sz w:val="22"/>
              </w:rPr>
              <w:t>1</w:t>
            </w:r>
            <w:r w:rsidRPr="005010B9">
              <w:rPr>
                <w:rFonts w:eastAsia="Times New Roman" w:cs="Times New Roman"/>
                <w:i/>
                <w:iCs/>
                <w:sz w:val="22"/>
              </w:rPr>
              <w:t>,3</w:t>
            </w:r>
            <w:r w:rsidRPr="005010B9">
              <w:rPr>
                <w:rFonts w:eastAsia="Times New Roman" w:cs="Times New Roman"/>
                <w:bCs/>
                <w:i/>
                <w:color w:val="000000"/>
                <w:sz w:val="22"/>
                <w:vertAlign w:val="superscript"/>
              </w:rPr>
              <w:t>)</w:t>
            </w:r>
          </w:p>
        </w:tc>
        <w:tc>
          <w:tcPr>
            <w:tcW w:w="1402" w:type="dxa"/>
            <w:tcBorders>
              <w:top w:val="single" w:sz="4" w:space="0" w:color="auto"/>
              <w:left w:val="single" w:sz="4" w:space="0" w:color="auto"/>
              <w:bottom w:val="single" w:sz="4" w:space="0" w:color="auto"/>
              <w:right w:val="single" w:sz="4" w:space="0" w:color="auto"/>
            </w:tcBorders>
          </w:tcPr>
          <w:p w14:paraId="6625CCBB" w14:textId="77777777" w:rsidR="00C543F8" w:rsidRPr="004736B3" w:rsidRDefault="00DD6127" w:rsidP="00E834A6">
            <w:pPr>
              <w:spacing w:after="0" w:line="240" w:lineRule="auto"/>
              <w:contextualSpacing/>
              <w:mirrorIndents/>
              <w:jc w:val="center"/>
              <w:rPr>
                <w:rFonts w:eastAsia="Times New Roman" w:cs="Times New Roman"/>
                <w:bCs/>
                <w:i/>
                <w:szCs w:val="26"/>
                <w:vertAlign w:val="superscript"/>
              </w:rPr>
            </w:pPr>
            <w:r w:rsidRPr="004736B3">
              <w:rPr>
                <w:rFonts w:eastAsia="Times New Roman" w:cs="Times New Roman"/>
                <w:bCs/>
                <w:i/>
                <w:szCs w:val="26"/>
                <w:vertAlign w:val="superscript"/>
              </w:rPr>
              <w:t>81 366,1</w:t>
            </w:r>
          </w:p>
          <w:p w14:paraId="57B0FD94" w14:textId="316719E6" w:rsidR="00DD6127" w:rsidRPr="004736B3" w:rsidRDefault="00DD6127" w:rsidP="00E834A6">
            <w:pPr>
              <w:spacing w:after="0" w:line="240" w:lineRule="auto"/>
              <w:contextualSpacing/>
              <w:mirrorIndents/>
              <w:jc w:val="center"/>
              <w:rPr>
                <w:rFonts w:eastAsia="Times New Roman" w:cs="Times New Roman"/>
                <w:bCs/>
                <w:i/>
                <w:szCs w:val="26"/>
                <w:vertAlign w:val="superscript"/>
              </w:rPr>
            </w:pPr>
            <w:r w:rsidRPr="004736B3">
              <w:rPr>
                <w:rFonts w:eastAsia="Times New Roman" w:cs="Times New Roman"/>
                <w:bCs/>
                <w:i/>
                <w:szCs w:val="26"/>
                <w:vertAlign w:val="superscript"/>
              </w:rPr>
              <w:t>112,0</w:t>
            </w:r>
          </w:p>
        </w:tc>
      </w:tr>
      <w:tr w:rsidR="00C543F8" w:rsidRPr="005010B9" w14:paraId="5FFD9AD9" w14:textId="3BFCF926" w:rsidTr="00C543F8">
        <w:trPr>
          <w:trHeight w:val="20"/>
        </w:trPr>
        <w:tc>
          <w:tcPr>
            <w:tcW w:w="513" w:type="dxa"/>
            <w:vMerge w:val="restart"/>
            <w:tcBorders>
              <w:top w:val="single" w:sz="4" w:space="0" w:color="auto"/>
              <w:left w:val="single" w:sz="4" w:space="0" w:color="auto"/>
              <w:bottom w:val="single" w:sz="4" w:space="0" w:color="auto"/>
              <w:right w:val="single" w:sz="4" w:space="0" w:color="auto"/>
            </w:tcBorders>
            <w:noWrap/>
            <w:hideMark/>
          </w:tcPr>
          <w:p w14:paraId="52A19F4F" w14:textId="77777777" w:rsidR="00C543F8" w:rsidRPr="005010B9" w:rsidRDefault="00C543F8" w:rsidP="005010B9">
            <w:pPr>
              <w:spacing w:after="0" w:line="240" w:lineRule="auto"/>
              <w:contextualSpacing/>
              <w:jc w:val="left"/>
              <w:rPr>
                <w:rFonts w:eastAsia="Times New Roman" w:cs="Times New Roman"/>
                <w:sz w:val="22"/>
              </w:rPr>
            </w:pPr>
            <w:r w:rsidRPr="005010B9">
              <w:rPr>
                <w:rFonts w:eastAsia="Times New Roman" w:cs="Times New Roman"/>
                <w:sz w:val="22"/>
              </w:rPr>
              <w:t>11.</w:t>
            </w:r>
          </w:p>
        </w:tc>
        <w:tc>
          <w:tcPr>
            <w:tcW w:w="4780" w:type="dxa"/>
            <w:tcBorders>
              <w:top w:val="single" w:sz="4" w:space="0" w:color="auto"/>
              <w:left w:val="single" w:sz="4" w:space="0" w:color="auto"/>
              <w:bottom w:val="single" w:sz="4" w:space="0" w:color="auto"/>
              <w:right w:val="single" w:sz="4" w:space="0" w:color="auto"/>
            </w:tcBorders>
            <w:hideMark/>
          </w:tcPr>
          <w:p w14:paraId="1D698A9E" w14:textId="77777777" w:rsidR="00C543F8" w:rsidRPr="005010B9" w:rsidRDefault="00C543F8" w:rsidP="005010B9">
            <w:pPr>
              <w:spacing w:after="0" w:line="240" w:lineRule="auto"/>
              <w:contextualSpacing/>
              <w:mirrorIndents/>
              <w:rPr>
                <w:rFonts w:eastAsia="Times New Roman" w:cs="Times New Roman"/>
                <w:sz w:val="22"/>
              </w:rPr>
            </w:pPr>
            <w:r w:rsidRPr="005010B9">
              <w:rPr>
                <w:rFonts w:eastAsia="Times New Roman" w:cs="Times New Roman"/>
                <w:sz w:val="22"/>
              </w:rPr>
              <w:t xml:space="preserve">Налоговые и неналоговые </w:t>
            </w:r>
            <w:r w:rsidRPr="005010B9">
              <w:rPr>
                <w:rFonts w:eastAsia="Times New Roman" w:cs="Times New Roman"/>
                <w:b/>
                <w:bCs/>
                <w:sz w:val="22"/>
              </w:rPr>
              <w:t>поступления</w:t>
            </w:r>
          </w:p>
        </w:tc>
        <w:tc>
          <w:tcPr>
            <w:tcW w:w="1733" w:type="dxa"/>
            <w:tcBorders>
              <w:top w:val="single" w:sz="4" w:space="0" w:color="auto"/>
              <w:left w:val="single" w:sz="4" w:space="0" w:color="auto"/>
              <w:bottom w:val="single" w:sz="4" w:space="0" w:color="auto"/>
              <w:right w:val="single" w:sz="4" w:space="0" w:color="auto"/>
            </w:tcBorders>
            <w:noWrap/>
            <w:hideMark/>
          </w:tcPr>
          <w:p w14:paraId="74F79EF8" w14:textId="77777777" w:rsidR="00C543F8" w:rsidRPr="005010B9" w:rsidRDefault="00C543F8" w:rsidP="005010B9">
            <w:pPr>
              <w:spacing w:after="0" w:line="240" w:lineRule="auto"/>
              <w:contextualSpacing/>
              <w:mirrorIndents/>
              <w:jc w:val="center"/>
              <w:rPr>
                <w:rFonts w:eastAsia="Times New Roman" w:cs="Times New Roman"/>
                <w:b/>
                <w:sz w:val="22"/>
              </w:rPr>
            </w:pPr>
            <w:r w:rsidRPr="005010B9">
              <w:rPr>
                <w:rFonts w:eastAsia="Times New Roman" w:cs="Times New Roman"/>
                <w:b/>
                <w:sz w:val="22"/>
              </w:rPr>
              <w:t>млн рублей</w:t>
            </w:r>
          </w:p>
        </w:tc>
        <w:tc>
          <w:tcPr>
            <w:tcW w:w="1323" w:type="dxa"/>
            <w:tcBorders>
              <w:top w:val="single" w:sz="4" w:space="0" w:color="auto"/>
              <w:left w:val="single" w:sz="4" w:space="0" w:color="auto"/>
              <w:bottom w:val="single" w:sz="4" w:space="0" w:color="auto"/>
              <w:right w:val="single" w:sz="4" w:space="0" w:color="auto"/>
            </w:tcBorders>
            <w:noWrap/>
            <w:hideMark/>
          </w:tcPr>
          <w:p w14:paraId="5A9A8C8C" w14:textId="77777777" w:rsidR="00C543F8" w:rsidRPr="005010B9" w:rsidRDefault="00C543F8" w:rsidP="005010B9">
            <w:pPr>
              <w:spacing w:after="0" w:line="240" w:lineRule="auto"/>
              <w:contextualSpacing/>
              <w:mirrorIndents/>
              <w:jc w:val="center"/>
              <w:rPr>
                <w:rFonts w:eastAsia="Times New Roman" w:cs="Times New Roman"/>
                <w:b/>
                <w:bCs/>
                <w:color w:val="000000"/>
                <w:sz w:val="22"/>
              </w:rPr>
            </w:pPr>
            <w:r w:rsidRPr="005010B9">
              <w:rPr>
                <w:rFonts w:eastAsia="Times New Roman" w:cs="Times New Roman"/>
                <w:b/>
                <w:bCs/>
                <w:color w:val="000000"/>
                <w:sz w:val="22"/>
              </w:rPr>
              <w:t>141,4</w:t>
            </w:r>
          </w:p>
        </w:tc>
        <w:tc>
          <w:tcPr>
            <w:tcW w:w="1323" w:type="dxa"/>
            <w:tcBorders>
              <w:top w:val="single" w:sz="4" w:space="0" w:color="auto"/>
              <w:left w:val="single" w:sz="4" w:space="0" w:color="auto"/>
              <w:bottom w:val="single" w:sz="4" w:space="0" w:color="auto"/>
              <w:right w:val="single" w:sz="4" w:space="0" w:color="auto"/>
            </w:tcBorders>
            <w:noWrap/>
            <w:hideMark/>
          </w:tcPr>
          <w:p w14:paraId="760ECBD2" w14:textId="77777777" w:rsidR="00C543F8" w:rsidRPr="005010B9" w:rsidRDefault="00C543F8" w:rsidP="005010B9">
            <w:pPr>
              <w:spacing w:after="0" w:line="240" w:lineRule="auto"/>
              <w:contextualSpacing/>
              <w:mirrorIndents/>
              <w:jc w:val="center"/>
              <w:rPr>
                <w:rFonts w:eastAsia="Times New Roman" w:cs="Times New Roman"/>
                <w:b/>
                <w:bCs/>
                <w:color w:val="000000"/>
                <w:sz w:val="22"/>
              </w:rPr>
            </w:pPr>
            <w:r w:rsidRPr="005010B9">
              <w:rPr>
                <w:rFonts w:eastAsia="Times New Roman" w:cs="Times New Roman"/>
                <w:b/>
                <w:bCs/>
                <w:color w:val="000000"/>
                <w:sz w:val="22"/>
              </w:rPr>
              <w:t>232,7</w:t>
            </w:r>
          </w:p>
        </w:tc>
        <w:tc>
          <w:tcPr>
            <w:tcW w:w="1323" w:type="dxa"/>
            <w:tcBorders>
              <w:top w:val="single" w:sz="4" w:space="0" w:color="auto"/>
              <w:left w:val="single" w:sz="4" w:space="0" w:color="auto"/>
              <w:bottom w:val="single" w:sz="4" w:space="0" w:color="auto"/>
              <w:right w:val="single" w:sz="4" w:space="0" w:color="auto"/>
            </w:tcBorders>
            <w:noWrap/>
            <w:hideMark/>
          </w:tcPr>
          <w:p w14:paraId="30AE25E2" w14:textId="77777777" w:rsidR="00C543F8" w:rsidRPr="005010B9" w:rsidRDefault="00C543F8" w:rsidP="005010B9">
            <w:pPr>
              <w:spacing w:after="0" w:line="240" w:lineRule="auto"/>
              <w:contextualSpacing/>
              <w:mirrorIndents/>
              <w:jc w:val="center"/>
              <w:rPr>
                <w:rFonts w:eastAsia="Times New Roman" w:cs="Times New Roman"/>
                <w:b/>
                <w:bCs/>
                <w:color w:val="000000"/>
                <w:sz w:val="22"/>
              </w:rPr>
            </w:pPr>
            <w:r w:rsidRPr="005010B9">
              <w:rPr>
                <w:rFonts w:eastAsia="Times New Roman" w:cs="Times New Roman"/>
                <w:b/>
                <w:bCs/>
                <w:color w:val="000000"/>
                <w:sz w:val="22"/>
              </w:rPr>
              <w:t>198,7</w:t>
            </w:r>
          </w:p>
        </w:tc>
        <w:tc>
          <w:tcPr>
            <w:tcW w:w="1366" w:type="dxa"/>
            <w:tcBorders>
              <w:top w:val="single" w:sz="4" w:space="0" w:color="auto"/>
              <w:left w:val="single" w:sz="4" w:space="0" w:color="auto"/>
              <w:bottom w:val="single" w:sz="4" w:space="0" w:color="auto"/>
              <w:right w:val="single" w:sz="4" w:space="0" w:color="auto"/>
            </w:tcBorders>
            <w:noWrap/>
            <w:hideMark/>
          </w:tcPr>
          <w:p w14:paraId="23F02CD7" w14:textId="77777777" w:rsidR="00C543F8" w:rsidRPr="005010B9" w:rsidRDefault="00C543F8" w:rsidP="005010B9">
            <w:pPr>
              <w:spacing w:after="0" w:line="240" w:lineRule="auto"/>
              <w:contextualSpacing/>
              <w:mirrorIndents/>
              <w:jc w:val="center"/>
              <w:rPr>
                <w:rFonts w:eastAsia="Times New Roman" w:cs="Times New Roman"/>
                <w:b/>
                <w:bCs/>
                <w:color w:val="000000"/>
                <w:sz w:val="22"/>
              </w:rPr>
            </w:pPr>
            <w:r w:rsidRPr="005010B9">
              <w:rPr>
                <w:rFonts w:eastAsia="Times New Roman" w:cs="Times New Roman"/>
                <w:b/>
                <w:bCs/>
                <w:color w:val="000000"/>
                <w:sz w:val="22"/>
              </w:rPr>
              <w:t>231,9</w:t>
            </w:r>
          </w:p>
        </w:tc>
        <w:tc>
          <w:tcPr>
            <w:tcW w:w="1447" w:type="dxa"/>
            <w:tcBorders>
              <w:top w:val="single" w:sz="4" w:space="0" w:color="auto"/>
              <w:left w:val="single" w:sz="4" w:space="0" w:color="auto"/>
              <w:bottom w:val="single" w:sz="4" w:space="0" w:color="auto"/>
              <w:right w:val="single" w:sz="4" w:space="0" w:color="auto"/>
            </w:tcBorders>
            <w:hideMark/>
          </w:tcPr>
          <w:p w14:paraId="4FF4F07F" w14:textId="7944083E" w:rsidR="00C543F8" w:rsidRPr="005010B9" w:rsidRDefault="00C543F8" w:rsidP="005010B9">
            <w:pPr>
              <w:spacing w:after="0" w:line="240" w:lineRule="auto"/>
              <w:contextualSpacing/>
              <w:mirrorIndents/>
              <w:jc w:val="center"/>
              <w:rPr>
                <w:rFonts w:eastAsia="Times New Roman" w:cs="Times New Roman"/>
                <w:b/>
                <w:bCs/>
                <w:sz w:val="22"/>
              </w:rPr>
            </w:pPr>
            <w:r>
              <w:rPr>
                <w:rFonts w:eastAsia="Times New Roman" w:cs="Times New Roman"/>
                <w:b/>
                <w:bCs/>
                <w:sz w:val="22"/>
              </w:rPr>
              <w:t>227,5</w:t>
            </w:r>
          </w:p>
        </w:tc>
        <w:tc>
          <w:tcPr>
            <w:tcW w:w="1402" w:type="dxa"/>
            <w:tcBorders>
              <w:top w:val="single" w:sz="4" w:space="0" w:color="auto"/>
              <w:left w:val="single" w:sz="4" w:space="0" w:color="auto"/>
              <w:bottom w:val="single" w:sz="4" w:space="0" w:color="auto"/>
              <w:right w:val="single" w:sz="4" w:space="0" w:color="auto"/>
            </w:tcBorders>
          </w:tcPr>
          <w:p w14:paraId="72EEED3C" w14:textId="4CCDEDDC" w:rsidR="00C543F8" w:rsidRPr="004736B3" w:rsidRDefault="00DD6127" w:rsidP="00DD6127">
            <w:pPr>
              <w:spacing w:after="0" w:line="240" w:lineRule="auto"/>
              <w:contextualSpacing/>
              <w:mirrorIndents/>
              <w:jc w:val="center"/>
              <w:rPr>
                <w:rFonts w:eastAsia="Times New Roman" w:cs="Times New Roman"/>
                <w:b/>
                <w:bCs/>
                <w:sz w:val="22"/>
              </w:rPr>
            </w:pPr>
            <w:r w:rsidRPr="004736B3">
              <w:rPr>
                <w:rFonts w:cs="Times New Roman"/>
                <w:b/>
                <w:sz w:val="22"/>
              </w:rPr>
              <w:t>253,5</w:t>
            </w:r>
          </w:p>
        </w:tc>
      </w:tr>
      <w:tr w:rsidR="00C543F8" w:rsidRPr="005010B9" w14:paraId="33D49C75" w14:textId="53100D1C"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F2A71A5"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noWrap/>
            <w:hideMark/>
          </w:tcPr>
          <w:p w14:paraId="3A568642" w14:textId="77777777" w:rsidR="00C543F8" w:rsidRPr="005010B9" w:rsidRDefault="00C543F8" w:rsidP="005010B9">
            <w:pPr>
              <w:spacing w:after="0" w:line="240" w:lineRule="auto"/>
              <w:contextualSpacing/>
              <w:mirrorIndents/>
              <w:jc w:val="right"/>
              <w:rPr>
                <w:rFonts w:eastAsia="Times New Roman" w:cs="Times New Roman"/>
                <w:sz w:val="22"/>
              </w:rPr>
            </w:pPr>
            <w:r w:rsidRPr="005010B9">
              <w:rPr>
                <w:rFonts w:eastAsia="Times New Roman" w:cs="Times New Roman"/>
                <w:sz w:val="22"/>
              </w:rPr>
              <w:t>в % к предыдущему году в фактических условиях</w:t>
            </w:r>
          </w:p>
        </w:tc>
        <w:tc>
          <w:tcPr>
            <w:tcW w:w="1733" w:type="dxa"/>
            <w:tcBorders>
              <w:top w:val="single" w:sz="4" w:space="0" w:color="auto"/>
              <w:left w:val="single" w:sz="4" w:space="0" w:color="auto"/>
              <w:bottom w:val="single" w:sz="4" w:space="0" w:color="auto"/>
              <w:right w:val="single" w:sz="4" w:space="0" w:color="auto"/>
            </w:tcBorders>
            <w:noWrap/>
            <w:hideMark/>
          </w:tcPr>
          <w:p w14:paraId="2469581D"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w:t>
            </w:r>
          </w:p>
        </w:tc>
        <w:tc>
          <w:tcPr>
            <w:tcW w:w="1323" w:type="dxa"/>
            <w:tcBorders>
              <w:top w:val="single" w:sz="4" w:space="0" w:color="auto"/>
              <w:left w:val="single" w:sz="4" w:space="0" w:color="auto"/>
              <w:bottom w:val="single" w:sz="4" w:space="0" w:color="auto"/>
              <w:right w:val="single" w:sz="4" w:space="0" w:color="auto"/>
            </w:tcBorders>
            <w:noWrap/>
            <w:hideMark/>
          </w:tcPr>
          <w:p w14:paraId="7866049B"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109,9</w:t>
            </w:r>
          </w:p>
        </w:tc>
        <w:tc>
          <w:tcPr>
            <w:tcW w:w="1323" w:type="dxa"/>
            <w:tcBorders>
              <w:top w:val="single" w:sz="4" w:space="0" w:color="auto"/>
              <w:left w:val="single" w:sz="4" w:space="0" w:color="auto"/>
              <w:bottom w:val="single" w:sz="4" w:space="0" w:color="auto"/>
              <w:right w:val="single" w:sz="4" w:space="0" w:color="auto"/>
            </w:tcBorders>
            <w:noWrap/>
            <w:hideMark/>
          </w:tcPr>
          <w:p w14:paraId="7CCBB7B9" w14:textId="77777777" w:rsidR="00C543F8" w:rsidRPr="005010B9" w:rsidRDefault="00C543F8" w:rsidP="005010B9">
            <w:pPr>
              <w:spacing w:after="0" w:line="240" w:lineRule="auto"/>
              <w:contextualSpacing/>
              <w:mirrorIndents/>
              <w:jc w:val="center"/>
              <w:rPr>
                <w:rFonts w:eastAsia="Times New Roman" w:cs="Times New Roman"/>
                <w:color w:val="000000"/>
                <w:sz w:val="22"/>
              </w:rPr>
            </w:pPr>
            <w:r w:rsidRPr="005010B9">
              <w:rPr>
                <w:rFonts w:eastAsia="Times New Roman" w:cs="Times New Roman"/>
                <w:color w:val="000000"/>
                <w:sz w:val="22"/>
              </w:rPr>
              <w:t>164,6</w:t>
            </w:r>
          </w:p>
        </w:tc>
        <w:tc>
          <w:tcPr>
            <w:tcW w:w="1323" w:type="dxa"/>
            <w:tcBorders>
              <w:top w:val="single" w:sz="4" w:space="0" w:color="auto"/>
              <w:left w:val="single" w:sz="4" w:space="0" w:color="auto"/>
              <w:bottom w:val="single" w:sz="4" w:space="0" w:color="auto"/>
              <w:right w:val="single" w:sz="4" w:space="0" w:color="auto"/>
            </w:tcBorders>
            <w:noWrap/>
            <w:hideMark/>
          </w:tcPr>
          <w:p w14:paraId="2E543982" w14:textId="77777777" w:rsidR="00C543F8" w:rsidRPr="005010B9" w:rsidRDefault="00C543F8" w:rsidP="005010B9">
            <w:pPr>
              <w:spacing w:after="0" w:line="240" w:lineRule="auto"/>
              <w:contextualSpacing/>
              <w:mirrorIndents/>
              <w:jc w:val="center"/>
              <w:rPr>
                <w:rFonts w:eastAsia="Times New Roman" w:cs="Times New Roman"/>
                <w:color w:val="000000"/>
                <w:sz w:val="22"/>
              </w:rPr>
            </w:pPr>
            <w:r w:rsidRPr="005010B9">
              <w:rPr>
                <w:rFonts w:eastAsia="Times New Roman" w:cs="Times New Roman"/>
                <w:color w:val="000000"/>
                <w:sz w:val="22"/>
              </w:rPr>
              <w:t>85,4</w:t>
            </w:r>
          </w:p>
        </w:tc>
        <w:tc>
          <w:tcPr>
            <w:tcW w:w="1366" w:type="dxa"/>
            <w:tcBorders>
              <w:top w:val="single" w:sz="4" w:space="0" w:color="auto"/>
              <w:left w:val="single" w:sz="4" w:space="0" w:color="auto"/>
              <w:bottom w:val="single" w:sz="4" w:space="0" w:color="auto"/>
              <w:right w:val="single" w:sz="4" w:space="0" w:color="auto"/>
            </w:tcBorders>
            <w:noWrap/>
            <w:hideMark/>
          </w:tcPr>
          <w:p w14:paraId="702EE918" w14:textId="77777777" w:rsidR="00C543F8" w:rsidRPr="005010B9" w:rsidRDefault="00C543F8" w:rsidP="005010B9">
            <w:pPr>
              <w:spacing w:after="0" w:line="240" w:lineRule="auto"/>
              <w:contextualSpacing/>
              <w:mirrorIndents/>
              <w:jc w:val="center"/>
              <w:rPr>
                <w:rFonts w:eastAsia="Times New Roman" w:cs="Times New Roman"/>
                <w:sz w:val="22"/>
              </w:rPr>
            </w:pPr>
            <w:r w:rsidRPr="005010B9">
              <w:rPr>
                <w:rFonts w:eastAsia="Times New Roman" w:cs="Times New Roman"/>
                <w:sz w:val="22"/>
              </w:rPr>
              <w:t>116,7</w:t>
            </w:r>
          </w:p>
        </w:tc>
        <w:tc>
          <w:tcPr>
            <w:tcW w:w="1447" w:type="dxa"/>
            <w:tcBorders>
              <w:top w:val="single" w:sz="4" w:space="0" w:color="auto"/>
              <w:left w:val="single" w:sz="4" w:space="0" w:color="auto"/>
              <w:bottom w:val="single" w:sz="4" w:space="0" w:color="auto"/>
              <w:right w:val="single" w:sz="4" w:space="0" w:color="auto"/>
            </w:tcBorders>
            <w:hideMark/>
          </w:tcPr>
          <w:p w14:paraId="52B138C0" w14:textId="6B863B79" w:rsidR="00C543F8" w:rsidRPr="005010B9" w:rsidRDefault="00C543F8" w:rsidP="005010B9">
            <w:pPr>
              <w:spacing w:after="0" w:line="240" w:lineRule="auto"/>
              <w:contextualSpacing/>
              <w:mirrorIndents/>
              <w:jc w:val="center"/>
              <w:rPr>
                <w:rFonts w:eastAsia="Times New Roman" w:cs="Times New Roman"/>
                <w:color w:val="000000"/>
                <w:sz w:val="22"/>
              </w:rPr>
            </w:pPr>
            <w:r>
              <w:rPr>
                <w:rFonts w:eastAsia="Times New Roman" w:cs="Times New Roman"/>
                <w:sz w:val="22"/>
              </w:rPr>
              <w:t>98,1</w:t>
            </w:r>
          </w:p>
        </w:tc>
        <w:tc>
          <w:tcPr>
            <w:tcW w:w="1402" w:type="dxa"/>
            <w:tcBorders>
              <w:top w:val="single" w:sz="4" w:space="0" w:color="auto"/>
              <w:left w:val="single" w:sz="4" w:space="0" w:color="auto"/>
              <w:bottom w:val="single" w:sz="4" w:space="0" w:color="auto"/>
              <w:right w:val="single" w:sz="4" w:space="0" w:color="auto"/>
            </w:tcBorders>
          </w:tcPr>
          <w:p w14:paraId="29D3BDD2" w14:textId="28D51D4B" w:rsidR="00C543F8" w:rsidRPr="004736B3" w:rsidRDefault="00DD6127" w:rsidP="005010B9">
            <w:pPr>
              <w:spacing w:after="0" w:line="240" w:lineRule="auto"/>
              <w:contextualSpacing/>
              <w:mirrorIndents/>
              <w:jc w:val="center"/>
              <w:rPr>
                <w:rFonts w:eastAsia="Times New Roman" w:cs="Times New Roman"/>
                <w:sz w:val="22"/>
              </w:rPr>
            </w:pPr>
            <w:r w:rsidRPr="004736B3">
              <w:rPr>
                <w:rFonts w:eastAsia="Times New Roman" w:cs="Times New Roman"/>
                <w:sz w:val="22"/>
              </w:rPr>
              <w:t>102,9</w:t>
            </w:r>
          </w:p>
        </w:tc>
      </w:tr>
      <w:tr w:rsidR="00C543F8" w:rsidRPr="005010B9" w14:paraId="06E3A040" w14:textId="3B25E22D" w:rsidTr="00C543F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7E830725" w14:textId="77777777" w:rsidR="00C543F8" w:rsidRPr="005010B9" w:rsidRDefault="00C543F8" w:rsidP="005010B9">
            <w:pPr>
              <w:spacing w:after="0" w:line="240" w:lineRule="auto"/>
              <w:jc w:val="left"/>
              <w:rPr>
                <w:rFonts w:eastAsia="Times New Roman" w:cs="Times New Roman"/>
                <w:sz w:val="22"/>
              </w:rPr>
            </w:pPr>
          </w:p>
        </w:tc>
        <w:tc>
          <w:tcPr>
            <w:tcW w:w="4780" w:type="dxa"/>
            <w:tcBorders>
              <w:top w:val="single" w:sz="4" w:space="0" w:color="auto"/>
              <w:left w:val="single" w:sz="4" w:space="0" w:color="auto"/>
              <w:bottom w:val="single" w:sz="4" w:space="0" w:color="auto"/>
              <w:right w:val="single" w:sz="4" w:space="0" w:color="auto"/>
            </w:tcBorders>
            <w:hideMark/>
          </w:tcPr>
          <w:p w14:paraId="03B6240F" w14:textId="77777777" w:rsidR="00C543F8" w:rsidRPr="005010B9" w:rsidRDefault="00C543F8" w:rsidP="005010B9">
            <w:pPr>
              <w:spacing w:after="0" w:line="240" w:lineRule="auto"/>
              <w:contextualSpacing/>
              <w:mirrorIndents/>
              <w:rPr>
                <w:rFonts w:eastAsia="Times New Roman" w:cs="Times New Roman"/>
                <w:i/>
                <w:iCs/>
                <w:sz w:val="22"/>
              </w:rPr>
            </w:pPr>
            <w:r w:rsidRPr="005010B9">
              <w:rPr>
                <w:rFonts w:eastAsia="Times New Roman" w:cs="Times New Roman"/>
                <w:i/>
                <w:iCs/>
                <w:sz w:val="22"/>
              </w:rPr>
              <w:t>Налоговые и неналоговые поступления в консолидированный бюджет ЧО</w:t>
            </w:r>
          </w:p>
        </w:tc>
        <w:tc>
          <w:tcPr>
            <w:tcW w:w="1733" w:type="dxa"/>
            <w:tcBorders>
              <w:top w:val="single" w:sz="4" w:space="0" w:color="auto"/>
              <w:left w:val="single" w:sz="4" w:space="0" w:color="auto"/>
              <w:bottom w:val="single" w:sz="4" w:space="0" w:color="auto"/>
              <w:right w:val="single" w:sz="4" w:space="0" w:color="auto"/>
            </w:tcBorders>
            <w:hideMark/>
          </w:tcPr>
          <w:p w14:paraId="7D92129C"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млн рублей/</w:t>
            </w:r>
            <w:r w:rsidRPr="005010B9">
              <w:rPr>
                <w:rFonts w:eastAsia="Times New Roman" w:cs="Times New Roman"/>
                <w:i/>
                <w:iCs/>
                <w:sz w:val="22"/>
              </w:rPr>
              <w:br/>
              <w:t>% в фактических условиях</w:t>
            </w:r>
          </w:p>
        </w:tc>
        <w:tc>
          <w:tcPr>
            <w:tcW w:w="1323" w:type="dxa"/>
            <w:tcBorders>
              <w:top w:val="single" w:sz="4" w:space="0" w:color="auto"/>
              <w:left w:val="single" w:sz="4" w:space="0" w:color="auto"/>
              <w:bottom w:val="single" w:sz="4" w:space="0" w:color="auto"/>
              <w:right w:val="single" w:sz="4" w:space="0" w:color="auto"/>
            </w:tcBorders>
            <w:hideMark/>
          </w:tcPr>
          <w:p w14:paraId="67E0EF98" w14:textId="77777777" w:rsidR="00C543F8" w:rsidRPr="005010B9" w:rsidRDefault="00C543F8" w:rsidP="005010B9">
            <w:pPr>
              <w:spacing w:after="0" w:line="240" w:lineRule="auto"/>
              <w:contextualSpacing/>
              <w:mirrorIndents/>
              <w:jc w:val="center"/>
              <w:rPr>
                <w:rFonts w:eastAsia="Times New Roman" w:cs="Times New Roman"/>
                <w:i/>
                <w:iCs/>
                <w:sz w:val="22"/>
              </w:rPr>
            </w:pPr>
            <w:r w:rsidRPr="005010B9">
              <w:rPr>
                <w:rFonts w:eastAsia="Times New Roman" w:cs="Times New Roman"/>
                <w:i/>
                <w:iCs/>
                <w:sz w:val="22"/>
              </w:rPr>
              <w:t>169 324,9/</w:t>
            </w:r>
            <w:r w:rsidRPr="005010B9">
              <w:rPr>
                <w:rFonts w:eastAsia="Times New Roman" w:cs="Times New Roman"/>
                <w:i/>
                <w:iCs/>
                <w:sz w:val="22"/>
              </w:rPr>
              <w:br/>
              <w:t>96,0</w:t>
            </w:r>
          </w:p>
        </w:tc>
        <w:tc>
          <w:tcPr>
            <w:tcW w:w="1323" w:type="dxa"/>
            <w:tcBorders>
              <w:top w:val="single" w:sz="4" w:space="0" w:color="auto"/>
              <w:left w:val="single" w:sz="4" w:space="0" w:color="auto"/>
              <w:bottom w:val="single" w:sz="4" w:space="0" w:color="auto"/>
              <w:right w:val="single" w:sz="4" w:space="0" w:color="auto"/>
            </w:tcBorders>
            <w:hideMark/>
          </w:tcPr>
          <w:p w14:paraId="3B547D0D"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251 529,7/</w:t>
            </w:r>
            <w:r w:rsidRPr="005010B9">
              <w:rPr>
                <w:rFonts w:eastAsia="Times New Roman" w:cs="Times New Roman"/>
                <w:i/>
                <w:iCs/>
                <w:color w:val="000000"/>
                <w:sz w:val="22"/>
              </w:rPr>
              <w:br/>
              <w:t>148,5</w:t>
            </w:r>
          </w:p>
        </w:tc>
        <w:tc>
          <w:tcPr>
            <w:tcW w:w="1323" w:type="dxa"/>
            <w:tcBorders>
              <w:top w:val="single" w:sz="4" w:space="0" w:color="auto"/>
              <w:left w:val="single" w:sz="4" w:space="0" w:color="auto"/>
              <w:bottom w:val="single" w:sz="4" w:space="0" w:color="auto"/>
              <w:right w:val="single" w:sz="4" w:space="0" w:color="auto"/>
            </w:tcBorders>
            <w:hideMark/>
          </w:tcPr>
          <w:p w14:paraId="334E259A"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246 163,2/</w:t>
            </w:r>
            <w:r w:rsidRPr="005010B9">
              <w:rPr>
                <w:rFonts w:eastAsia="Times New Roman" w:cs="Times New Roman"/>
                <w:i/>
                <w:iCs/>
                <w:color w:val="000000"/>
                <w:sz w:val="22"/>
              </w:rPr>
              <w:br/>
              <w:t>97,9</w:t>
            </w:r>
          </w:p>
        </w:tc>
        <w:tc>
          <w:tcPr>
            <w:tcW w:w="1366" w:type="dxa"/>
            <w:tcBorders>
              <w:top w:val="single" w:sz="4" w:space="0" w:color="auto"/>
              <w:left w:val="single" w:sz="4" w:space="0" w:color="auto"/>
              <w:bottom w:val="single" w:sz="4" w:space="0" w:color="auto"/>
              <w:right w:val="single" w:sz="4" w:space="0" w:color="auto"/>
            </w:tcBorders>
            <w:hideMark/>
          </w:tcPr>
          <w:p w14:paraId="58056288"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sz w:val="22"/>
              </w:rPr>
              <w:t>297 228,1/</w:t>
            </w:r>
            <w:r w:rsidRPr="005010B9">
              <w:rPr>
                <w:rFonts w:eastAsia="Times New Roman" w:cs="Times New Roman"/>
                <w:i/>
                <w:iCs/>
                <w:sz w:val="22"/>
              </w:rPr>
              <w:br/>
              <w:t>120,7</w:t>
            </w:r>
          </w:p>
        </w:tc>
        <w:tc>
          <w:tcPr>
            <w:tcW w:w="1447" w:type="dxa"/>
            <w:tcBorders>
              <w:top w:val="single" w:sz="4" w:space="0" w:color="auto"/>
              <w:left w:val="single" w:sz="4" w:space="0" w:color="auto"/>
              <w:bottom w:val="single" w:sz="4" w:space="0" w:color="auto"/>
              <w:right w:val="single" w:sz="4" w:space="0" w:color="auto"/>
            </w:tcBorders>
            <w:hideMark/>
          </w:tcPr>
          <w:p w14:paraId="61A1D039"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294 268,0</w:t>
            </w:r>
            <w:r w:rsidRPr="005010B9">
              <w:rPr>
                <w:rFonts w:eastAsia="Times New Roman" w:cs="Times New Roman"/>
                <w:i/>
                <w:sz w:val="22"/>
                <w:vertAlign w:val="superscript"/>
              </w:rPr>
              <w:t>5)</w:t>
            </w:r>
            <w:r w:rsidRPr="005010B9">
              <w:rPr>
                <w:rFonts w:eastAsia="Times New Roman" w:cs="Times New Roman"/>
                <w:i/>
                <w:iCs/>
                <w:color w:val="000000"/>
                <w:sz w:val="22"/>
              </w:rPr>
              <w:t>/</w:t>
            </w:r>
          </w:p>
          <w:p w14:paraId="17BE0C3A" w14:textId="77777777" w:rsidR="00C543F8" w:rsidRPr="005010B9" w:rsidRDefault="00C543F8" w:rsidP="005010B9">
            <w:pPr>
              <w:spacing w:after="0" w:line="240" w:lineRule="auto"/>
              <w:contextualSpacing/>
              <w:mirrorIndents/>
              <w:jc w:val="center"/>
              <w:rPr>
                <w:rFonts w:eastAsia="Times New Roman" w:cs="Times New Roman"/>
                <w:i/>
                <w:iCs/>
                <w:color w:val="000000"/>
                <w:sz w:val="22"/>
              </w:rPr>
            </w:pPr>
            <w:r w:rsidRPr="005010B9">
              <w:rPr>
                <w:rFonts w:eastAsia="Times New Roman" w:cs="Times New Roman"/>
                <w:i/>
                <w:iCs/>
                <w:color w:val="000000"/>
                <w:sz w:val="22"/>
              </w:rPr>
              <w:t>111,4</w:t>
            </w:r>
            <w:r w:rsidRPr="005010B9">
              <w:rPr>
                <w:rFonts w:eastAsia="Times New Roman" w:cs="Times New Roman"/>
                <w:i/>
                <w:sz w:val="22"/>
                <w:vertAlign w:val="superscript"/>
              </w:rPr>
              <w:t>5)</w:t>
            </w:r>
          </w:p>
        </w:tc>
        <w:tc>
          <w:tcPr>
            <w:tcW w:w="1402" w:type="dxa"/>
            <w:tcBorders>
              <w:top w:val="single" w:sz="4" w:space="0" w:color="auto"/>
              <w:left w:val="single" w:sz="4" w:space="0" w:color="auto"/>
              <w:bottom w:val="single" w:sz="4" w:space="0" w:color="auto"/>
              <w:right w:val="single" w:sz="4" w:space="0" w:color="auto"/>
            </w:tcBorders>
          </w:tcPr>
          <w:p w14:paraId="78DE43B8" w14:textId="377A0419" w:rsidR="00C543F8" w:rsidRPr="004736B3" w:rsidRDefault="00E43A79"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338</w:t>
            </w:r>
            <w:r w:rsidR="0003645D" w:rsidRPr="004736B3">
              <w:rPr>
                <w:rFonts w:eastAsia="Times New Roman" w:cs="Times New Roman"/>
                <w:i/>
                <w:iCs/>
                <w:sz w:val="22"/>
              </w:rPr>
              <w:t> </w:t>
            </w:r>
            <w:r w:rsidRPr="004736B3">
              <w:rPr>
                <w:rFonts w:eastAsia="Times New Roman" w:cs="Times New Roman"/>
                <w:i/>
                <w:iCs/>
                <w:sz w:val="22"/>
              </w:rPr>
              <w:t>900</w:t>
            </w:r>
            <w:r w:rsidR="0003645D" w:rsidRPr="004736B3">
              <w:rPr>
                <w:rFonts w:eastAsia="Times New Roman" w:cs="Times New Roman"/>
                <w:i/>
                <w:iCs/>
                <w:sz w:val="22"/>
              </w:rPr>
              <w:t>,</w:t>
            </w:r>
            <w:r w:rsidRPr="004736B3">
              <w:rPr>
                <w:rFonts w:eastAsia="Times New Roman" w:cs="Times New Roman"/>
                <w:i/>
                <w:iCs/>
                <w:sz w:val="22"/>
              </w:rPr>
              <w:t>0</w:t>
            </w:r>
          </w:p>
          <w:p w14:paraId="5EFC0BF2" w14:textId="291EA8E3" w:rsidR="0003645D" w:rsidRPr="004736B3" w:rsidRDefault="0003645D" w:rsidP="005010B9">
            <w:pPr>
              <w:spacing w:after="0" w:line="240" w:lineRule="auto"/>
              <w:contextualSpacing/>
              <w:mirrorIndents/>
              <w:jc w:val="center"/>
              <w:rPr>
                <w:rFonts w:eastAsia="Times New Roman" w:cs="Times New Roman"/>
                <w:i/>
                <w:iCs/>
                <w:sz w:val="22"/>
              </w:rPr>
            </w:pPr>
            <w:r w:rsidRPr="004736B3">
              <w:rPr>
                <w:rFonts w:eastAsia="Times New Roman" w:cs="Times New Roman"/>
                <w:i/>
                <w:iCs/>
                <w:sz w:val="22"/>
              </w:rPr>
              <w:t>101,8</w:t>
            </w:r>
          </w:p>
          <w:p w14:paraId="3762BDBA" w14:textId="134C802F" w:rsidR="00E43A79" w:rsidRPr="004736B3" w:rsidRDefault="00E43A79" w:rsidP="005010B9">
            <w:pPr>
              <w:spacing w:after="0" w:line="240" w:lineRule="auto"/>
              <w:contextualSpacing/>
              <w:mirrorIndents/>
              <w:jc w:val="center"/>
              <w:rPr>
                <w:rFonts w:eastAsia="Times New Roman" w:cs="Times New Roman"/>
                <w:i/>
                <w:iCs/>
                <w:sz w:val="22"/>
              </w:rPr>
            </w:pPr>
          </w:p>
        </w:tc>
      </w:tr>
    </w:tbl>
    <w:p w14:paraId="6587627B" w14:textId="77777777" w:rsidR="005010B9" w:rsidRPr="005010B9" w:rsidRDefault="005010B9" w:rsidP="005010B9">
      <w:pPr>
        <w:spacing w:after="0" w:line="240" w:lineRule="auto"/>
        <w:mirrorIndents/>
        <w:rPr>
          <w:rFonts w:eastAsia="Times New Roman" w:cs="Times New Roman"/>
          <w:sz w:val="20"/>
          <w:szCs w:val="20"/>
        </w:rPr>
      </w:pPr>
      <w:r w:rsidRPr="005010B9">
        <w:rPr>
          <w:rFonts w:eastAsia="Times New Roman" w:cs="Times New Roman"/>
          <w:sz w:val="20"/>
          <w:szCs w:val="20"/>
          <w:vertAlign w:val="superscript"/>
        </w:rPr>
        <w:t>1)</w:t>
      </w:r>
      <w:r w:rsidRPr="005010B9">
        <w:rPr>
          <w:rFonts w:eastAsia="Times New Roman" w:cs="Times New Roman"/>
          <w:sz w:val="20"/>
          <w:szCs w:val="20"/>
        </w:rPr>
        <w:t>январь-ноябрь 2024 года;</w:t>
      </w:r>
      <w:r w:rsidRPr="005010B9">
        <w:rPr>
          <w:rFonts w:eastAsia="Times New Roman" w:cs="Times New Roman"/>
          <w:sz w:val="20"/>
          <w:szCs w:val="20"/>
          <w:vertAlign w:val="superscript"/>
        </w:rPr>
        <w:t xml:space="preserve">  2) </w:t>
      </w:r>
      <w:r w:rsidRPr="005010B9">
        <w:rPr>
          <w:rFonts w:eastAsia="Times New Roman" w:cs="Times New Roman"/>
          <w:sz w:val="20"/>
          <w:szCs w:val="20"/>
        </w:rPr>
        <w:t xml:space="preserve">январь-сентябрь 2024 года; </w:t>
      </w:r>
      <w:r w:rsidRPr="005010B9">
        <w:rPr>
          <w:rFonts w:eastAsia="Times New Roman" w:cs="Times New Roman"/>
          <w:sz w:val="20"/>
          <w:szCs w:val="20"/>
          <w:vertAlign w:val="superscript"/>
        </w:rPr>
        <w:t>3)</w:t>
      </w:r>
      <w:r w:rsidRPr="005010B9">
        <w:rPr>
          <w:rFonts w:eastAsia="Times New Roman" w:cs="Times New Roman"/>
          <w:sz w:val="20"/>
          <w:szCs w:val="20"/>
        </w:rPr>
        <w:t xml:space="preserve"> январь-октябрь 2024 года; </w:t>
      </w:r>
      <w:r w:rsidRPr="005010B9">
        <w:rPr>
          <w:rFonts w:eastAsia="Times New Roman" w:cs="Times New Roman"/>
          <w:sz w:val="20"/>
          <w:szCs w:val="20"/>
          <w:vertAlign w:val="superscript"/>
        </w:rPr>
        <w:t>4)</w:t>
      </w:r>
      <w:r w:rsidRPr="005010B9">
        <w:rPr>
          <w:rFonts w:eastAsia="Times New Roman" w:cs="Times New Roman"/>
          <w:sz w:val="20"/>
          <w:szCs w:val="20"/>
        </w:rPr>
        <w:t xml:space="preserve">на 15.01.2025 года; </w:t>
      </w:r>
      <w:r w:rsidRPr="005010B9">
        <w:rPr>
          <w:rFonts w:eastAsia="Times New Roman" w:cs="Times New Roman"/>
          <w:sz w:val="20"/>
          <w:szCs w:val="20"/>
          <w:vertAlign w:val="superscript"/>
        </w:rPr>
        <w:t xml:space="preserve">  5) </w:t>
      </w:r>
      <w:r w:rsidRPr="005010B9">
        <w:rPr>
          <w:rFonts w:eastAsia="Times New Roman" w:cs="Times New Roman"/>
          <w:sz w:val="20"/>
          <w:szCs w:val="20"/>
        </w:rPr>
        <w:t>на 01.12.2024 года.</w:t>
      </w:r>
    </w:p>
    <w:p w14:paraId="15DA0179" w14:textId="77777777" w:rsidR="000F54DC" w:rsidRPr="000F54DC" w:rsidRDefault="005010B9" w:rsidP="005010B9">
      <w:pPr>
        <w:spacing w:after="0" w:line="240" w:lineRule="auto"/>
        <w:mirrorIndents/>
        <w:rPr>
          <w:rFonts w:eastAsia="Times New Roman" w:cs="Times New Roman"/>
          <w:sz w:val="20"/>
          <w:szCs w:val="20"/>
        </w:rPr>
      </w:pPr>
      <w:r w:rsidRPr="005010B9">
        <w:rPr>
          <w:sz w:val="20"/>
          <w:szCs w:val="20"/>
        </w:rPr>
        <w:t>* - рассчитывается МЭР ЧО.</w:t>
      </w:r>
    </w:p>
    <w:p w14:paraId="67772AF0" w14:textId="77777777" w:rsidR="000F54DC" w:rsidRPr="000F54DC" w:rsidRDefault="000F54DC" w:rsidP="000F54DC">
      <w:pPr>
        <w:ind w:firstLine="708"/>
      </w:pPr>
    </w:p>
    <w:sectPr w:rsidR="000F54DC" w:rsidRPr="000F54DC" w:rsidSect="000F54DC">
      <w:pgSz w:w="16838" w:h="11906" w:orient="landscape"/>
      <w:pgMar w:top="1134" w:right="851" w:bottom="707" w:left="993"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C5D58" w14:textId="77777777" w:rsidR="00CF2F2E" w:rsidRDefault="00CF2F2E" w:rsidP="003F29A9">
      <w:pPr>
        <w:spacing w:after="0" w:line="240" w:lineRule="auto"/>
      </w:pPr>
      <w:r>
        <w:separator/>
      </w:r>
    </w:p>
  </w:endnote>
  <w:endnote w:type="continuationSeparator" w:id="0">
    <w:p w14:paraId="3A5CE2AF" w14:textId="77777777" w:rsidR="00CF2F2E" w:rsidRDefault="00CF2F2E" w:rsidP="003F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Serif">
    <w:altName w:val="Times New Roman"/>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CC"/>
    <w:family w:val="roman"/>
    <w:pitch w:val="default"/>
  </w:font>
  <w:font w:name="Noto Sans Devanagari">
    <w:altName w:val="Times New Roman"/>
    <w:charset w:val="00"/>
    <w:family w:val="auto"/>
    <w:pitch w:val="default"/>
  </w:font>
  <w:font w:name="Andale Sans UI;Arial Unicode MS">
    <w:charset w:val="00"/>
    <w:family w:val="roman"/>
    <w:pitch w:val="default"/>
  </w:font>
  <w:font w:name="SimSun;宋体">
    <w:panose1 w:val="00000000000000000000"/>
    <w:charset w:val="80"/>
    <w:family w:val="roman"/>
    <w:notTrueType/>
    <w:pitch w:val="default"/>
  </w:font>
  <w:font w:name="F">
    <w:charset w:val="00"/>
    <w:family w:val="auto"/>
    <w:pitch w:val="default"/>
  </w:font>
  <w:font w:name="Calibri Light">
    <w:panose1 w:val="020F03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ndale Sans UI">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Aharoni">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8FFA0" w14:textId="5D536FD3" w:rsidR="00CF2F2E" w:rsidRDefault="00CF2F2E">
    <w:pPr>
      <w:pStyle w:val="a9"/>
    </w:pPr>
    <w:r>
      <w:rPr>
        <w:rFonts w:asciiTheme="majorHAnsi" w:eastAsiaTheme="majorEastAsia" w:hAnsiTheme="majorHAnsi" w:cstheme="majorBidi"/>
        <w:color w:val="000000" w:themeColor="text1"/>
        <w:sz w:val="24"/>
        <w:szCs w:val="24"/>
      </w:rPr>
      <w:t>Карабашс</w:t>
    </w:r>
    <w:r w:rsidRPr="00511A85">
      <w:rPr>
        <w:rFonts w:asciiTheme="majorHAnsi" w:eastAsiaTheme="majorEastAsia" w:hAnsiTheme="majorHAnsi" w:cstheme="majorBidi"/>
        <w:color w:val="000000" w:themeColor="text1"/>
        <w:sz w:val="24"/>
        <w:szCs w:val="24"/>
      </w:rPr>
      <w:t xml:space="preserve">кий городской округ </w:t>
    </w:r>
    <w:r w:rsidRPr="003F29A9">
      <w:rPr>
        <w:rFonts w:asciiTheme="majorHAnsi" w:eastAsiaTheme="majorEastAsia" w:hAnsiTheme="majorHAnsi" w:cstheme="majorBidi"/>
        <w:color w:val="000000" w:themeColor="text1"/>
        <w:sz w:val="24"/>
        <w:szCs w:val="24"/>
      </w:rPr>
      <w:ptab w:relativeTo="margin" w:alignment="right" w:leader="none"/>
    </w:r>
    <w:r w:rsidRPr="003F29A9">
      <w:rPr>
        <w:rFonts w:asciiTheme="majorHAnsi" w:eastAsiaTheme="majorEastAsia" w:hAnsiTheme="majorHAnsi" w:cstheme="majorBidi"/>
        <w:color w:val="000000" w:themeColor="text1"/>
        <w:sz w:val="24"/>
        <w:szCs w:val="24"/>
      </w:rPr>
      <w:t xml:space="preserve">Страница </w:t>
    </w:r>
    <w:r w:rsidRPr="003F29A9">
      <w:rPr>
        <w:rFonts w:eastAsiaTheme="minorEastAsia"/>
        <w:color w:val="000000" w:themeColor="text1"/>
        <w:sz w:val="24"/>
        <w:szCs w:val="24"/>
      </w:rPr>
      <w:fldChar w:fldCharType="begin"/>
    </w:r>
    <w:r w:rsidRPr="003F29A9">
      <w:rPr>
        <w:color w:val="000000" w:themeColor="text1"/>
        <w:sz w:val="24"/>
        <w:szCs w:val="24"/>
      </w:rPr>
      <w:instrText>PAGE   \* MERGEFORMAT</w:instrText>
    </w:r>
    <w:r w:rsidRPr="003F29A9">
      <w:rPr>
        <w:rFonts w:eastAsiaTheme="minorEastAsia"/>
        <w:color w:val="000000" w:themeColor="text1"/>
        <w:sz w:val="24"/>
        <w:szCs w:val="24"/>
      </w:rPr>
      <w:fldChar w:fldCharType="separate"/>
    </w:r>
    <w:r w:rsidR="00020A26" w:rsidRPr="00020A26">
      <w:rPr>
        <w:rFonts w:asciiTheme="majorHAnsi" w:eastAsiaTheme="majorEastAsia" w:hAnsiTheme="majorHAnsi" w:cstheme="majorBidi"/>
        <w:noProof/>
        <w:color w:val="000000" w:themeColor="text1"/>
        <w:sz w:val="24"/>
        <w:szCs w:val="24"/>
      </w:rPr>
      <w:t>0</w:t>
    </w:r>
    <w:r w:rsidRPr="003F29A9">
      <w:rPr>
        <w:rFonts w:asciiTheme="majorHAnsi" w:eastAsiaTheme="majorEastAsia" w:hAnsiTheme="majorHAnsi" w:cstheme="majorBidi"/>
        <w:color w:val="000000" w:themeColor="text1"/>
        <w:sz w:val="24"/>
        <w:szCs w:val="24"/>
      </w:rPr>
      <w:fldChar w:fldCharType="end"/>
    </w:r>
    <w:r w:rsidRPr="003F29A9">
      <w:rPr>
        <w:noProof/>
        <w:color w:val="000000" w:themeColor="text1"/>
        <w:sz w:val="24"/>
        <w:szCs w:val="24"/>
        <w:lang w:eastAsia="ru-RU"/>
      </w:rPr>
      <mc:AlternateContent>
        <mc:Choice Requires="wpg">
          <w:drawing>
            <wp:anchor distT="0" distB="0" distL="114300" distR="114300" simplePos="0" relativeHeight="251655168" behindDoc="0" locked="0" layoutInCell="0" allowOverlap="1" wp14:anchorId="0C483955" wp14:editId="49CC2B20">
              <wp:simplePos x="0" y="0"/>
              <wp:positionH relativeFrom="page">
                <wp:align>center</wp:align>
              </wp:positionH>
              <wp:positionV relativeFrom="page">
                <wp:align>bottom</wp:align>
              </wp:positionV>
              <wp:extent cx="7756989" cy="822960"/>
              <wp:effectExtent l="0" t="0" r="19050" b="6350"/>
              <wp:wrapNone/>
              <wp:docPr id="441" name="Группа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5173F9D4" id="Группа 441" o:spid="_x0000_s1026" style="position:absolute;margin-left:0;margin-top:0;width:610.8pt;height:64.8pt;flip:y;z-index:251655168;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Pr="003F29A9">
      <w:rPr>
        <w:noProof/>
        <w:color w:val="000000" w:themeColor="text1"/>
        <w:sz w:val="24"/>
        <w:szCs w:val="24"/>
        <w:lang w:eastAsia="ru-RU"/>
      </w:rPr>
      <mc:AlternateContent>
        <mc:Choice Requires="wps">
          <w:drawing>
            <wp:anchor distT="0" distB="0" distL="114300" distR="114300" simplePos="0" relativeHeight="251659264" behindDoc="0" locked="0" layoutInCell="1" allowOverlap="1" wp14:anchorId="389F3BC6" wp14:editId="4FC4E9E7">
              <wp:simplePos x="0" y="0"/>
              <wp:positionH relativeFrom="leftMargin">
                <wp:align>center</wp:align>
              </wp:positionH>
              <wp:positionV relativeFrom="page">
                <wp:align>bottom</wp:align>
              </wp:positionV>
              <wp:extent cx="90805" cy="822960"/>
              <wp:effectExtent l="0" t="0" r="4445" b="0"/>
              <wp:wrapNone/>
              <wp:docPr id="444" name="Прямоугольник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661A2A3B" id="Прямоугольник 444" o:spid="_x0000_s1026" style="position:absolute;margin-left:0;margin-top:0;width:7.15pt;height:64.8pt;z-index:251659264;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" fillcolor="#4bacc6 [3208]" strokecolor="#4f81bd [3204]">
              <w10:wrap anchorx="margin" anchory="page"/>
            </v:rect>
          </w:pict>
        </mc:Fallback>
      </mc:AlternateContent>
    </w:r>
    <w:r w:rsidRPr="003F29A9">
      <w:rPr>
        <w:noProof/>
        <w:color w:val="000000" w:themeColor="text1"/>
        <w:sz w:val="24"/>
        <w:szCs w:val="24"/>
        <w:lang w:eastAsia="ru-RU"/>
      </w:rPr>
      <mc:AlternateContent>
        <mc:Choice Requires="wps">
          <w:drawing>
            <wp:anchor distT="0" distB="0" distL="114300" distR="114300" simplePos="0" relativeHeight="251657216" behindDoc="0" locked="0" layoutInCell="1" allowOverlap="1" wp14:anchorId="504E2DFD" wp14:editId="62473267">
              <wp:simplePos x="0" y="0"/>
              <wp:positionH relativeFrom="rightMargin">
                <wp:align>center</wp:align>
              </wp:positionH>
              <wp:positionV relativeFrom="page">
                <wp:align>bottom</wp:align>
              </wp:positionV>
              <wp:extent cx="91440" cy="822960"/>
              <wp:effectExtent l="0" t="0" r="3810" b="0"/>
              <wp:wrapNone/>
              <wp:docPr id="445" name="Прямоугольник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3312EC99" id="Прямоугольник 445" o:spid="_x0000_s1026" style="position:absolute;margin-left:0;margin-top:0;width:7.2pt;height:64.8pt;z-index:251657216;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" fillcolor="#4bacc6 [3208]" strokecolor="#4f81bd [3204]">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29E32" w14:textId="77777777" w:rsidR="00CF2F2E" w:rsidRDefault="00CF2F2E" w:rsidP="003F29A9">
      <w:pPr>
        <w:spacing w:after="0" w:line="240" w:lineRule="auto"/>
      </w:pPr>
      <w:r>
        <w:separator/>
      </w:r>
    </w:p>
  </w:footnote>
  <w:footnote w:type="continuationSeparator" w:id="0">
    <w:p w14:paraId="20C512D8" w14:textId="77777777" w:rsidR="00CF2F2E" w:rsidRDefault="00CF2F2E" w:rsidP="003F2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B4BB8" w14:textId="77777777" w:rsidR="00CF2F2E" w:rsidRDefault="00CF2F2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9A04F" w14:textId="77777777" w:rsidR="00CF2F2E" w:rsidRDefault="00CF2F2E">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PT Serif" w:hAnsi="PT Serif" w:cs="PT Serif"/>
        <w:b w:val="0"/>
        <w:bCs w:val="0"/>
        <w:i w:val="0"/>
        <w:i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0351F4"/>
    <w:multiLevelType w:val="hybridMultilevel"/>
    <w:tmpl w:val="C5700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E432CD"/>
    <w:multiLevelType w:val="hybridMultilevel"/>
    <w:tmpl w:val="7F508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9A2C2E"/>
    <w:multiLevelType w:val="multilevel"/>
    <w:tmpl w:val="3AD0C1D2"/>
    <w:lvl w:ilvl="0">
      <w:start w:val="1"/>
      <w:numFmt w:val="decimal"/>
      <w:lvlText w:val="%1."/>
      <w:lvlJc w:val="left"/>
      <w:pPr>
        <w:tabs>
          <w:tab w:val="num" w:pos="142"/>
        </w:tabs>
        <w:ind w:left="1992" w:hanging="1140"/>
      </w:pPr>
    </w:lvl>
    <w:lvl w:ilvl="1">
      <w:start w:val="1"/>
      <w:numFmt w:val="lowerLetter"/>
      <w:lvlText w:val="%2."/>
      <w:lvlJc w:val="left"/>
      <w:pPr>
        <w:tabs>
          <w:tab w:val="num" w:pos="141"/>
        </w:tabs>
        <w:ind w:left="1930" w:hanging="360"/>
      </w:pPr>
    </w:lvl>
    <w:lvl w:ilvl="2">
      <w:start w:val="1"/>
      <w:numFmt w:val="lowerRoman"/>
      <w:lvlText w:val="%3."/>
      <w:lvlJc w:val="right"/>
      <w:pPr>
        <w:tabs>
          <w:tab w:val="num" w:pos="141"/>
        </w:tabs>
        <w:ind w:left="2650" w:hanging="180"/>
      </w:pPr>
    </w:lvl>
    <w:lvl w:ilvl="3">
      <w:start w:val="1"/>
      <w:numFmt w:val="decimal"/>
      <w:lvlText w:val="%4."/>
      <w:lvlJc w:val="left"/>
      <w:pPr>
        <w:tabs>
          <w:tab w:val="num" w:pos="141"/>
        </w:tabs>
        <w:ind w:left="3370" w:hanging="360"/>
      </w:pPr>
    </w:lvl>
    <w:lvl w:ilvl="4">
      <w:start w:val="1"/>
      <w:numFmt w:val="lowerLetter"/>
      <w:lvlText w:val="%5."/>
      <w:lvlJc w:val="left"/>
      <w:pPr>
        <w:tabs>
          <w:tab w:val="num" w:pos="141"/>
        </w:tabs>
        <w:ind w:left="4090" w:hanging="360"/>
      </w:pPr>
    </w:lvl>
    <w:lvl w:ilvl="5">
      <w:start w:val="1"/>
      <w:numFmt w:val="lowerRoman"/>
      <w:lvlText w:val="%6."/>
      <w:lvlJc w:val="right"/>
      <w:pPr>
        <w:tabs>
          <w:tab w:val="num" w:pos="141"/>
        </w:tabs>
        <w:ind w:left="4810" w:hanging="180"/>
      </w:pPr>
    </w:lvl>
    <w:lvl w:ilvl="6">
      <w:start w:val="1"/>
      <w:numFmt w:val="decimal"/>
      <w:lvlText w:val="%7."/>
      <w:lvlJc w:val="left"/>
      <w:pPr>
        <w:tabs>
          <w:tab w:val="num" w:pos="141"/>
        </w:tabs>
        <w:ind w:left="5530" w:hanging="360"/>
      </w:pPr>
    </w:lvl>
    <w:lvl w:ilvl="7">
      <w:start w:val="1"/>
      <w:numFmt w:val="lowerLetter"/>
      <w:lvlText w:val="%8."/>
      <w:lvlJc w:val="left"/>
      <w:pPr>
        <w:tabs>
          <w:tab w:val="num" w:pos="141"/>
        </w:tabs>
        <w:ind w:left="6250" w:hanging="360"/>
      </w:pPr>
    </w:lvl>
    <w:lvl w:ilvl="8">
      <w:start w:val="1"/>
      <w:numFmt w:val="lowerRoman"/>
      <w:lvlText w:val="%9."/>
      <w:lvlJc w:val="right"/>
      <w:pPr>
        <w:tabs>
          <w:tab w:val="num" w:pos="141"/>
        </w:tabs>
        <w:ind w:left="6970" w:hanging="180"/>
      </w:pPr>
    </w:lvl>
  </w:abstractNum>
  <w:abstractNum w:abstractNumId="5" w15:restartNumberingAfterBreak="0">
    <w:nsid w:val="15A627E2"/>
    <w:multiLevelType w:val="hybridMultilevel"/>
    <w:tmpl w:val="0D642A50"/>
    <w:lvl w:ilvl="0" w:tplc="F1F03776">
      <w:start w:val="3"/>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162A6FD6"/>
    <w:multiLevelType w:val="hybridMultilevel"/>
    <w:tmpl w:val="81504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A20362"/>
    <w:multiLevelType w:val="hybridMultilevel"/>
    <w:tmpl w:val="ABE4D4DE"/>
    <w:lvl w:ilvl="0" w:tplc="1C740164">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F3530B4"/>
    <w:multiLevelType w:val="multilevel"/>
    <w:tmpl w:val="BC0A6050"/>
    <w:lvl w:ilvl="0">
      <w:start w:val="1"/>
      <w:numFmt w:val="decimal"/>
      <w:lvlText w:val="%1."/>
      <w:lvlJc w:val="left"/>
      <w:pPr>
        <w:ind w:left="1571" w:hanging="360"/>
      </w:pPr>
    </w:lvl>
    <w:lvl w:ilvl="1">
      <w:start w:val="1"/>
      <w:numFmt w:val="decimal"/>
      <w:isLgl/>
      <w:lvlText w:val="%1.%2"/>
      <w:lvlJc w:val="left"/>
      <w:pPr>
        <w:ind w:left="1804" w:hanging="375"/>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945" w:hanging="1080"/>
      </w:pPr>
      <w:rPr>
        <w:rFonts w:hint="default"/>
      </w:rPr>
    </w:lvl>
    <w:lvl w:ilvl="4">
      <w:start w:val="1"/>
      <w:numFmt w:val="decimal"/>
      <w:isLgl/>
      <w:lvlText w:val="%1.%2.%3.%4.%5"/>
      <w:lvlJc w:val="left"/>
      <w:pPr>
        <w:ind w:left="3163" w:hanging="1080"/>
      </w:pPr>
      <w:rPr>
        <w:rFonts w:hint="default"/>
      </w:rPr>
    </w:lvl>
    <w:lvl w:ilvl="5">
      <w:start w:val="1"/>
      <w:numFmt w:val="decimal"/>
      <w:isLgl/>
      <w:lvlText w:val="%1.%2.%3.%4.%5.%6"/>
      <w:lvlJc w:val="left"/>
      <w:pPr>
        <w:ind w:left="3741" w:hanging="1440"/>
      </w:pPr>
      <w:rPr>
        <w:rFonts w:hint="default"/>
      </w:rPr>
    </w:lvl>
    <w:lvl w:ilvl="6">
      <w:start w:val="1"/>
      <w:numFmt w:val="decimal"/>
      <w:isLgl/>
      <w:lvlText w:val="%1.%2.%3.%4.%5.%6.%7"/>
      <w:lvlJc w:val="left"/>
      <w:pPr>
        <w:ind w:left="3959" w:hanging="1440"/>
      </w:pPr>
      <w:rPr>
        <w:rFonts w:hint="default"/>
      </w:rPr>
    </w:lvl>
    <w:lvl w:ilvl="7">
      <w:start w:val="1"/>
      <w:numFmt w:val="decimal"/>
      <w:isLgl/>
      <w:lvlText w:val="%1.%2.%3.%4.%5.%6.%7.%8"/>
      <w:lvlJc w:val="left"/>
      <w:pPr>
        <w:ind w:left="4537" w:hanging="1800"/>
      </w:pPr>
      <w:rPr>
        <w:rFonts w:hint="default"/>
      </w:rPr>
    </w:lvl>
    <w:lvl w:ilvl="8">
      <w:start w:val="1"/>
      <w:numFmt w:val="decimal"/>
      <w:isLgl/>
      <w:lvlText w:val="%1.%2.%3.%4.%5.%6.%7.%8.%9"/>
      <w:lvlJc w:val="left"/>
      <w:pPr>
        <w:ind w:left="5115" w:hanging="2160"/>
      </w:pPr>
      <w:rPr>
        <w:rFonts w:hint="default"/>
      </w:rPr>
    </w:lvl>
  </w:abstractNum>
  <w:abstractNum w:abstractNumId="9" w15:restartNumberingAfterBreak="0">
    <w:nsid w:val="32F10527"/>
    <w:multiLevelType w:val="hybridMultilevel"/>
    <w:tmpl w:val="C164BB10"/>
    <w:lvl w:ilvl="0" w:tplc="C91A8DF8">
      <w:start w:val="1"/>
      <w:numFmt w:val="bullet"/>
      <w:lvlText w:val="-"/>
      <w:lvlJc w:val="left"/>
      <w:pPr>
        <w:tabs>
          <w:tab w:val="num" w:pos="720"/>
        </w:tabs>
        <w:ind w:left="720" w:hanging="360"/>
      </w:pPr>
      <w:rPr>
        <w:rFonts w:ascii="Times New Roman" w:hAnsi="Times New Roman" w:hint="default"/>
      </w:rPr>
    </w:lvl>
    <w:lvl w:ilvl="1" w:tplc="EDDA6714" w:tentative="1">
      <w:start w:val="1"/>
      <w:numFmt w:val="bullet"/>
      <w:lvlText w:val="-"/>
      <w:lvlJc w:val="left"/>
      <w:pPr>
        <w:tabs>
          <w:tab w:val="num" w:pos="1440"/>
        </w:tabs>
        <w:ind w:left="1440" w:hanging="360"/>
      </w:pPr>
      <w:rPr>
        <w:rFonts w:ascii="Times New Roman" w:hAnsi="Times New Roman" w:hint="default"/>
      </w:rPr>
    </w:lvl>
    <w:lvl w:ilvl="2" w:tplc="E5D47C08" w:tentative="1">
      <w:start w:val="1"/>
      <w:numFmt w:val="bullet"/>
      <w:lvlText w:val="-"/>
      <w:lvlJc w:val="left"/>
      <w:pPr>
        <w:tabs>
          <w:tab w:val="num" w:pos="2160"/>
        </w:tabs>
        <w:ind w:left="2160" w:hanging="360"/>
      </w:pPr>
      <w:rPr>
        <w:rFonts w:ascii="Times New Roman" w:hAnsi="Times New Roman" w:hint="default"/>
      </w:rPr>
    </w:lvl>
    <w:lvl w:ilvl="3" w:tplc="D430C30A" w:tentative="1">
      <w:start w:val="1"/>
      <w:numFmt w:val="bullet"/>
      <w:lvlText w:val="-"/>
      <w:lvlJc w:val="left"/>
      <w:pPr>
        <w:tabs>
          <w:tab w:val="num" w:pos="2880"/>
        </w:tabs>
        <w:ind w:left="2880" w:hanging="360"/>
      </w:pPr>
      <w:rPr>
        <w:rFonts w:ascii="Times New Roman" w:hAnsi="Times New Roman" w:hint="default"/>
      </w:rPr>
    </w:lvl>
    <w:lvl w:ilvl="4" w:tplc="CD70F530" w:tentative="1">
      <w:start w:val="1"/>
      <w:numFmt w:val="bullet"/>
      <w:lvlText w:val="-"/>
      <w:lvlJc w:val="left"/>
      <w:pPr>
        <w:tabs>
          <w:tab w:val="num" w:pos="3600"/>
        </w:tabs>
        <w:ind w:left="3600" w:hanging="360"/>
      </w:pPr>
      <w:rPr>
        <w:rFonts w:ascii="Times New Roman" w:hAnsi="Times New Roman" w:hint="default"/>
      </w:rPr>
    </w:lvl>
    <w:lvl w:ilvl="5" w:tplc="F65A9E7A" w:tentative="1">
      <w:start w:val="1"/>
      <w:numFmt w:val="bullet"/>
      <w:lvlText w:val="-"/>
      <w:lvlJc w:val="left"/>
      <w:pPr>
        <w:tabs>
          <w:tab w:val="num" w:pos="4320"/>
        </w:tabs>
        <w:ind w:left="4320" w:hanging="360"/>
      </w:pPr>
      <w:rPr>
        <w:rFonts w:ascii="Times New Roman" w:hAnsi="Times New Roman" w:hint="default"/>
      </w:rPr>
    </w:lvl>
    <w:lvl w:ilvl="6" w:tplc="16FAD52C" w:tentative="1">
      <w:start w:val="1"/>
      <w:numFmt w:val="bullet"/>
      <w:lvlText w:val="-"/>
      <w:lvlJc w:val="left"/>
      <w:pPr>
        <w:tabs>
          <w:tab w:val="num" w:pos="5040"/>
        </w:tabs>
        <w:ind w:left="5040" w:hanging="360"/>
      </w:pPr>
      <w:rPr>
        <w:rFonts w:ascii="Times New Roman" w:hAnsi="Times New Roman" w:hint="default"/>
      </w:rPr>
    </w:lvl>
    <w:lvl w:ilvl="7" w:tplc="8EB8CAA2" w:tentative="1">
      <w:start w:val="1"/>
      <w:numFmt w:val="bullet"/>
      <w:lvlText w:val="-"/>
      <w:lvlJc w:val="left"/>
      <w:pPr>
        <w:tabs>
          <w:tab w:val="num" w:pos="5760"/>
        </w:tabs>
        <w:ind w:left="5760" w:hanging="360"/>
      </w:pPr>
      <w:rPr>
        <w:rFonts w:ascii="Times New Roman" w:hAnsi="Times New Roman" w:hint="default"/>
      </w:rPr>
    </w:lvl>
    <w:lvl w:ilvl="8" w:tplc="547453E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4380319"/>
    <w:multiLevelType w:val="hybridMultilevel"/>
    <w:tmpl w:val="C85C053A"/>
    <w:lvl w:ilvl="0" w:tplc="584A89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61A3B97"/>
    <w:multiLevelType w:val="hybridMultilevel"/>
    <w:tmpl w:val="15A84472"/>
    <w:lvl w:ilvl="0" w:tplc="1990FF4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E521AE6"/>
    <w:multiLevelType w:val="hybridMultilevel"/>
    <w:tmpl w:val="32A69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E022AA"/>
    <w:multiLevelType w:val="hybridMultilevel"/>
    <w:tmpl w:val="30DE1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60720F"/>
    <w:multiLevelType w:val="hybridMultilevel"/>
    <w:tmpl w:val="9E047F36"/>
    <w:lvl w:ilvl="0" w:tplc="E346B72C">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15:restartNumberingAfterBreak="0">
    <w:nsid w:val="4DB97BD3"/>
    <w:multiLevelType w:val="hybridMultilevel"/>
    <w:tmpl w:val="7EE0B8D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15:restartNumberingAfterBreak="0">
    <w:nsid w:val="527174FC"/>
    <w:multiLevelType w:val="hybridMultilevel"/>
    <w:tmpl w:val="7B6C62F2"/>
    <w:lvl w:ilvl="0" w:tplc="0419000F">
      <w:start w:val="1"/>
      <w:numFmt w:val="decimal"/>
      <w:lvlText w:val="%1."/>
      <w:lvlJc w:val="left"/>
      <w:pPr>
        <w:ind w:left="768" w:hanging="360"/>
      </w:pPr>
    </w:lvl>
    <w:lvl w:ilvl="1" w:tplc="04190019" w:tentative="1">
      <w:start w:val="1"/>
      <w:numFmt w:val="lowerLetter"/>
      <w:lvlText w:val="%2."/>
      <w:lvlJc w:val="left"/>
      <w:pPr>
        <w:ind w:left="1488" w:hanging="360"/>
      </w:pPr>
    </w:lvl>
    <w:lvl w:ilvl="2" w:tplc="0419001B" w:tentative="1">
      <w:start w:val="1"/>
      <w:numFmt w:val="lowerRoman"/>
      <w:lvlText w:val="%3."/>
      <w:lvlJc w:val="right"/>
      <w:pPr>
        <w:ind w:left="2208" w:hanging="180"/>
      </w:pPr>
    </w:lvl>
    <w:lvl w:ilvl="3" w:tplc="0419000F" w:tentative="1">
      <w:start w:val="1"/>
      <w:numFmt w:val="decimal"/>
      <w:lvlText w:val="%4."/>
      <w:lvlJc w:val="left"/>
      <w:pPr>
        <w:ind w:left="2928" w:hanging="360"/>
      </w:pPr>
    </w:lvl>
    <w:lvl w:ilvl="4" w:tplc="04190019" w:tentative="1">
      <w:start w:val="1"/>
      <w:numFmt w:val="lowerLetter"/>
      <w:lvlText w:val="%5."/>
      <w:lvlJc w:val="left"/>
      <w:pPr>
        <w:ind w:left="3648" w:hanging="360"/>
      </w:pPr>
    </w:lvl>
    <w:lvl w:ilvl="5" w:tplc="0419001B" w:tentative="1">
      <w:start w:val="1"/>
      <w:numFmt w:val="lowerRoman"/>
      <w:lvlText w:val="%6."/>
      <w:lvlJc w:val="right"/>
      <w:pPr>
        <w:ind w:left="4368" w:hanging="180"/>
      </w:pPr>
    </w:lvl>
    <w:lvl w:ilvl="6" w:tplc="0419000F" w:tentative="1">
      <w:start w:val="1"/>
      <w:numFmt w:val="decimal"/>
      <w:lvlText w:val="%7."/>
      <w:lvlJc w:val="left"/>
      <w:pPr>
        <w:ind w:left="5088" w:hanging="360"/>
      </w:pPr>
    </w:lvl>
    <w:lvl w:ilvl="7" w:tplc="04190019" w:tentative="1">
      <w:start w:val="1"/>
      <w:numFmt w:val="lowerLetter"/>
      <w:lvlText w:val="%8."/>
      <w:lvlJc w:val="left"/>
      <w:pPr>
        <w:ind w:left="5808" w:hanging="360"/>
      </w:pPr>
    </w:lvl>
    <w:lvl w:ilvl="8" w:tplc="0419001B" w:tentative="1">
      <w:start w:val="1"/>
      <w:numFmt w:val="lowerRoman"/>
      <w:lvlText w:val="%9."/>
      <w:lvlJc w:val="right"/>
      <w:pPr>
        <w:ind w:left="6528" w:hanging="180"/>
      </w:pPr>
    </w:lvl>
  </w:abstractNum>
  <w:abstractNum w:abstractNumId="17" w15:restartNumberingAfterBreak="0">
    <w:nsid w:val="53885EC9"/>
    <w:multiLevelType w:val="hybridMultilevel"/>
    <w:tmpl w:val="1040EB82"/>
    <w:lvl w:ilvl="0" w:tplc="701EAFDC">
      <w:start w:val="1"/>
      <w:numFmt w:val="bullet"/>
      <w:lvlText w:val="-"/>
      <w:lvlJc w:val="left"/>
      <w:pPr>
        <w:tabs>
          <w:tab w:val="num" w:pos="720"/>
        </w:tabs>
        <w:ind w:left="720" w:hanging="360"/>
      </w:pPr>
      <w:rPr>
        <w:rFonts w:ascii="Times New Roman" w:hAnsi="Times New Roman" w:hint="default"/>
      </w:rPr>
    </w:lvl>
    <w:lvl w:ilvl="1" w:tplc="0DC8065E" w:tentative="1">
      <w:start w:val="1"/>
      <w:numFmt w:val="bullet"/>
      <w:lvlText w:val="-"/>
      <w:lvlJc w:val="left"/>
      <w:pPr>
        <w:tabs>
          <w:tab w:val="num" w:pos="1440"/>
        </w:tabs>
        <w:ind w:left="1440" w:hanging="360"/>
      </w:pPr>
      <w:rPr>
        <w:rFonts w:ascii="Times New Roman" w:hAnsi="Times New Roman" w:hint="default"/>
      </w:rPr>
    </w:lvl>
    <w:lvl w:ilvl="2" w:tplc="ABC05832" w:tentative="1">
      <w:start w:val="1"/>
      <w:numFmt w:val="bullet"/>
      <w:lvlText w:val="-"/>
      <w:lvlJc w:val="left"/>
      <w:pPr>
        <w:tabs>
          <w:tab w:val="num" w:pos="2160"/>
        </w:tabs>
        <w:ind w:left="2160" w:hanging="360"/>
      </w:pPr>
      <w:rPr>
        <w:rFonts w:ascii="Times New Roman" w:hAnsi="Times New Roman" w:hint="default"/>
      </w:rPr>
    </w:lvl>
    <w:lvl w:ilvl="3" w:tplc="E214C0AA" w:tentative="1">
      <w:start w:val="1"/>
      <w:numFmt w:val="bullet"/>
      <w:lvlText w:val="-"/>
      <w:lvlJc w:val="left"/>
      <w:pPr>
        <w:tabs>
          <w:tab w:val="num" w:pos="2880"/>
        </w:tabs>
        <w:ind w:left="2880" w:hanging="360"/>
      </w:pPr>
      <w:rPr>
        <w:rFonts w:ascii="Times New Roman" w:hAnsi="Times New Roman" w:hint="default"/>
      </w:rPr>
    </w:lvl>
    <w:lvl w:ilvl="4" w:tplc="C8B8EC0C" w:tentative="1">
      <w:start w:val="1"/>
      <w:numFmt w:val="bullet"/>
      <w:lvlText w:val="-"/>
      <w:lvlJc w:val="left"/>
      <w:pPr>
        <w:tabs>
          <w:tab w:val="num" w:pos="3600"/>
        </w:tabs>
        <w:ind w:left="3600" w:hanging="360"/>
      </w:pPr>
      <w:rPr>
        <w:rFonts w:ascii="Times New Roman" w:hAnsi="Times New Roman" w:hint="default"/>
      </w:rPr>
    </w:lvl>
    <w:lvl w:ilvl="5" w:tplc="4E22F0FC" w:tentative="1">
      <w:start w:val="1"/>
      <w:numFmt w:val="bullet"/>
      <w:lvlText w:val="-"/>
      <w:lvlJc w:val="left"/>
      <w:pPr>
        <w:tabs>
          <w:tab w:val="num" w:pos="4320"/>
        </w:tabs>
        <w:ind w:left="4320" w:hanging="360"/>
      </w:pPr>
      <w:rPr>
        <w:rFonts w:ascii="Times New Roman" w:hAnsi="Times New Roman" w:hint="default"/>
      </w:rPr>
    </w:lvl>
    <w:lvl w:ilvl="6" w:tplc="7D161BDE" w:tentative="1">
      <w:start w:val="1"/>
      <w:numFmt w:val="bullet"/>
      <w:lvlText w:val="-"/>
      <w:lvlJc w:val="left"/>
      <w:pPr>
        <w:tabs>
          <w:tab w:val="num" w:pos="5040"/>
        </w:tabs>
        <w:ind w:left="5040" w:hanging="360"/>
      </w:pPr>
      <w:rPr>
        <w:rFonts w:ascii="Times New Roman" w:hAnsi="Times New Roman" w:hint="default"/>
      </w:rPr>
    </w:lvl>
    <w:lvl w:ilvl="7" w:tplc="5DBED9E0" w:tentative="1">
      <w:start w:val="1"/>
      <w:numFmt w:val="bullet"/>
      <w:lvlText w:val="-"/>
      <w:lvlJc w:val="left"/>
      <w:pPr>
        <w:tabs>
          <w:tab w:val="num" w:pos="5760"/>
        </w:tabs>
        <w:ind w:left="5760" w:hanging="360"/>
      </w:pPr>
      <w:rPr>
        <w:rFonts w:ascii="Times New Roman" w:hAnsi="Times New Roman" w:hint="default"/>
      </w:rPr>
    </w:lvl>
    <w:lvl w:ilvl="8" w:tplc="20301A7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CAA409F"/>
    <w:multiLevelType w:val="hybridMultilevel"/>
    <w:tmpl w:val="6EECE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BB6859"/>
    <w:multiLevelType w:val="hybridMultilevel"/>
    <w:tmpl w:val="44249936"/>
    <w:lvl w:ilvl="0" w:tplc="E5F0C81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1EA6D05"/>
    <w:multiLevelType w:val="hybridMultilevel"/>
    <w:tmpl w:val="464A0B4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121CF5"/>
    <w:multiLevelType w:val="multilevel"/>
    <w:tmpl w:val="BC0A6050"/>
    <w:lvl w:ilvl="0">
      <w:start w:val="1"/>
      <w:numFmt w:val="decimal"/>
      <w:lvlText w:val="%1."/>
      <w:lvlJc w:val="left"/>
      <w:pPr>
        <w:ind w:left="1495" w:hanging="360"/>
      </w:pPr>
      <w:rPr>
        <w:rFonts w:hint="default"/>
      </w:rPr>
    </w:lvl>
    <w:lvl w:ilvl="1">
      <w:start w:val="1"/>
      <w:numFmt w:val="decimal"/>
      <w:isLgl/>
      <w:lvlText w:val="%1.%2"/>
      <w:lvlJc w:val="left"/>
      <w:pPr>
        <w:ind w:left="1804" w:hanging="375"/>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945" w:hanging="1080"/>
      </w:pPr>
      <w:rPr>
        <w:rFonts w:hint="default"/>
      </w:rPr>
    </w:lvl>
    <w:lvl w:ilvl="4">
      <w:start w:val="1"/>
      <w:numFmt w:val="decimal"/>
      <w:isLgl/>
      <w:lvlText w:val="%1.%2.%3.%4.%5"/>
      <w:lvlJc w:val="left"/>
      <w:pPr>
        <w:ind w:left="3163" w:hanging="1080"/>
      </w:pPr>
      <w:rPr>
        <w:rFonts w:hint="default"/>
      </w:rPr>
    </w:lvl>
    <w:lvl w:ilvl="5">
      <w:start w:val="1"/>
      <w:numFmt w:val="decimal"/>
      <w:isLgl/>
      <w:lvlText w:val="%1.%2.%3.%4.%5.%6"/>
      <w:lvlJc w:val="left"/>
      <w:pPr>
        <w:ind w:left="3741" w:hanging="1440"/>
      </w:pPr>
      <w:rPr>
        <w:rFonts w:hint="default"/>
      </w:rPr>
    </w:lvl>
    <w:lvl w:ilvl="6">
      <w:start w:val="1"/>
      <w:numFmt w:val="decimal"/>
      <w:isLgl/>
      <w:lvlText w:val="%1.%2.%3.%4.%5.%6.%7"/>
      <w:lvlJc w:val="left"/>
      <w:pPr>
        <w:ind w:left="3959" w:hanging="1440"/>
      </w:pPr>
      <w:rPr>
        <w:rFonts w:hint="default"/>
      </w:rPr>
    </w:lvl>
    <w:lvl w:ilvl="7">
      <w:start w:val="1"/>
      <w:numFmt w:val="decimal"/>
      <w:isLgl/>
      <w:lvlText w:val="%1.%2.%3.%4.%5.%6.%7.%8"/>
      <w:lvlJc w:val="left"/>
      <w:pPr>
        <w:ind w:left="4537" w:hanging="1800"/>
      </w:pPr>
      <w:rPr>
        <w:rFonts w:hint="default"/>
      </w:rPr>
    </w:lvl>
    <w:lvl w:ilvl="8">
      <w:start w:val="1"/>
      <w:numFmt w:val="decimal"/>
      <w:isLgl/>
      <w:lvlText w:val="%1.%2.%3.%4.%5.%6.%7.%8.%9"/>
      <w:lvlJc w:val="left"/>
      <w:pPr>
        <w:ind w:left="5115" w:hanging="2160"/>
      </w:pPr>
      <w:rPr>
        <w:rFonts w:hint="default"/>
      </w:rPr>
    </w:lvl>
  </w:abstractNum>
  <w:abstractNum w:abstractNumId="22" w15:restartNumberingAfterBreak="0">
    <w:nsid w:val="7B2E5D58"/>
    <w:multiLevelType w:val="multilevel"/>
    <w:tmpl w:val="CC160CA6"/>
    <w:lvl w:ilvl="0">
      <w:start w:val="1"/>
      <w:numFmt w:val="decimal"/>
      <w:lvlText w:val="%1."/>
      <w:lvlJc w:val="left"/>
      <w:pPr>
        <w:ind w:left="1636" w:hanging="360"/>
      </w:pPr>
      <w:rPr>
        <w:rFonts w:hint="default"/>
      </w:rPr>
    </w:lvl>
    <w:lvl w:ilvl="1">
      <w:start w:val="1"/>
      <w:numFmt w:val="decimal"/>
      <w:isLgl/>
      <w:lvlText w:val="%1.%2"/>
      <w:lvlJc w:val="left"/>
      <w:pPr>
        <w:ind w:left="2056"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436" w:hanging="1080"/>
      </w:pPr>
      <w:rPr>
        <w:rFonts w:hint="default"/>
      </w:rPr>
    </w:lvl>
    <w:lvl w:ilvl="4">
      <w:start w:val="1"/>
      <w:numFmt w:val="decimal"/>
      <w:isLgl/>
      <w:lvlText w:val="%1.%2.%3.%4.%5"/>
      <w:lvlJc w:val="left"/>
      <w:pPr>
        <w:ind w:left="3796" w:hanging="1080"/>
      </w:pPr>
      <w:rPr>
        <w:rFonts w:hint="default"/>
      </w:rPr>
    </w:lvl>
    <w:lvl w:ilvl="5">
      <w:start w:val="1"/>
      <w:numFmt w:val="decimal"/>
      <w:isLgl/>
      <w:lvlText w:val="%1.%2.%3.%4.%5.%6"/>
      <w:lvlJc w:val="left"/>
      <w:pPr>
        <w:ind w:left="4516" w:hanging="1440"/>
      </w:pPr>
      <w:rPr>
        <w:rFonts w:hint="default"/>
      </w:rPr>
    </w:lvl>
    <w:lvl w:ilvl="6">
      <w:start w:val="1"/>
      <w:numFmt w:val="decimal"/>
      <w:isLgl/>
      <w:lvlText w:val="%1.%2.%3.%4.%5.%6.%7"/>
      <w:lvlJc w:val="left"/>
      <w:pPr>
        <w:ind w:left="4876" w:hanging="1440"/>
      </w:pPr>
      <w:rPr>
        <w:rFonts w:hint="default"/>
      </w:rPr>
    </w:lvl>
    <w:lvl w:ilvl="7">
      <w:start w:val="1"/>
      <w:numFmt w:val="decimal"/>
      <w:isLgl/>
      <w:lvlText w:val="%1.%2.%3.%4.%5.%6.%7.%8"/>
      <w:lvlJc w:val="left"/>
      <w:pPr>
        <w:ind w:left="5596" w:hanging="1800"/>
      </w:pPr>
      <w:rPr>
        <w:rFonts w:hint="default"/>
      </w:rPr>
    </w:lvl>
    <w:lvl w:ilvl="8">
      <w:start w:val="1"/>
      <w:numFmt w:val="decimal"/>
      <w:isLgl/>
      <w:lvlText w:val="%1.%2.%3.%4.%5.%6.%7.%8.%9"/>
      <w:lvlJc w:val="left"/>
      <w:pPr>
        <w:ind w:left="6316" w:hanging="2160"/>
      </w:pPr>
      <w:rPr>
        <w:rFonts w:hint="default"/>
      </w:rPr>
    </w:lvl>
  </w:abstractNum>
  <w:abstractNum w:abstractNumId="23" w15:restartNumberingAfterBreak="0">
    <w:nsid w:val="7B635527"/>
    <w:multiLevelType w:val="hybridMultilevel"/>
    <w:tmpl w:val="2F5E99EA"/>
    <w:lvl w:ilvl="0" w:tplc="44B656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1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7"/>
  </w:num>
  <w:num w:numId="7">
    <w:abstractNumId w:val="19"/>
  </w:num>
  <w:num w:numId="8">
    <w:abstractNumId w:val="21"/>
  </w:num>
  <w:num w:numId="9">
    <w:abstractNumId w:val="11"/>
  </w:num>
  <w:num w:numId="10">
    <w:abstractNumId w:val="8"/>
  </w:num>
  <w:num w:numId="11">
    <w:abstractNumId w:val="15"/>
  </w:num>
  <w:num w:numId="12">
    <w:abstractNumId w:val="22"/>
  </w:num>
  <w:num w:numId="13">
    <w:abstractNumId w:val="14"/>
  </w:num>
  <w:num w:numId="14">
    <w:abstractNumId w:val="9"/>
  </w:num>
  <w:num w:numId="15">
    <w:abstractNumId w:val="17"/>
  </w:num>
  <w:num w:numId="16">
    <w:abstractNumId w:val="13"/>
  </w:num>
  <w:num w:numId="17">
    <w:abstractNumId w:val="23"/>
  </w:num>
  <w:num w:numId="18">
    <w:abstractNumId w:val="5"/>
  </w:num>
  <w:num w:numId="19">
    <w:abstractNumId w:val="20"/>
  </w:num>
  <w:num w:numId="20">
    <w:abstractNumId w:val="3"/>
  </w:num>
  <w:num w:numId="21">
    <w:abstractNumId w:val="18"/>
  </w:num>
  <w:num w:numId="22">
    <w:abstractNumId w:val="2"/>
  </w:num>
  <w:num w:numId="2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A4C"/>
    <w:rsid w:val="0000021A"/>
    <w:rsid w:val="000003FF"/>
    <w:rsid w:val="00001BD0"/>
    <w:rsid w:val="00001D28"/>
    <w:rsid w:val="0000379C"/>
    <w:rsid w:val="00003B59"/>
    <w:rsid w:val="000042CF"/>
    <w:rsid w:val="00005110"/>
    <w:rsid w:val="00006AF8"/>
    <w:rsid w:val="00007203"/>
    <w:rsid w:val="00010E70"/>
    <w:rsid w:val="00013831"/>
    <w:rsid w:val="00014740"/>
    <w:rsid w:val="000166D4"/>
    <w:rsid w:val="00016C5C"/>
    <w:rsid w:val="00020A26"/>
    <w:rsid w:val="000267DF"/>
    <w:rsid w:val="000312E8"/>
    <w:rsid w:val="00031F4E"/>
    <w:rsid w:val="0003303D"/>
    <w:rsid w:val="00033439"/>
    <w:rsid w:val="00034D3E"/>
    <w:rsid w:val="0003645D"/>
    <w:rsid w:val="000365E1"/>
    <w:rsid w:val="0003720E"/>
    <w:rsid w:val="000376DA"/>
    <w:rsid w:val="000377F2"/>
    <w:rsid w:val="0003792C"/>
    <w:rsid w:val="00037B2C"/>
    <w:rsid w:val="00037D8E"/>
    <w:rsid w:val="00042790"/>
    <w:rsid w:val="00045EA7"/>
    <w:rsid w:val="0005263E"/>
    <w:rsid w:val="000547D3"/>
    <w:rsid w:val="00054DEB"/>
    <w:rsid w:val="00055EE6"/>
    <w:rsid w:val="00057311"/>
    <w:rsid w:val="00057CA8"/>
    <w:rsid w:val="0006186A"/>
    <w:rsid w:val="00062AE9"/>
    <w:rsid w:val="00062C58"/>
    <w:rsid w:val="000630B4"/>
    <w:rsid w:val="00064181"/>
    <w:rsid w:val="00064BF4"/>
    <w:rsid w:val="000716E6"/>
    <w:rsid w:val="00072D44"/>
    <w:rsid w:val="000733A2"/>
    <w:rsid w:val="000740EE"/>
    <w:rsid w:val="00074134"/>
    <w:rsid w:val="00074ADC"/>
    <w:rsid w:val="00076024"/>
    <w:rsid w:val="000764C3"/>
    <w:rsid w:val="0007706B"/>
    <w:rsid w:val="000772A0"/>
    <w:rsid w:val="000805C2"/>
    <w:rsid w:val="000805E5"/>
    <w:rsid w:val="00080FCF"/>
    <w:rsid w:val="0008170B"/>
    <w:rsid w:val="000820D4"/>
    <w:rsid w:val="00082B1B"/>
    <w:rsid w:val="00082CBA"/>
    <w:rsid w:val="000841AB"/>
    <w:rsid w:val="0008468B"/>
    <w:rsid w:val="00085AB4"/>
    <w:rsid w:val="00085C54"/>
    <w:rsid w:val="0009087D"/>
    <w:rsid w:val="00090BED"/>
    <w:rsid w:val="000916EA"/>
    <w:rsid w:val="000918CF"/>
    <w:rsid w:val="0009314C"/>
    <w:rsid w:val="00093DBF"/>
    <w:rsid w:val="00094216"/>
    <w:rsid w:val="0009422D"/>
    <w:rsid w:val="0009656E"/>
    <w:rsid w:val="000A014A"/>
    <w:rsid w:val="000A06A0"/>
    <w:rsid w:val="000A1B3B"/>
    <w:rsid w:val="000A1F6F"/>
    <w:rsid w:val="000A3D21"/>
    <w:rsid w:val="000A4F88"/>
    <w:rsid w:val="000A573C"/>
    <w:rsid w:val="000A5C9C"/>
    <w:rsid w:val="000A64A9"/>
    <w:rsid w:val="000A64CB"/>
    <w:rsid w:val="000B0A66"/>
    <w:rsid w:val="000B225D"/>
    <w:rsid w:val="000B2272"/>
    <w:rsid w:val="000B2286"/>
    <w:rsid w:val="000B22AD"/>
    <w:rsid w:val="000B3A59"/>
    <w:rsid w:val="000B4CF2"/>
    <w:rsid w:val="000B5BE7"/>
    <w:rsid w:val="000B68D8"/>
    <w:rsid w:val="000B7F9C"/>
    <w:rsid w:val="000C1666"/>
    <w:rsid w:val="000C1A4C"/>
    <w:rsid w:val="000C3BDB"/>
    <w:rsid w:val="000C5270"/>
    <w:rsid w:val="000C5615"/>
    <w:rsid w:val="000C5C59"/>
    <w:rsid w:val="000C7F59"/>
    <w:rsid w:val="000D0396"/>
    <w:rsid w:val="000D0A80"/>
    <w:rsid w:val="000D1989"/>
    <w:rsid w:val="000D2FC3"/>
    <w:rsid w:val="000D35C2"/>
    <w:rsid w:val="000D466F"/>
    <w:rsid w:val="000D4A0C"/>
    <w:rsid w:val="000D5CE2"/>
    <w:rsid w:val="000D6AA1"/>
    <w:rsid w:val="000E0A8A"/>
    <w:rsid w:val="000E18FD"/>
    <w:rsid w:val="000E2BB1"/>
    <w:rsid w:val="000E4792"/>
    <w:rsid w:val="000E48EE"/>
    <w:rsid w:val="000E4943"/>
    <w:rsid w:val="000E55C4"/>
    <w:rsid w:val="000E6A47"/>
    <w:rsid w:val="000E6F93"/>
    <w:rsid w:val="000F03D7"/>
    <w:rsid w:val="000F1D6F"/>
    <w:rsid w:val="000F30E9"/>
    <w:rsid w:val="000F379E"/>
    <w:rsid w:val="000F4864"/>
    <w:rsid w:val="000F54DC"/>
    <w:rsid w:val="000F58E0"/>
    <w:rsid w:val="000F5EDE"/>
    <w:rsid w:val="000F6114"/>
    <w:rsid w:val="00103984"/>
    <w:rsid w:val="00103BE3"/>
    <w:rsid w:val="00106510"/>
    <w:rsid w:val="00106992"/>
    <w:rsid w:val="001107C0"/>
    <w:rsid w:val="001112F3"/>
    <w:rsid w:val="00111318"/>
    <w:rsid w:val="00111D89"/>
    <w:rsid w:val="00111E9D"/>
    <w:rsid w:val="0011644D"/>
    <w:rsid w:val="0011764E"/>
    <w:rsid w:val="00120C58"/>
    <w:rsid w:val="00121D88"/>
    <w:rsid w:val="00121DA8"/>
    <w:rsid w:val="001225D6"/>
    <w:rsid w:val="0012355A"/>
    <w:rsid w:val="00123742"/>
    <w:rsid w:val="00123764"/>
    <w:rsid w:val="00125FFF"/>
    <w:rsid w:val="00127180"/>
    <w:rsid w:val="00130312"/>
    <w:rsid w:val="00130BCF"/>
    <w:rsid w:val="001318B2"/>
    <w:rsid w:val="00132BE1"/>
    <w:rsid w:val="00132C47"/>
    <w:rsid w:val="001362CF"/>
    <w:rsid w:val="00136717"/>
    <w:rsid w:val="00137B80"/>
    <w:rsid w:val="00140782"/>
    <w:rsid w:val="00140937"/>
    <w:rsid w:val="00141739"/>
    <w:rsid w:val="00141E2E"/>
    <w:rsid w:val="0014247B"/>
    <w:rsid w:val="00142800"/>
    <w:rsid w:val="00143877"/>
    <w:rsid w:val="00143A61"/>
    <w:rsid w:val="00143B95"/>
    <w:rsid w:val="00144EE6"/>
    <w:rsid w:val="0015004D"/>
    <w:rsid w:val="00152C89"/>
    <w:rsid w:val="00156D6B"/>
    <w:rsid w:val="00156ECF"/>
    <w:rsid w:val="001573E4"/>
    <w:rsid w:val="00157D28"/>
    <w:rsid w:val="001623F3"/>
    <w:rsid w:val="00163B17"/>
    <w:rsid w:val="00163B80"/>
    <w:rsid w:val="0016408F"/>
    <w:rsid w:val="00164ADF"/>
    <w:rsid w:val="001656B9"/>
    <w:rsid w:val="00170F70"/>
    <w:rsid w:val="00171538"/>
    <w:rsid w:val="001728AD"/>
    <w:rsid w:val="00172EAD"/>
    <w:rsid w:val="0017392E"/>
    <w:rsid w:val="00173C33"/>
    <w:rsid w:val="00174E42"/>
    <w:rsid w:val="0017618D"/>
    <w:rsid w:val="001829B2"/>
    <w:rsid w:val="00182B96"/>
    <w:rsid w:val="00183193"/>
    <w:rsid w:val="00185639"/>
    <w:rsid w:val="00185C5B"/>
    <w:rsid w:val="001868F9"/>
    <w:rsid w:val="00191319"/>
    <w:rsid w:val="001917E9"/>
    <w:rsid w:val="00191C19"/>
    <w:rsid w:val="001920F6"/>
    <w:rsid w:val="00192AB6"/>
    <w:rsid w:val="00195FEF"/>
    <w:rsid w:val="001963C3"/>
    <w:rsid w:val="0019668B"/>
    <w:rsid w:val="00196BD1"/>
    <w:rsid w:val="001A04F5"/>
    <w:rsid w:val="001A1016"/>
    <w:rsid w:val="001A4753"/>
    <w:rsid w:val="001A64CB"/>
    <w:rsid w:val="001A75E1"/>
    <w:rsid w:val="001A7AFF"/>
    <w:rsid w:val="001A7FB9"/>
    <w:rsid w:val="001B0A5A"/>
    <w:rsid w:val="001B117B"/>
    <w:rsid w:val="001B1786"/>
    <w:rsid w:val="001B2080"/>
    <w:rsid w:val="001B38EC"/>
    <w:rsid w:val="001B5087"/>
    <w:rsid w:val="001B55AD"/>
    <w:rsid w:val="001B6045"/>
    <w:rsid w:val="001B7832"/>
    <w:rsid w:val="001B7B46"/>
    <w:rsid w:val="001C012B"/>
    <w:rsid w:val="001C041B"/>
    <w:rsid w:val="001C2724"/>
    <w:rsid w:val="001C556A"/>
    <w:rsid w:val="001C5727"/>
    <w:rsid w:val="001C68E8"/>
    <w:rsid w:val="001C6DA6"/>
    <w:rsid w:val="001D110D"/>
    <w:rsid w:val="001D1B8A"/>
    <w:rsid w:val="001D2CC5"/>
    <w:rsid w:val="001D2E09"/>
    <w:rsid w:val="001D6560"/>
    <w:rsid w:val="001D65BB"/>
    <w:rsid w:val="001D72DC"/>
    <w:rsid w:val="001E13D4"/>
    <w:rsid w:val="001E2EDC"/>
    <w:rsid w:val="001E5BC1"/>
    <w:rsid w:val="001E6A97"/>
    <w:rsid w:val="001F254D"/>
    <w:rsid w:val="001F322D"/>
    <w:rsid w:val="001F4EAD"/>
    <w:rsid w:val="001F524A"/>
    <w:rsid w:val="001F5614"/>
    <w:rsid w:val="001F6292"/>
    <w:rsid w:val="00200266"/>
    <w:rsid w:val="002013F9"/>
    <w:rsid w:val="00202AEF"/>
    <w:rsid w:val="002047E8"/>
    <w:rsid w:val="00211D3F"/>
    <w:rsid w:val="00212442"/>
    <w:rsid w:val="00212F8A"/>
    <w:rsid w:val="00216DB5"/>
    <w:rsid w:val="0021717A"/>
    <w:rsid w:val="002208E3"/>
    <w:rsid w:val="002209A7"/>
    <w:rsid w:val="00222A03"/>
    <w:rsid w:val="002264B8"/>
    <w:rsid w:val="00227013"/>
    <w:rsid w:val="0022752D"/>
    <w:rsid w:val="00230434"/>
    <w:rsid w:val="00230A0B"/>
    <w:rsid w:val="00231BEA"/>
    <w:rsid w:val="00232D28"/>
    <w:rsid w:val="00233CF9"/>
    <w:rsid w:val="00234582"/>
    <w:rsid w:val="0023472F"/>
    <w:rsid w:val="00235334"/>
    <w:rsid w:val="00236E59"/>
    <w:rsid w:val="00241C6A"/>
    <w:rsid w:val="00242615"/>
    <w:rsid w:val="0024287F"/>
    <w:rsid w:val="0024328E"/>
    <w:rsid w:val="00243BB6"/>
    <w:rsid w:val="00243F77"/>
    <w:rsid w:val="0024620B"/>
    <w:rsid w:val="00246D64"/>
    <w:rsid w:val="0024771E"/>
    <w:rsid w:val="00252397"/>
    <w:rsid w:val="0025255B"/>
    <w:rsid w:val="00252FAB"/>
    <w:rsid w:val="00256A09"/>
    <w:rsid w:val="00257086"/>
    <w:rsid w:val="00257F42"/>
    <w:rsid w:val="002620EC"/>
    <w:rsid w:val="0027111E"/>
    <w:rsid w:val="002711C2"/>
    <w:rsid w:val="00271232"/>
    <w:rsid w:val="00271375"/>
    <w:rsid w:val="002718C0"/>
    <w:rsid w:val="00271B7C"/>
    <w:rsid w:val="00272463"/>
    <w:rsid w:val="00272B0C"/>
    <w:rsid w:val="00273F59"/>
    <w:rsid w:val="002743BF"/>
    <w:rsid w:val="002751D1"/>
    <w:rsid w:val="0028004B"/>
    <w:rsid w:val="0028019B"/>
    <w:rsid w:val="00280D4E"/>
    <w:rsid w:val="00281EAC"/>
    <w:rsid w:val="00282E96"/>
    <w:rsid w:val="0028369D"/>
    <w:rsid w:val="00284816"/>
    <w:rsid w:val="00285722"/>
    <w:rsid w:val="0029302C"/>
    <w:rsid w:val="00293F53"/>
    <w:rsid w:val="00294917"/>
    <w:rsid w:val="00295663"/>
    <w:rsid w:val="00296BC4"/>
    <w:rsid w:val="002978A1"/>
    <w:rsid w:val="00297E5E"/>
    <w:rsid w:val="002A0868"/>
    <w:rsid w:val="002A1BBD"/>
    <w:rsid w:val="002A27D6"/>
    <w:rsid w:val="002A30B9"/>
    <w:rsid w:val="002A35AE"/>
    <w:rsid w:val="002A4466"/>
    <w:rsid w:val="002A66BD"/>
    <w:rsid w:val="002A675A"/>
    <w:rsid w:val="002A6B16"/>
    <w:rsid w:val="002B0228"/>
    <w:rsid w:val="002B0C4B"/>
    <w:rsid w:val="002B1027"/>
    <w:rsid w:val="002B128A"/>
    <w:rsid w:val="002B1853"/>
    <w:rsid w:val="002B419E"/>
    <w:rsid w:val="002B4D74"/>
    <w:rsid w:val="002B556F"/>
    <w:rsid w:val="002B5EC3"/>
    <w:rsid w:val="002B67E2"/>
    <w:rsid w:val="002C01BB"/>
    <w:rsid w:val="002C03C2"/>
    <w:rsid w:val="002C11D5"/>
    <w:rsid w:val="002C3BE5"/>
    <w:rsid w:val="002C3E30"/>
    <w:rsid w:val="002C3FF8"/>
    <w:rsid w:val="002C4827"/>
    <w:rsid w:val="002C5120"/>
    <w:rsid w:val="002C7352"/>
    <w:rsid w:val="002D0C63"/>
    <w:rsid w:val="002D19F0"/>
    <w:rsid w:val="002D1F67"/>
    <w:rsid w:val="002D23A4"/>
    <w:rsid w:val="002D43A2"/>
    <w:rsid w:val="002D4D2B"/>
    <w:rsid w:val="002D6031"/>
    <w:rsid w:val="002D651B"/>
    <w:rsid w:val="002D7B02"/>
    <w:rsid w:val="002E0EA9"/>
    <w:rsid w:val="002E190C"/>
    <w:rsid w:val="002E2B86"/>
    <w:rsid w:val="002E3AA9"/>
    <w:rsid w:val="002E4482"/>
    <w:rsid w:val="002E4711"/>
    <w:rsid w:val="002E5FB9"/>
    <w:rsid w:val="002E62C8"/>
    <w:rsid w:val="002E65F4"/>
    <w:rsid w:val="002E766B"/>
    <w:rsid w:val="002F1404"/>
    <w:rsid w:val="002F1DB0"/>
    <w:rsid w:val="002F1E24"/>
    <w:rsid w:val="002F3328"/>
    <w:rsid w:val="002F3575"/>
    <w:rsid w:val="002F49B2"/>
    <w:rsid w:val="002F55FD"/>
    <w:rsid w:val="002F6AF3"/>
    <w:rsid w:val="002F6C13"/>
    <w:rsid w:val="002F72C1"/>
    <w:rsid w:val="002F7BAC"/>
    <w:rsid w:val="002F7C7D"/>
    <w:rsid w:val="003063BB"/>
    <w:rsid w:val="00307647"/>
    <w:rsid w:val="00307D21"/>
    <w:rsid w:val="00310B53"/>
    <w:rsid w:val="00312969"/>
    <w:rsid w:val="00312C0A"/>
    <w:rsid w:val="00314631"/>
    <w:rsid w:val="0031697B"/>
    <w:rsid w:val="00316C31"/>
    <w:rsid w:val="00317915"/>
    <w:rsid w:val="003201C3"/>
    <w:rsid w:val="00320490"/>
    <w:rsid w:val="0032060C"/>
    <w:rsid w:val="0032117C"/>
    <w:rsid w:val="003219A5"/>
    <w:rsid w:val="00322BA0"/>
    <w:rsid w:val="00323FE7"/>
    <w:rsid w:val="00324254"/>
    <w:rsid w:val="00325377"/>
    <w:rsid w:val="0032547F"/>
    <w:rsid w:val="00326C0C"/>
    <w:rsid w:val="00327721"/>
    <w:rsid w:val="0032773C"/>
    <w:rsid w:val="003320BE"/>
    <w:rsid w:val="0033268E"/>
    <w:rsid w:val="0033525D"/>
    <w:rsid w:val="00336F14"/>
    <w:rsid w:val="00337BA7"/>
    <w:rsid w:val="0034038C"/>
    <w:rsid w:val="003404D8"/>
    <w:rsid w:val="00341310"/>
    <w:rsid w:val="003430C3"/>
    <w:rsid w:val="003431E5"/>
    <w:rsid w:val="00345674"/>
    <w:rsid w:val="00345695"/>
    <w:rsid w:val="003457BC"/>
    <w:rsid w:val="003463D2"/>
    <w:rsid w:val="00346C66"/>
    <w:rsid w:val="003479A2"/>
    <w:rsid w:val="00352D8F"/>
    <w:rsid w:val="00353253"/>
    <w:rsid w:val="00354A15"/>
    <w:rsid w:val="00355B8A"/>
    <w:rsid w:val="00355D96"/>
    <w:rsid w:val="00355FFF"/>
    <w:rsid w:val="00361E3A"/>
    <w:rsid w:val="0036427B"/>
    <w:rsid w:val="003645EE"/>
    <w:rsid w:val="00364B19"/>
    <w:rsid w:val="00365D99"/>
    <w:rsid w:val="00365F87"/>
    <w:rsid w:val="00370DEF"/>
    <w:rsid w:val="00371250"/>
    <w:rsid w:val="003722A6"/>
    <w:rsid w:val="00372713"/>
    <w:rsid w:val="00374B0A"/>
    <w:rsid w:val="00375C3D"/>
    <w:rsid w:val="00380277"/>
    <w:rsid w:val="0038060F"/>
    <w:rsid w:val="0038063C"/>
    <w:rsid w:val="003809D6"/>
    <w:rsid w:val="003826F7"/>
    <w:rsid w:val="00382CB4"/>
    <w:rsid w:val="0038340B"/>
    <w:rsid w:val="003846DE"/>
    <w:rsid w:val="00386243"/>
    <w:rsid w:val="00386B2E"/>
    <w:rsid w:val="003875CA"/>
    <w:rsid w:val="00387971"/>
    <w:rsid w:val="00387EF8"/>
    <w:rsid w:val="00390315"/>
    <w:rsid w:val="00391450"/>
    <w:rsid w:val="003920B3"/>
    <w:rsid w:val="00393E6C"/>
    <w:rsid w:val="003944C7"/>
    <w:rsid w:val="003A0EDF"/>
    <w:rsid w:val="003A109A"/>
    <w:rsid w:val="003A281E"/>
    <w:rsid w:val="003A5FFD"/>
    <w:rsid w:val="003A76EA"/>
    <w:rsid w:val="003A7BF0"/>
    <w:rsid w:val="003B0654"/>
    <w:rsid w:val="003B087C"/>
    <w:rsid w:val="003B092A"/>
    <w:rsid w:val="003B1AB0"/>
    <w:rsid w:val="003B2247"/>
    <w:rsid w:val="003B3A1A"/>
    <w:rsid w:val="003B526A"/>
    <w:rsid w:val="003B5F8A"/>
    <w:rsid w:val="003C04CC"/>
    <w:rsid w:val="003C0B11"/>
    <w:rsid w:val="003C0F1F"/>
    <w:rsid w:val="003C3268"/>
    <w:rsid w:val="003D0168"/>
    <w:rsid w:val="003D1E60"/>
    <w:rsid w:val="003D1F31"/>
    <w:rsid w:val="003D45B4"/>
    <w:rsid w:val="003D5266"/>
    <w:rsid w:val="003D5945"/>
    <w:rsid w:val="003E40C9"/>
    <w:rsid w:val="003E6546"/>
    <w:rsid w:val="003E7E9B"/>
    <w:rsid w:val="003F04C8"/>
    <w:rsid w:val="003F06DC"/>
    <w:rsid w:val="003F1400"/>
    <w:rsid w:val="003F2773"/>
    <w:rsid w:val="003F27DD"/>
    <w:rsid w:val="003F29A9"/>
    <w:rsid w:val="003F2E12"/>
    <w:rsid w:val="003F4223"/>
    <w:rsid w:val="003F7069"/>
    <w:rsid w:val="003F7FA3"/>
    <w:rsid w:val="00400DD9"/>
    <w:rsid w:val="00402080"/>
    <w:rsid w:val="00403E5F"/>
    <w:rsid w:val="0040463C"/>
    <w:rsid w:val="00404A16"/>
    <w:rsid w:val="00404BB5"/>
    <w:rsid w:val="00406347"/>
    <w:rsid w:val="004068DC"/>
    <w:rsid w:val="00406C8E"/>
    <w:rsid w:val="004070D2"/>
    <w:rsid w:val="00410B3E"/>
    <w:rsid w:val="00411156"/>
    <w:rsid w:val="0041294E"/>
    <w:rsid w:val="00412E46"/>
    <w:rsid w:val="00412FAF"/>
    <w:rsid w:val="004139E6"/>
    <w:rsid w:val="004140A8"/>
    <w:rsid w:val="00424749"/>
    <w:rsid w:val="00425016"/>
    <w:rsid w:val="00425E74"/>
    <w:rsid w:val="00426968"/>
    <w:rsid w:val="00426CD1"/>
    <w:rsid w:val="00432093"/>
    <w:rsid w:val="0043236D"/>
    <w:rsid w:val="004325C7"/>
    <w:rsid w:val="0043301B"/>
    <w:rsid w:val="00433A33"/>
    <w:rsid w:val="004348B0"/>
    <w:rsid w:val="0043611D"/>
    <w:rsid w:val="0043652B"/>
    <w:rsid w:val="00437198"/>
    <w:rsid w:val="00437E18"/>
    <w:rsid w:val="00440561"/>
    <w:rsid w:val="004405E6"/>
    <w:rsid w:val="00441467"/>
    <w:rsid w:val="00444468"/>
    <w:rsid w:val="004447E4"/>
    <w:rsid w:val="004526F9"/>
    <w:rsid w:val="00455CBC"/>
    <w:rsid w:val="00456926"/>
    <w:rsid w:val="00461FDA"/>
    <w:rsid w:val="00462E99"/>
    <w:rsid w:val="00463229"/>
    <w:rsid w:val="00464427"/>
    <w:rsid w:val="004653DF"/>
    <w:rsid w:val="0046574C"/>
    <w:rsid w:val="0046622B"/>
    <w:rsid w:val="004708F7"/>
    <w:rsid w:val="00472220"/>
    <w:rsid w:val="00472CC9"/>
    <w:rsid w:val="004736B3"/>
    <w:rsid w:val="004739C0"/>
    <w:rsid w:val="00474539"/>
    <w:rsid w:val="0047477B"/>
    <w:rsid w:val="00474F07"/>
    <w:rsid w:val="0047536E"/>
    <w:rsid w:val="004771F4"/>
    <w:rsid w:val="00480E60"/>
    <w:rsid w:val="0048145D"/>
    <w:rsid w:val="004830F7"/>
    <w:rsid w:val="004833EE"/>
    <w:rsid w:val="004840EF"/>
    <w:rsid w:val="004842A3"/>
    <w:rsid w:val="004870C0"/>
    <w:rsid w:val="00487BE4"/>
    <w:rsid w:val="00490AFC"/>
    <w:rsid w:val="0049201C"/>
    <w:rsid w:val="00492FA5"/>
    <w:rsid w:val="004933B4"/>
    <w:rsid w:val="00493E7D"/>
    <w:rsid w:val="0049488C"/>
    <w:rsid w:val="00495E78"/>
    <w:rsid w:val="004A09BB"/>
    <w:rsid w:val="004A1032"/>
    <w:rsid w:val="004A2DF7"/>
    <w:rsid w:val="004A45CD"/>
    <w:rsid w:val="004A4973"/>
    <w:rsid w:val="004A74D6"/>
    <w:rsid w:val="004B09A2"/>
    <w:rsid w:val="004B0DA7"/>
    <w:rsid w:val="004B13A9"/>
    <w:rsid w:val="004B2CD0"/>
    <w:rsid w:val="004B3C09"/>
    <w:rsid w:val="004B52B1"/>
    <w:rsid w:val="004B6D78"/>
    <w:rsid w:val="004C0998"/>
    <w:rsid w:val="004C0F92"/>
    <w:rsid w:val="004C1A6B"/>
    <w:rsid w:val="004C25BF"/>
    <w:rsid w:val="004C32E1"/>
    <w:rsid w:val="004C428D"/>
    <w:rsid w:val="004C4A03"/>
    <w:rsid w:val="004C7BDA"/>
    <w:rsid w:val="004D007C"/>
    <w:rsid w:val="004D0333"/>
    <w:rsid w:val="004D4B26"/>
    <w:rsid w:val="004D51DC"/>
    <w:rsid w:val="004D5835"/>
    <w:rsid w:val="004D59F3"/>
    <w:rsid w:val="004D5B14"/>
    <w:rsid w:val="004D7E4E"/>
    <w:rsid w:val="004D7F46"/>
    <w:rsid w:val="004E0B8D"/>
    <w:rsid w:val="004E1C8B"/>
    <w:rsid w:val="004E2049"/>
    <w:rsid w:val="004E2349"/>
    <w:rsid w:val="004E31B6"/>
    <w:rsid w:val="004E339F"/>
    <w:rsid w:val="004E3B0E"/>
    <w:rsid w:val="004E5013"/>
    <w:rsid w:val="004E629E"/>
    <w:rsid w:val="004E6317"/>
    <w:rsid w:val="004E7B24"/>
    <w:rsid w:val="004F05BE"/>
    <w:rsid w:val="004F07E7"/>
    <w:rsid w:val="004F08D2"/>
    <w:rsid w:val="004F39EB"/>
    <w:rsid w:val="004F6881"/>
    <w:rsid w:val="004F6A6D"/>
    <w:rsid w:val="004F6BB4"/>
    <w:rsid w:val="004F6E52"/>
    <w:rsid w:val="004F7AAC"/>
    <w:rsid w:val="005010B9"/>
    <w:rsid w:val="00503E50"/>
    <w:rsid w:val="00504E0F"/>
    <w:rsid w:val="005078B1"/>
    <w:rsid w:val="005108AA"/>
    <w:rsid w:val="00511A85"/>
    <w:rsid w:val="00511BB9"/>
    <w:rsid w:val="00512096"/>
    <w:rsid w:val="00512643"/>
    <w:rsid w:val="00512DC7"/>
    <w:rsid w:val="00515456"/>
    <w:rsid w:val="00515FB3"/>
    <w:rsid w:val="005160C4"/>
    <w:rsid w:val="00516A25"/>
    <w:rsid w:val="00522219"/>
    <w:rsid w:val="00522D92"/>
    <w:rsid w:val="00526C11"/>
    <w:rsid w:val="00527800"/>
    <w:rsid w:val="0053052D"/>
    <w:rsid w:val="00530D5F"/>
    <w:rsid w:val="0053338D"/>
    <w:rsid w:val="00533BD6"/>
    <w:rsid w:val="005345AE"/>
    <w:rsid w:val="005347DF"/>
    <w:rsid w:val="005349FB"/>
    <w:rsid w:val="00535BEE"/>
    <w:rsid w:val="00535CAD"/>
    <w:rsid w:val="00541E28"/>
    <w:rsid w:val="00542277"/>
    <w:rsid w:val="00542C24"/>
    <w:rsid w:val="00545C5A"/>
    <w:rsid w:val="005505E7"/>
    <w:rsid w:val="00550EEF"/>
    <w:rsid w:val="00551732"/>
    <w:rsid w:val="005525A4"/>
    <w:rsid w:val="0055514D"/>
    <w:rsid w:val="00555486"/>
    <w:rsid w:val="00555594"/>
    <w:rsid w:val="0055778A"/>
    <w:rsid w:val="005579E8"/>
    <w:rsid w:val="005614A3"/>
    <w:rsid w:val="005617F8"/>
    <w:rsid w:val="005620A2"/>
    <w:rsid w:val="00562CB4"/>
    <w:rsid w:val="005630E5"/>
    <w:rsid w:val="0056515D"/>
    <w:rsid w:val="005651F2"/>
    <w:rsid w:val="00565422"/>
    <w:rsid w:val="005655B8"/>
    <w:rsid w:val="005659F2"/>
    <w:rsid w:val="00565E2E"/>
    <w:rsid w:val="005674AA"/>
    <w:rsid w:val="0056763B"/>
    <w:rsid w:val="00570028"/>
    <w:rsid w:val="00571599"/>
    <w:rsid w:val="00571FDD"/>
    <w:rsid w:val="005736B9"/>
    <w:rsid w:val="00573BE3"/>
    <w:rsid w:val="00573CF9"/>
    <w:rsid w:val="0057419A"/>
    <w:rsid w:val="0057571E"/>
    <w:rsid w:val="00575DA5"/>
    <w:rsid w:val="005802F1"/>
    <w:rsid w:val="0058217B"/>
    <w:rsid w:val="00582A17"/>
    <w:rsid w:val="005834B1"/>
    <w:rsid w:val="00585873"/>
    <w:rsid w:val="0059012F"/>
    <w:rsid w:val="00591E63"/>
    <w:rsid w:val="00596130"/>
    <w:rsid w:val="00596C16"/>
    <w:rsid w:val="005972D4"/>
    <w:rsid w:val="00597456"/>
    <w:rsid w:val="00597D60"/>
    <w:rsid w:val="005A25D3"/>
    <w:rsid w:val="005A35CC"/>
    <w:rsid w:val="005A4797"/>
    <w:rsid w:val="005A50A0"/>
    <w:rsid w:val="005A69B0"/>
    <w:rsid w:val="005A7472"/>
    <w:rsid w:val="005B0BFA"/>
    <w:rsid w:val="005B10F8"/>
    <w:rsid w:val="005B2A73"/>
    <w:rsid w:val="005B62A6"/>
    <w:rsid w:val="005B6BD0"/>
    <w:rsid w:val="005C1B3E"/>
    <w:rsid w:val="005C29A0"/>
    <w:rsid w:val="005C2D55"/>
    <w:rsid w:val="005C3955"/>
    <w:rsid w:val="005C43C5"/>
    <w:rsid w:val="005C43CD"/>
    <w:rsid w:val="005C4518"/>
    <w:rsid w:val="005C48B6"/>
    <w:rsid w:val="005C4CFF"/>
    <w:rsid w:val="005C5BBF"/>
    <w:rsid w:val="005C6231"/>
    <w:rsid w:val="005C6631"/>
    <w:rsid w:val="005D1699"/>
    <w:rsid w:val="005D1C8B"/>
    <w:rsid w:val="005D1E98"/>
    <w:rsid w:val="005D486C"/>
    <w:rsid w:val="005D7599"/>
    <w:rsid w:val="005D7959"/>
    <w:rsid w:val="005E20B4"/>
    <w:rsid w:val="005E230F"/>
    <w:rsid w:val="005E2776"/>
    <w:rsid w:val="005E3811"/>
    <w:rsid w:val="005E4055"/>
    <w:rsid w:val="005E4B17"/>
    <w:rsid w:val="005F0033"/>
    <w:rsid w:val="005F03DF"/>
    <w:rsid w:val="005F0727"/>
    <w:rsid w:val="005F17D8"/>
    <w:rsid w:val="005F1A1E"/>
    <w:rsid w:val="005F2B62"/>
    <w:rsid w:val="005F2D07"/>
    <w:rsid w:val="005F39F3"/>
    <w:rsid w:val="005F4E55"/>
    <w:rsid w:val="005F5479"/>
    <w:rsid w:val="005F5CDA"/>
    <w:rsid w:val="005F60DB"/>
    <w:rsid w:val="005F6A5F"/>
    <w:rsid w:val="006006F1"/>
    <w:rsid w:val="006036C2"/>
    <w:rsid w:val="00603C01"/>
    <w:rsid w:val="00607818"/>
    <w:rsid w:val="00610260"/>
    <w:rsid w:val="0061097A"/>
    <w:rsid w:val="00612A4C"/>
    <w:rsid w:val="00613545"/>
    <w:rsid w:val="006149C2"/>
    <w:rsid w:val="00616933"/>
    <w:rsid w:val="00616E09"/>
    <w:rsid w:val="006172E3"/>
    <w:rsid w:val="0061776B"/>
    <w:rsid w:val="00617E03"/>
    <w:rsid w:val="0062073A"/>
    <w:rsid w:val="00622B1F"/>
    <w:rsid w:val="00622CA8"/>
    <w:rsid w:val="00622D46"/>
    <w:rsid w:val="00623231"/>
    <w:rsid w:val="006235D8"/>
    <w:rsid w:val="00624088"/>
    <w:rsid w:val="0062570B"/>
    <w:rsid w:val="00625953"/>
    <w:rsid w:val="00625BA9"/>
    <w:rsid w:val="006317B5"/>
    <w:rsid w:val="00634FE7"/>
    <w:rsid w:val="0064170C"/>
    <w:rsid w:val="00642015"/>
    <w:rsid w:val="006420C5"/>
    <w:rsid w:val="0064329E"/>
    <w:rsid w:val="00647472"/>
    <w:rsid w:val="00650570"/>
    <w:rsid w:val="006534FA"/>
    <w:rsid w:val="00655170"/>
    <w:rsid w:val="00655361"/>
    <w:rsid w:val="0065549B"/>
    <w:rsid w:val="00656038"/>
    <w:rsid w:val="006605B5"/>
    <w:rsid w:val="00660C3B"/>
    <w:rsid w:val="00663183"/>
    <w:rsid w:val="00665604"/>
    <w:rsid w:val="0066678F"/>
    <w:rsid w:val="00666C4E"/>
    <w:rsid w:val="00667FD8"/>
    <w:rsid w:val="00672B4C"/>
    <w:rsid w:val="00673ACC"/>
    <w:rsid w:val="00675A70"/>
    <w:rsid w:val="006762FB"/>
    <w:rsid w:val="00676574"/>
    <w:rsid w:val="006810F4"/>
    <w:rsid w:val="00681959"/>
    <w:rsid w:val="00684913"/>
    <w:rsid w:val="00684D29"/>
    <w:rsid w:val="00692255"/>
    <w:rsid w:val="00694F46"/>
    <w:rsid w:val="00695EB3"/>
    <w:rsid w:val="006967CB"/>
    <w:rsid w:val="006A0DD3"/>
    <w:rsid w:val="006A11DE"/>
    <w:rsid w:val="006A500B"/>
    <w:rsid w:val="006A57B2"/>
    <w:rsid w:val="006A57F1"/>
    <w:rsid w:val="006A6985"/>
    <w:rsid w:val="006B0F70"/>
    <w:rsid w:val="006B1883"/>
    <w:rsid w:val="006B2987"/>
    <w:rsid w:val="006B29D2"/>
    <w:rsid w:val="006B2A36"/>
    <w:rsid w:val="006B3FF2"/>
    <w:rsid w:val="006B4093"/>
    <w:rsid w:val="006B40FA"/>
    <w:rsid w:val="006B5EC4"/>
    <w:rsid w:val="006B741C"/>
    <w:rsid w:val="006C01FC"/>
    <w:rsid w:val="006C47D4"/>
    <w:rsid w:val="006C5CBD"/>
    <w:rsid w:val="006C6EBB"/>
    <w:rsid w:val="006C7003"/>
    <w:rsid w:val="006C724C"/>
    <w:rsid w:val="006D1140"/>
    <w:rsid w:val="006D292B"/>
    <w:rsid w:val="006D3F05"/>
    <w:rsid w:val="006D4360"/>
    <w:rsid w:val="006D4E47"/>
    <w:rsid w:val="006D5C14"/>
    <w:rsid w:val="006D658C"/>
    <w:rsid w:val="006D78C3"/>
    <w:rsid w:val="006E032A"/>
    <w:rsid w:val="006E1D54"/>
    <w:rsid w:val="006E2408"/>
    <w:rsid w:val="006E2A6C"/>
    <w:rsid w:val="006E3573"/>
    <w:rsid w:val="006E55B4"/>
    <w:rsid w:val="006E5D3F"/>
    <w:rsid w:val="006E5F91"/>
    <w:rsid w:val="006E749B"/>
    <w:rsid w:val="006F0E35"/>
    <w:rsid w:val="006F1A35"/>
    <w:rsid w:val="006F1AE3"/>
    <w:rsid w:val="006F2B80"/>
    <w:rsid w:val="006F3161"/>
    <w:rsid w:val="006F3277"/>
    <w:rsid w:val="006F420B"/>
    <w:rsid w:val="006F60E2"/>
    <w:rsid w:val="006F63BC"/>
    <w:rsid w:val="006F7CA0"/>
    <w:rsid w:val="00700176"/>
    <w:rsid w:val="00701394"/>
    <w:rsid w:val="00703602"/>
    <w:rsid w:val="00712B2F"/>
    <w:rsid w:val="00713202"/>
    <w:rsid w:val="00715240"/>
    <w:rsid w:val="00715474"/>
    <w:rsid w:val="007154E3"/>
    <w:rsid w:val="007173CB"/>
    <w:rsid w:val="00721353"/>
    <w:rsid w:val="00723353"/>
    <w:rsid w:val="00723D4C"/>
    <w:rsid w:val="0072418A"/>
    <w:rsid w:val="007251A9"/>
    <w:rsid w:val="00727356"/>
    <w:rsid w:val="00727A7B"/>
    <w:rsid w:val="007309D1"/>
    <w:rsid w:val="00730C0F"/>
    <w:rsid w:val="00730D7F"/>
    <w:rsid w:val="00730F81"/>
    <w:rsid w:val="007328C3"/>
    <w:rsid w:val="007353A6"/>
    <w:rsid w:val="00737EB7"/>
    <w:rsid w:val="007411F8"/>
    <w:rsid w:val="00742753"/>
    <w:rsid w:val="00742FD3"/>
    <w:rsid w:val="007439D9"/>
    <w:rsid w:val="00743F15"/>
    <w:rsid w:val="00746153"/>
    <w:rsid w:val="0074670B"/>
    <w:rsid w:val="00750A1A"/>
    <w:rsid w:val="00750AA2"/>
    <w:rsid w:val="007516CC"/>
    <w:rsid w:val="00753766"/>
    <w:rsid w:val="00754EEC"/>
    <w:rsid w:val="00755DE5"/>
    <w:rsid w:val="00763983"/>
    <w:rsid w:val="00765762"/>
    <w:rsid w:val="007672BB"/>
    <w:rsid w:val="007704C3"/>
    <w:rsid w:val="00770957"/>
    <w:rsid w:val="007711D3"/>
    <w:rsid w:val="00771F6D"/>
    <w:rsid w:val="007720A3"/>
    <w:rsid w:val="007733EE"/>
    <w:rsid w:val="00776698"/>
    <w:rsid w:val="00776BF8"/>
    <w:rsid w:val="0077794D"/>
    <w:rsid w:val="00780C1F"/>
    <w:rsid w:val="0078285F"/>
    <w:rsid w:val="0078515E"/>
    <w:rsid w:val="0078770E"/>
    <w:rsid w:val="00790AA6"/>
    <w:rsid w:val="00790C8D"/>
    <w:rsid w:val="00791B83"/>
    <w:rsid w:val="00795293"/>
    <w:rsid w:val="00795979"/>
    <w:rsid w:val="007960BC"/>
    <w:rsid w:val="00797949"/>
    <w:rsid w:val="007A123E"/>
    <w:rsid w:val="007A187C"/>
    <w:rsid w:val="007A2E7D"/>
    <w:rsid w:val="007A5E67"/>
    <w:rsid w:val="007A720B"/>
    <w:rsid w:val="007A755D"/>
    <w:rsid w:val="007B0B3A"/>
    <w:rsid w:val="007B15D0"/>
    <w:rsid w:val="007B1AAA"/>
    <w:rsid w:val="007B1F5E"/>
    <w:rsid w:val="007B2B83"/>
    <w:rsid w:val="007B2DDD"/>
    <w:rsid w:val="007B46A8"/>
    <w:rsid w:val="007B49B6"/>
    <w:rsid w:val="007B4F82"/>
    <w:rsid w:val="007B648A"/>
    <w:rsid w:val="007C0BD7"/>
    <w:rsid w:val="007C1148"/>
    <w:rsid w:val="007C17A4"/>
    <w:rsid w:val="007C2305"/>
    <w:rsid w:val="007C28A8"/>
    <w:rsid w:val="007C32FA"/>
    <w:rsid w:val="007C6982"/>
    <w:rsid w:val="007C7280"/>
    <w:rsid w:val="007C75C3"/>
    <w:rsid w:val="007D00C8"/>
    <w:rsid w:val="007D12F9"/>
    <w:rsid w:val="007D1770"/>
    <w:rsid w:val="007D2307"/>
    <w:rsid w:val="007D4D35"/>
    <w:rsid w:val="007D51DC"/>
    <w:rsid w:val="007D5BAC"/>
    <w:rsid w:val="007D6A93"/>
    <w:rsid w:val="007D6D23"/>
    <w:rsid w:val="007D6D8A"/>
    <w:rsid w:val="007D7DB4"/>
    <w:rsid w:val="007E2EC9"/>
    <w:rsid w:val="007E40A7"/>
    <w:rsid w:val="007E457E"/>
    <w:rsid w:val="007E7B96"/>
    <w:rsid w:val="007F0949"/>
    <w:rsid w:val="007F2C74"/>
    <w:rsid w:val="007F39D5"/>
    <w:rsid w:val="007F4857"/>
    <w:rsid w:val="007F679A"/>
    <w:rsid w:val="00801C3A"/>
    <w:rsid w:val="00802FA1"/>
    <w:rsid w:val="0080324B"/>
    <w:rsid w:val="008034DA"/>
    <w:rsid w:val="00803F0D"/>
    <w:rsid w:val="00806439"/>
    <w:rsid w:val="00811211"/>
    <w:rsid w:val="00816A06"/>
    <w:rsid w:val="008174A2"/>
    <w:rsid w:val="00820687"/>
    <w:rsid w:val="008241AF"/>
    <w:rsid w:val="00824240"/>
    <w:rsid w:val="00827AF6"/>
    <w:rsid w:val="00827DB7"/>
    <w:rsid w:val="008312BE"/>
    <w:rsid w:val="00833B0E"/>
    <w:rsid w:val="008341E9"/>
    <w:rsid w:val="00834875"/>
    <w:rsid w:val="00834C80"/>
    <w:rsid w:val="008353CF"/>
    <w:rsid w:val="0083578D"/>
    <w:rsid w:val="00837AD8"/>
    <w:rsid w:val="00841BD6"/>
    <w:rsid w:val="00842299"/>
    <w:rsid w:val="00843769"/>
    <w:rsid w:val="008439F7"/>
    <w:rsid w:val="00843A0A"/>
    <w:rsid w:val="008442AD"/>
    <w:rsid w:val="00844706"/>
    <w:rsid w:val="008449AC"/>
    <w:rsid w:val="008469D5"/>
    <w:rsid w:val="0084776C"/>
    <w:rsid w:val="008500F4"/>
    <w:rsid w:val="00851EFD"/>
    <w:rsid w:val="00854C1E"/>
    <w:rsid w:val="008551BD"/>
    <w:rsid w:val="00857FB6"/>
    <w:rsid w:val="008600DD"/>
    <w:rsid w:val="00860120"/>
    <w:rsid w:val="00863478"/>
    <w:rsid w:val="00863932"/>
    <w:rsid w:val="0086517E"/>
    <w:rsid w:val="00866851"/>
    <w:rsid w:val="00867521"/>
    <w:rsid w:val="00867864"/>
    <w:rsid w:val="00872F27"/>
    <w:rsid w:val="0087315D"/>
    <w:rsid w:val="00874E37"/>
    <w:rsid w:val="0087772A"/>
    <w:rsid w:val="0088017B"/>
    <w:rsid w:val="00880F86"/>
    <w:rsid w:val="00882154"/>
    <w:rsid w:val="00883FE7"/>
    <w:rsid w:val="008844FC"/>
    <w:rsid w:val="00884DB0"/>
    <w:rsid w:val="00885490"/>
    <w:rsid w:val="008867C0"/>
    <w:rsid w:val="00886965"/>
    <w:rsid w:val="00887964"/>
    <w:rsid w:val="00891916"/>
    <w:rsid w:val="00891BBD"/>
    <w:rsid w:val="0089218F"/>
    <w:rsid w:val="008921D8"/>
    <w:rsid w:val="008937F1"/>
    <w:rsid w:val="0089390D"/>
    <w:rsid w:val="00893F8B"/>
    <w:rsid w:val="00894B17"/>
    <w:rsid w:val="00896D0B"/>
    <w:rsid w:val="00897641"/>
    <w:rsid w:val="008A129C"/>
    <w:rsid w:val="008A3197"/>
    <w:rsid w:val="008A4BB7"/>
    <w:rsid w:val="008A705E"/>
    <w:rsid w:val="008A72B3"/>
    <w:rsid w:val="008B1368"/>
    <w:rsid w:val="008B2417"/>
    <w:rsid w:val="008B379C"/>
    <w:rsid w:val="008B4654"/>
    <w:rsid w:val="008B4C09"/>
    <w:rsid w:val="008B4C2F"/>
    <w:rsid w:val="008B54DB"/>
    <w:rsid w:val="008B5CB3"/>
    <w:rsid w:val="008B63E3"/>
    <w:rsid w:val="008B7101"/>
    <w:rsid w:val="008B7AB4"/>
    <w:rsid w:val="008C0D8A"/>
    <w:rsid w:val="008C1B0E"/>
    <w:rsid w:val="008C42D6"/>
    <w:rsid w:val="008C4B6C"/>
    <w:rsid w:val="008C6D3D"/>
    <w:rsid w:val="008C7F41"/>
    <w:rsid w:val="008D47D7"/>
    <w:rsid w:val="008D5793"/>
    <w:rsid w:val="008D5ED5"/>
    <w:rsid w:val="008D7BBF"/>
    <w:rsid w:val="008E1025"/>
    <w:rsid w:val="008E2A87"/>
    <w:rsid w:val="008E2B09"/>
    <w:rsid w:val="008E31BF"/>
    <w:rsid w:val="008E3E16"/>
    <w:rsid w:val="008E488A"/>
    <w:rsid w:val="008E5C39"/>
    <w:rsid w:val="008E5F88"/>
    <w:rsid w:val="008F023A"/>
    <w:rsid w:val="008F0954"/>
    <w:rsid w:val="008F183B"/>
    <w:rsid w:val="008F28DA"/>
    <w:rsid w:val="008F6CBA"/>
    <w:rsid w:val="008F7CD5"/>
    <w:rsid w:val="00900A54"/>
    <w:rsid w:val="0090279B"/>
    <w:rsid w:val="00906270"/>
    <w:rsid w:val="009074CE"/>
    <w:rsid w:val="00912492"/>
    <w:rsid w:val="00913279"/>
    <w:rsid w:val="00913EA8"/>
    <w:rsid w:val="00917C15"/>
    <w:rsid w:val="00920CDB"/>
    <w:rsid w:val="00921641"/>
    <w:rsid w:val="009227DD"/>
    <w:rsid w:val="009230FD"/>
    <w:rsid w:val="009232AB"/>
    <w:rsid w:val="00924AD2"/>
    <w:rsid w:val="009257A7"/>
    <w:rsid w:val="00926ECD"/>
    <w:rsid w:val="009277A5"/>
    <w:rsid w:val="009311EF"/>
    <w:rsid w:val="00931216"/>
    <w:rsid w:val="00931944"/>
    <w:rsid w:val="00931DA5"/>
    <w:rsid w:val="009338D6"/>
    <w:rsid w:val="00934611"/>
    <w:rsid w:val="00936BEB"/>
    <w:rsid w:val="00936D69"/>
    <w:rsid w:val="00937C90"/>
    <w:rsid w:val="00937CDA"/>
    <w:rsid w:val="00937FA5"/>
    <w:rsid w:val="00940B4A"/>
    <w:rsid w:val="00944255"/>
    <w:rsid w:val="00945FF3"/>
    <w:rsid w:val="00946DA2"/>
    <w:rsid w:val="009470C4"/>
    <w:rsid w:val="009505DB"/>
    <w:rsid w:val="00950C49"/>
    <w:rsid w:val="00951798"/>
    <w:rsid w:val="00953493"/>
    <w:rsid w:val="0095569D"/>
    <w:rsid w:val="0095648B"/>
    <w:rsid w:val="00957202"/>
    <w:rsid w:val="009600AE"/>
    <w:rsid w:val="00960F03"/>
    <w:rsid w:val="00961779"/>
    <w:rsid w:val="00961D76"/>
    <w:rsid w:val="00963690"/>
    <w:rsid w:val="009644FD"/>
    <w:rsid w:val="0096592D"/>
    <w:rsid w:val="00965C8A"/>
    <w:rsid w:val="00966D97"/>
    <w:rsid w:val="00970015"/>
    <w:rsid w:val="00972AD3"/>
    <w:rsid w:val="00973013"/>
    <w:rsid w:val="009730E6"/>
    <w:rsid w:val="00973EC9"/>
    <w:rsid w:val="00973FEC"/>
    <w:rsid w:val="00974CE1"/>
    <w:rsid w:val="00977A49"/>
    <w:rsid w:val="00977D9E"/>
    <w:rsid w:val="0098110E"/>
    <w:rsid w:val="009853D7"/>
    <w:rsid w:val="009858AF"/>
    <w:rsid w:val="00986BA5"/>
    <w:rsid w:val="009879B6"/>
    <w:rsid w:val="009903EA"/>
    <w:rsid w:val="009904D0"/>
    <w:rsid w:val="00991D4A"/>
    <w:rsid w:val="0099223F"/>
    <w:rsid w:val="0099317E"/>
    <w:rsid w:val="009938E0"/>
    <w:rsid w:val="009971FC"/>
    <w:rsid w:val="009975D3"/>
    <w:rsid w:val="009979C5"/>
    <w:rsid w:val="009A0ADA"/>
    <w:rsid w:val="009A1387"/>
    <w:rsid w:val="009A45D3"/>
    <w:rsid w:val="009A4A94"/>
    <w:rsid w:val="009A4E05"/>
    <w:rsid w:val="009A5243"/>
    <w:rsid w:val="009A5820"/>
    <w:rsid w:val="009A60C6"/>
    <w:rsid w:val="009B0D5D"/>
    <w:rsid w:val="009B1190"/>
    <w:rsid w:val="009B2B95"/>
    <w:rsid w:val="009B368C"/>
    <w:rsid w:val="009B4E85"/>
    <w:rsid w:val="009B5458"/>
    <w:rsid w:val="009B61DA"/>
    <w:rsid w:val="009B6603"/>
    <w:rsid w:val="009B7D01"/>
    <w:rsid w:val="009C0131"/>
    <w:rsid w:val="009C17FC"/>
    <w:rsid w:val="009C1C2C"/>
    <w:rsid w:val="009C1C2D"/>
    <w:rsid w:val="009C3531"/>
    <w:rsid w:val="009C6423"/>
    <w:rsid w:val="009C7088"/>
    <w:rsid w:val="009C7B3E"/>
    <w:rsid w:val="009C7B67"/>
    <w:rsid w:val="009D0572"/>
    <w:rsid w:val="009D2210"/>
    <w:rsid w:val="009D329B"/>
    <w:rsid w:val="009D3334"/>
    <w:rsid w:val="009D48C4"/>
    <w:rsid w:val="009E11CA"/>
    <w:rsid w:val="009E53A9"/>
    <w:rsid w:val="009E7072"/>
    <w:rsid w:val="009E7170"/>
    <w:rsid w:val="009F0B40"/>
    <w:rsid w:val="009F0CCC"/>
    <w:rsid w:val="009F2A65"/>
    <w:rsid w:val="009F4B09"/>
    <w:rsid w:val="009F53A6"/>
    <w:rsid w:val="00A00160"/>
    <w:rsid w:val="00A023EB"/>
    <w:rsid w:val="00A053BA"/>
    <w:rsid w:val="00A05BD1"/>
    <w:rsid w:val="00A065BF"/>
    <w:rsid w:val="00A10747"/>
    <w:rsid w:val="00A10E74"/>
    <w:rsid w:val="00A1174D"/>
    <w:rsid w:val="00A1182B"/>
    <w:rsid w:val="00A118D2"/>
    <w:rsid w:val="00A219B8"/>
    <w:rsid w:val="00A2318B"/>
    <w:rsid w:val="00A241B3"/>
    <w:rsid w:val="00A25BA4"/>
    <w:rsid w:val="00A305A3"/>
    <w:rsid w:val="00A30A9F"/>
    <w:rsid w:val="00A3157C"/>
    <w:rsid w:val="00A3356D"/>
    <w:rsid w:val="00A34641"/>
    <w:rsid w:val="00A34E2E"/>
    <w:rsid w:val="00A40091"/>
    <w:rsid w:val="00A403B3"/>
    <w:rsid w:val="00A41256"/>
    <w:rsid w:val="00A43291"/>
    <w:rsid w:val="00A43E7A"/>
    <w:rsid w:val="00A44254"/>
    <w:rsid w:val="00A474BE"/>
    <w:rsid w:val="00A4767A"/>
    <w:rsid w:val="00A47C0D"/>
    <w:rsid w:val="00A51E4B"/>
    <w:rsid w:val="00A52B6A"/>
    <w:rsid w:val="00A53DCA"/>
    <w:rsid w:val="00A558DB"/>
    <w:rsid w:val="00A55DF9"/>
    <w:rsid w:val="00A568FB"/>
    <w:rsid w:val="00A56A93"/>
    <w:rsid w:val="00A56F30"/>
    <w:rsid w:val="00A5745A"/>
    <w:rsid w:val="00A600F9"/>
    <w:rsid w:val="00A616A0"/>
    <w:rsid w:val="00A61F48"/>
    <w:rsid w:val="00A626B0"/>
    <w:rsid w:val="00A63AD3"/>
    <w:rsid w:val="00A63BCA"/>
    <w:rsid w:val="00A64A4C"/>
    <w:rsid w:val="00A65FF1"/>
    <w:rsid w:val="00A66B38"/>
    <w:rsid w:val="00A66C5C"/>
    <w:rsid w:val="00A672AB"/>
    <w:rsid w:val="00A70A04"/>
    <w:rsid w:val="00A70FEE"/>
    <w:rsid w:val="00A71990"/>
    <w:rsid w:val="00A720BB"/>
    <w:rsid w:val="00A73318"/>
    <w:rsid w:val="00A73F33"/>
    <w:rsid w:val="00A74E00"/>
    <w:rsid w:val="00A75C50"/>
    <w:rsid w:val="00A77111"/>
    <w:rsid w:val="00A77691"/>
    <w:rsid w:val="00A777BF"/>
    <w:rsid w:val="00A77F25"/>
    <w:rsid w:val="00A81834"/>
    <w:rsid w:val="00A825FA"/>
    <w:rsid w:val="00A835E4"/>
    <w:rsid w:val="00A8362A"/>
    <w:rsid w:val="00A846F4"/>
    <w:rsid w:val="00A907A7"/>
    <w:rsid w:val="00A91CFA"/>
    <w:rsid w:val="00A91F63"/>
    <w:rsid w:val="00A94BFA"/>
    <w:rsid w:val="00A954BF"/>
    <w:rsid w:val="00A95E78"/>
    <w:rsid w:val="00A968FB"/>
    <w:rsid w:val="00A9745E"/>
    <w:rsid w:val="00AA0378"/>
    <w:rsid w:val="00AA31D6"/>
    <w:rsid w:val="00AA3A79"/>
    <w:rsid w:val="00AA5CB5"/>
    <w:rsid w:val="00AA76AE"/>
    <w:rsid w:val="00AB0517"/>
    <w:rsid w:val="00AB0C31"/>
    <w:rsid w:val="00AB0C70"/>
    <w:rsid w:val="00AB1643"/>
    <w:rsid w:val="00AB26AB"/>
    <w:rsid w:val="00AB4087"/>
    <w:rsid w:val="00AB4337"/>
    <w:rsid w:val="00AB4DCF"/>
    <w:rsid w:val="00AC03E5"/>
    <w:rsid w:val="00AC0CC3"/>
    <w:rsid w:val="00AC1D50"/>
    <w:rsid w:val="00AC65F6"/>
    <w:rsid w:val="00AC745E"/>
    <w:rsid w:val="00AD07DA"/>
    <w:rsid w:val="00AD3212"/>
    <w:rsid w:val="00AE070C"/>
    <w:rsid w:val="00AE14C7"/>
    <w:rsid w:val="00AE19A5"/>
    <w:rsid w:val="00AE3DB0"/>
    <w:rsid w:val="00AE5CAB"/>
    <w:rsid w:val="00AF02B9"/>
    <w:rsid w:val="00AF14F8"/>
    <w:rsid w:val="00AF1624"/>
    <w:rsid w:val="00AF231D"/>
    <w:rsid w:val="00AF2BC7"/>
    <w:rsid w:val="00AF3C7A"/>
    <w:rsid w:val="00AF3EE2"/>
    <w:rsid w:val="00AF56D0"/>
    <w:rsid w:val="00AF7F28"/>
    <w:rsid w:val="00B000F1"/>
    <w:rsid w:val="00B00331"/>
    <w:rsid w:val="00B03AC1"/>
    <w:rsid w:val="00B0739C"/>
    <w:rsid w:val="00B07A9D"/>
    <w:rsid w:val="00B07DC6"/>
    <w:rsid w:val="00B10DE6"/>
    <w:rsid w:val="00B113D8"/>
    <w:rsid w:val="00B1262F"/>
    <w:rsid w:val="00B14269"/>
    <w:rsid w:val="00B14433"/>
    <w:rsid w:val="00B15BA8"/>
    <w:rsid w:val="00B16A97"/>
    <w:rsid w:val="00B17DC4"/>
    <w:rsid w:val="00B20164"/>
    <w:rsid w:val="00B216AD"/>
    <w:rsid w:val="00B21A21"/>
    <w:rsid w:val="00B23B94"/>
    <w:rsid w:val="00B24591"/>
    <w:rsid w:val="00B25049"/>
    <w:rsid w:val="00B262D8"/>
    <w:rsid w:val="00B27668"/>
    <w:rsid w:val="00B30049"/>
    <w:rsid w:val="00B37F99"/>
    <w:rsid w:val="00B426D4"/>
    <w:rsid w:val="00B439D4"/>
    <w:rsid w:val="00B444EE"/>
    <w:rsid w:val="00B473D8"/>
    <w:rsid w:val="00B4769D"/>
    <w:rsid w:val="00B504DC"/>
    <w:rsid w:val="00B519D7"/>
    <w:rsid w:val="00B52495"/>
    <w:rsid w:val="00B536D1"/>
    <w:rsid w:val="00B54E43"/>
    <w:rsid w:val="00B56010"/>
    <w:rsid w:val="00B57B46"/>
    <w:rsid w:val="00B60D09"/>
    <w:rsid w:val="00B63DF4"/>
    <w:rsid w:val="00B63FFB"/>
    <w:rsid w:val="00B658AD"/>
    <w:rsid w:val="00B661A1"/>
    <w:rsid w:val="00B71F1C"/>
    <w:rsid w:val="00B71F59"/>
    <w:rsid w:val="00B74112"/>
    <w:rsid w:val="00B75303"/>
    <w:rsid w:val="00B77206"/>
    <w:rsid w:val="00B80798"/>
    <w:rsid w:val="00B81A12"/>
    <w:rsid w:val="00B83209"/>
    <w:rsid w:val="00B856B5"/>
    <w:rsid w:val="00B859C2"/>
    <w:rsid w:val="00B85D23"/>
    <w:rsid w:val="00B867DB"/>
    <w:rsid w:val="00B86DF7"/>
    <w:rsid w:val="00B872E7"/>
    <w:rsid w:val="00BA1D3F"/>
    <w:rsid w:val="00BA214E"/>
    <w:rsid w:val="00BA3811"/>
    <w:rsid w:val="00BA5098"/>
    <w:rsid w:val="00BA5EC7"/>
    <w:rsid w:val="00BA624F"/>
    <w:rsid w:val="00BB1EDC"/>
    <w:rsid w:val="00BB1FBE"/>
    <w:rsid w:val="00BB3DA8"/>
    <w:rsid w:val="00BB76DD"/>
    <w:rsid w:val="00BC0B1C"/>
    <w:rsid w:val="00BC0C71"/>
    <w:rsid w:val="00BC203F"/>
    <w:rsid w:val="00BC522E"/>
    <w:rsid w:val="00BC5A84"/>
    <w:rsid w:val="00BC620C"/>
    <w:rsid w:val="00BC63E3"/>
    <w:rsid w:val="00BD6165"/>
    <w:rsid w:val="00BD6F11"/>
    <w:rsid w:val="00BE1AF6"/>
    <w:rsid w:val="00BE2186"/>
    <w:rsid w:val="00BE3297"/>
    <w:rsid w:val="00BE39D9"/>
    <w:rsid w:val="00BE3BFF"/>
    <w:rsid w:val="00BE57F6"/>
    <w:rsid w:val="00BE58A3"/>
    <w:rsid w:val="00BE5C70"/>
    <w:rsid w:val="00BE645F"/>
    <w:rsid w:val="00BE6DE6"/>
    <w:rsid w:val="00BF05FA"/>
    <w:rsid w:val="00BF0783"/>
    <w:rsid w:val="00BF151E"/>
    <w:rsid w:val="00BF39FC"/>
    <w:rsid w:val="00BF44B6"/>
    <w:rsid w:val="00BF57E6"/>
    <w:rsid w:val="00BF7404"/>
    <w:rsid w:val="00C012CF"/>
    <w:rsid w:val="00C013FB"/>
    <w:rsid w:val="00C03469"/>
    <w:rsid w:val="00C03FA7"/>
    <w:rsid w:val="00C05A31"/>
    <w:rsid w:val="00C064DE"/>
    <w:rsid w:val="00C06FF9"/>
    <w:rsid w:val="00C07C08"/>
    <w:rsid w:val="00C110B4"/>
    <w:rsid w:val="00C1206C"/>
    <w:rsid w:val="00C1376D"/>
    <w:rsid w:val="00C143AE"/>
    <w:rsid w:val="00C14535"/>
    <w:rsid w:val="00C17FB5"/>
    <w:rsid w:val="00C21754"/>
    <w:rsid w:val="00C26D74"/>
    <w:rsid w:val="00C27C8D"/>
    <w:rsid w:val="00C30E9C"/>
    <w:rsid w:val="00C31874"/>
    <w:rsid w:val="00C32CD2"/>
    <w:rsid w:val="00C340D2"/>
    <w:rsid w:val="00C343C2"/>
    <w:rsid w:val="00C34FD4"/>
    <w:rsid w:val="00C35C8B"/>
    <w:rsid w:val="00C360A5"/>
    <w:rsid w:val="00C364CB"/>
    <w:rsid w:val="00C375EC"/>
    <w:rsid w:val="00C4055A"/>
    <w:rsid w:val="00C41467"/>
    <w:rsid w:val="00C42379"/>
    <w:rsid w:val="00C42D72"/>
    <w:rsid w:val="00C431B3"/>
    <w:rsid w:val="00C431D9"/>
    <w:rsid w:val="00C435F9"/>
    <w:rsid w:val="00C43C63"/>
    <w:rsid w:val="00C461AA"/>
    <w:rsid w:val="00C470C7"/>
    <w:rsid w:val="00C50514"/>
    <w:rsid w:val="00C505A8"/>
    <w:rsid w:val="00C51F7B"/>
    <w:rsid w:val="00C5232F"/>
    <w:rsid w:val="00C53CA3"/>
    <w:rsid w:val="00C543F8"/>
    <w:rsid w:val="00C54806"/>
    <w:rsid w:val="00C550DC"/>
    <w:rsid w:val="00C571DC"/>
    <w:rsid w:val="00C602A6"/>
    <w:rsid w:val="00C619DE"/>
    <w:rsid w:val="00C61E12"/>
    <w:rsid w:val="00C630F9"/>
    <w:rsid w:val="00C7689F"/>
    <w:rsid w:val="00C76AF8"/>
    <w:rsid w:val="00C77A09"/>
    <w:rsid w:val="00C77CE6"/>
    <w:rsid w:val="00C77E77"/>
    <w:rsid w:val="00C81500"/>
    <w:rsid w:val="00C81590"/>
    <w:rsid w:val="00C82B22"/>
    <w:rsid w:val="00C8457B"/>
    <w:rsid w:val="00C84713"/>
    <w:rsid w:val="00C85294"/>
    <w:rsid w:val="00C87247"/>
    <w:rsid w:val="00C87BD3"/>
    <w:rsid w:val="00C90F77"/>
    <w:rsid w:val="00C91E80"/>
    <w:rsid w:val="00C92E5F"/>
    <w:rsid w:val="00C9359A"/>
    <w:rsid w:val="00C94948"/>
    <w:rsid w:val="00C94AFB"/>
    <w:rsid w:val="00C94E4E"/>
    <w:rsid w:val="00CA0AA6"/>
    <w:rsid w:val="00CA0B6D"/>
    <w:rsid w:val="00CA1720"/>
    <w:rsid w:val="00CA2FEA"/>
    <w:rsid w:val="00CA63AB"/>
    <w:rsid w:val="00CA670E"/>
    <w:rsid w:val="00CA6FB8"/>
    <w:rsid w:val="00CA78E2"/>
    <w:rsid w:val="00CA7A18"/>
    <w:rsid w:val="00CB02A6"/>
    <w:rsid w:val="00CB074E"/>
    <w:rsid w:val="00CB0A14"/>
    <w:rsid w:val="00CB0C48"/>
    <w:rsid w:val="00CB1EB0"/>
    <w:rsid w:val="00CB2743"/>
    <w:rsid w:val="00CB3923"/>
    <w:rsid w:val="00CB3EFD"/>
    <w:rsid w:val="00CB6023"/>
    <w:rsid w:val="00CC023C"/>
    <w:rsid w:val="00CC0628"/>
    <w:rsid w:val="00CC1927"/>
    <w:rsid w:val="00CC2235"/>
    <w:rsid w:val="00CC27E0"/>
    <w:rsid w:val="00CC28B2"/>
    <w:rsid w:val="00CC3D5D"/>
    <w:rsid w:val="00CC7CF5"/>
    <w:rsid w:val="00CD098A"/>
    <w:rsid w:val="00CD0C39"/>
    <w:rsid w:val="00CD0DC9"/>
    <w:rsid w:val="00CD1394"/>
    <w:rsid w:val="00CD177E"/>
    <w:rsid w:val="00CD2149"/>
    <w:rsid w:val="00CD2EBA"/>
    <w:rsid w:val="00CD67B2"/>
    <w:rsid w:val="00CD74F7"/>
    <w:rsid w:val="00CE20BB"/>
    <w:rsid w:val="00CE49EC"/>
    <w:rsid w:val="00CE5EB9"/>
    <w:rsid w:val="00CE72DD"/>
    <w:rsid w:val="00CF019B"/>
    <w:rsid w:val="00CF0301"/>
    <w:rsid w:val="00CF2F2E"/>
    <w:rsid w:val="00CF33B5"/>
    <w:rsid w:val="00CF37DC"/>
    <w:rsid w:val="00CF3B2B"/>
    <w:rsid w:val="00CF4333"/>
    <w:rsid w:val="00D04B31"/>
    <w:rsid w:val="00D04ED4"/>
    <w:rsid w:val="00D0626F"/>
    <w:rsid w:val="00D065EF"/>
    <w:rsid w:val="00D0676F"/>
    <w:rsid w:val="00D0732C"/>
    <w:rsid w:val="00D10EEE"/>
    <w:rsid w:val="00D11969"/>
    <w:rsid w:val="00D11ADF"/>
    <w:rsid w:val="00D1294A"/>
    <w:rsid w:val="00D137DD"/>
    <w:rsid w:val="00D14114"/>
    <w:rsid w:val="00D14FDE"/>
    <w:rsid w:val="00D15073"/>
    <w:rsid w:val="00D16722"/>
    <w:rsid w:val="00D16D3A"/>
    <w:rsid w:val="00D17E9F"/>
    <w:rsid w:val="00D206F0"/>
    <w:rsid w:val="00D24207"/>
    <w:rsid w:val="00D246E7"/>
    <w:rsid w:val="00D24ADE"/>
    <w:rsid w:val="00D260B6"/>
    <w:rsid w:val="00D27375"/>
    <w:rsid w:val="00D304BC"/>
    <w:rsid w:val="00D30EBC"/>
    <w:rsid w:val="00D32496"/>
    <w:rsid w:val="00D33660"/>
    <w:rsid w:val="00D3423B"/>
    <w:rsid w:val="00D34E97"/>
    <w:rsid w:val="00D35960"/>
    <w:rsid w:val="00D35B50"/>
    <w:rsid w:val="00D36763"/>
    <w:rsid w:val="00D37557"/>
    <w:rsid w:val="00D37D77"/>
    <w:rsid w:val="00D42728"/>
    <w:rsid w:val="00D44A59"/>
    <w:rsid w:val="00D44F86"/>
    <w:rsid w:val="00D457E3"/>
    <w:rsid w:val="00D475F0"/>
    <w:rsid w:val="00D50923"/>
    <w:rsid w:val="00D51EF3"/>
    <w:rsid w:val="00D523DA"/>
    <w:rsid w:val="00D524EB"/>
    <w:rsid w:val="00D54DBA"/>
    <w:rsid w:val="00D562CE"/>
    <w:rsid w:val="00D569D8"/>
    <w:rsid w:val="00D57A76"/>
    <w:rsid w:val="00D61B11"/>
    <w:rsid w:val="00D63974"/>
    <w:rsid w:val="00D6486C"/>
    <w:rsid w:val="00D65248"/>
    <w:rsid w:val="00D65530"/>
    <w:rsid w:val="00D65989"/>
    <w:rsid w:val="00D660C6"/>
    <w:rsid w:val="00D6615A"/>
    <w:rsid w:val="00D66323"/>
    <w:rsid w:val="00D7031C"/>
    <w:rsid w:val="00D70B78"/>
    <w:rsid w:val="00D7125F"/>
    <w:rsid w:val="00D71D9A"/>
    <w:rsid w:val="00D7335C"/>
    <w:rsid w:val="00D73F5E"/>
    <w:rsid w:val="00D75D98"/>
    <w:rsid w:val="00D767A8"/>
    <w:rsid w:val="00D767E3"/>
    <w:rsid w:val="00D77B4B"/>
    <w:rsid w:val="00D77F07"/>
    <w:rsid w:val="00D8021A"/>
    <w:rsid w:val="00D802F1"/>
    <w:rsid w:val="00D80A44"/>
    <w:rsid w:val="00D81BFB"/>
    <w:rsid w:val="00D828F7"/>
    <w:rsid w:val="00D82FDA"/>
    <w:rsid w:val="00D84034"/>
    <w:rsid w:val="00D85AAD"/>
    <w:rsid w:val="00D91768"/>
    <w:rsid w:val="00D917FB"/>
    <w:rsid w:val="00D9208E"/>
    <w:rsid w:val="00D95FF0"/>
    <w:rsid w:val="00D97CB6"/>
    <w:rsid w:val="00D97D43"/>
    <w:rsid w:val="00DA0568"/>
    <w:rsid w:val="00DA0FAD"/>
    <w:rsid w:val="00DA1066"/>
    <w:rsid w:val="00DA17D6"/>
    <w:rsid w:val="00DA192E"/>
    <w:rsid w:val="00DA2839"/>
    <w:rsid w:val="00DA3507"/>
    <w:rsid w:val="00DA428F"/>
    <w:rsid w:val="00DB035B"/>
    <w:rsid w:val="00DB043F"/>
    <w:rsid w:val="00DB29D1"/>
    <w:rsid w:val="00DB2C34"/>
    <w:rsid w:val="00DB4EFE"/>
    <w:rsid w:val="00DB6508"/>
    <w:rsid w:val="00DB6B51"/>
    <w:rsid w:val="00DB71D1"/>
    <w:rsid w:val="00DC22FF"/>
    <w:rsid w:val="00DC405B"/>
    <w:rsid w:val="00DC40AB"/>
    <w:rsid w:val="00DC787E"/>
    <w:rsid w:val="00DC79C1"/>
    <w:rsid w:val="00DD083F"/>
    <w:rsid w:val="00DD0F03"/>
    <w:rsid w:val="00DD2B09"/>
    <w:rsid w:val="00DD4503"/>
    <w:rsid w:val="00DD510C"/>
    <w:rsid w:val="00DD574E"/>
    <w:rsid w:val="00DD5AEF"/>
    <w:rsid w:val="00DD6127"/>
    <w:rsid w:val="00DD6CA4"/>
    <w:rsid w:val="00DE4C44"/>
    <w:rsid w:val="00DE5848"/>
    <w:rsid w:val="00DE63F1"/>
    <w:rsid w:val="00DF0BF5"/>
    <w:rsid w:val="00DF363A"/>
    <w:rsid w:val="00DF3ABF"/>
    <w:rsid w:val="00DF6C06"/>
    <w:rsid w:val="00E0046B"/>
    <w:rsid w:val="00E009D5"/>
    <w:rsid w:val="00E01A96"/>
    <w:rsid w:val="00E03C5A"/>
    <w:rsid w:val="00E06E90"/>
    <w:rsid w:val="00E0721A"/>
    <w:rsid w:val="00E10B51"/>
    <w:rsid w:val="00E10BA0"/>
    <w:rsid w:val="00E11164"/>
    <w:rsid w:val="00E123D2"/>
    <w:rsid w:val="00E128CD"/>
    <w:rsid w:val="00E13654"/>
    <w:rsid w:val="00E13729"/>
    <w:rsid w:val="00E14E27"/>
    <w:rsid w:val="00E17DF7"/>
    <w:rsid w:val="00E20556"/>
    <w:rsid w:val="00E219A4"/>
    <w:rsid w:val="00E21D32"/>
    <w:rsid w:val="00E22FBE"/>
    <w:rsid w:val="00E24CA5"/>
    <w:rsid w:val="00E250DC"/>
    <w:rsid w:val="00E26533"/>
    <w:rsid w:val="00E30F27"/>
    <w:rsid w:val="00E31770"/>
    <w:rsid w:val="00E31D4A"/>
    <w:rsid w:val="00E33169"/>
    <w:rsid w:val="00E33286"/>
    <w:rsid w:val="00E33E25"/>
    <w:rsid w:val="00E35BA1"/>
    <w:rsid w:val="00E35F54"/>
    <w:rsid w:val="00E37DE2"/>
    <w:rsid w:val="00E40E3D"/>
    <w:rsid w:val="00E41E5F"/>
    <w:rsid w:val="00E42589"/>
    <w:rsid w:val="00E4275E"/>
    <w:rsid w:val="00E43A79"/>
    <w:rsid w:val="00E43C52"/>
    <w:rsid w:val="00E4436A"/>
    <w:rsid w:val="00E44EA1"/>
    <w:rsid w:val="00E452AF"/>
    <w:rsid w:val="00E458AA"/>
    <w:rsid w:val="00E459C3"/>
    <w:rsid w:val="00E47913"/>
    <w:rsid w:val="00E50C79"/>
    <w:rsid w:val="00E529F1"/>
    <w:rsid w:val="00E52A75"/>
    <w:rsid w:val="00E52CB2"/>
    <w:rsid w:val="00E55280"/>
    <w:rsid w:val="00E55356"/>
    <w:rsid w:val="00E566FC"/>
    <w:rsid w:val="00E576BE"/>
    <w:rsid w:val="00E6138B"/>
    <w:rsid w:val="00E614FB"/>
    <w:rsid w:val="00E617A8"/>
    <w:rsid w:val="00E61F04"/>
    <w:rsid w:val="00E65266"/>
    <w:rsid w:val="00E652EE"/>
    <w:rsid w:val="00E70051"/>
    <w:rsid w:val="00E71650"/>
    <w:rsid w:val="00E7211A"/>
    <w:rsid w:val="00E739BB"/>
    <w:rsid w:val="00E74083"/>
    <w:rsid w:val="00E748F4"/>
    <w:rsid w:val="00E77B43"/>
    <w:rsid w:val="00E80284"/>
    <w:rsid w:val="00E805D0"/>
    <w:rsid w:val="00E81FD8"/>
    <w:rsid w:val="00E8216B"/>
    <w:rsid w:val="00E82702"/>
    <w:rsid w:val="00E834A6"/>
    <w:rsid w:val="00E83E9C"/>
    <w:rsid w:val="00E84847"/>
    <w:rsid w:val="00E862DC"/>
    <w:rsid w:val="00E87E6A"/>
    <w:rsid w:val="00E902F0"/>
    <w:rsid w:val="00E913E2"/>
    <w:rsid w:val="00E91F09"/>
    <w:rsid w:val="00E93539"/>
    <w:rsid w:val="00E9433D"/>
    <w:rsid w:val="00E94783"/>
    <w:rsid w:val="00EA0F82"/>
    <w:rsid w:val="00EA10BA"/>
    <w:rsid w:val="00EA13A6"/>
    <w:rsid w:val="00EA13FF"/>
    <w:rsid w:val="00EA2730"/>
    <w:rsid w:val="00EA4A74"/>
    <w:rsid w:val="00EA5491"/>
    <w:rsid w:val="00EA6807"/>
    <w:rsid w:val="00EA7B01"/>
    <w:rsid w:val="00EB3FF8"/>
    <w:rsid w:val="00EB47B2"/>
    <w:rsid w:val="00EB5A82"/>
    <w:rsid w:val="00EB6838"/>
    <w:rsid w:val="00EB7AEE"/>
    <w:rsid w:val="00EC0695"/>
    <w:rsid w:val="00EC090C"/>
    <w:rsid w:val="00EC12F9"/>
    <w:rsid w:val="00EC2C69"/>
    <w:rsid w:val="00EC2C79"/>
    <w:rsid w:val="00EC6746"/>
    <w:rsid w:val="00ED02C4"/>
    <w:rsid w:val="00ED08B7"/>
    <w:rsid w:val="00ED2CFE"/>
    <w:rsid w:val="00ED3E18"/>
    <w:rsid w:val="00ED449C"/>
    <w:rsid w:val="00ED65AA"/>
    <w:rsid w:val="00EE0616"/>
    <w:rsid w:val="00EE1677"/>
    <w:rsid w:val="00EE1B47"/>
    <w:rsid w:val="00EE2ABF"/>
    <w:rsid w:val="00EE2FF4"/>
    <w:rsid w:val="00EE35B8"/>
    <w:rsid w:val="00EE6B48"/>
    <w:rsid w:val="00EF392B"/>
    <w:rsid w:val="00EF3BAE"/>
    <w:rsid w:val="00EF6B21"/>
    <w:rsid w:val="00F01D86"/>
    <w:rsid w:val="00F039EF"/>
    <w:rsid w:val="00F03E02"/>
    <w:rsid w:val="00F03EA0"/>
    <w:rsid w:val="00F04028"/>
    <w:rsid w:val="00F04C4C"/>
    <w:rsid w:val="00F05522"/>
    <w:rsid w:val="00F07AB8"/>
    <w:rsid w:val="00F07B53"/>
    <w:rsid w:val="00F07DD1"/>
    <w:rsid w:val="00F105FD"/>
    <w:rsid w:val="00F10606"/>
    <w:rsid w:val="00F11768"/>
    <w:rsid w:val="00F12D57"/>
    <w:rsid w:val="00F146B7"/>
    <w:rsid w:val="00F203E0"/>
    <w:rsid w:val="00F215B5"/>
    <w:rsid w:val="00F23376"/>
    <w:rsid w:val="00F24758"/>
    <w:rsid w:val="00F24DFF"/>
    <w:rsid w:val="00F255D0"/>
    <w:rsid w:val="00F257B5"/>
    <w:rsid w:val="00F2585C"/>
    <w:rsid w:val="00F273E9"/>
    <w:rsid w:val="00F3258A"/>
    <w:rsid w:val="00F36990"/>
    <w:rsid w:val="00F4041D"/>
    <w:rsid w:val="00F40662"/>
    <w:rsid w:val="00F40A1C"/>
    <w:rsid w:val="00F40DE6"/>
    <w:rsid w:val="00F429AE"/>
    <w:rsid w:val="00F42BC6"/>
    <w:rsid w:val="00F446C3"/>
    <w:rsid w:val="00F45953"/>
    <w:rsid w:val="00F5172F"/>
    <w:rsid w:val="00F52496"/>
    <w:rsid w:val="00F52655"/>
    <w:rsid w:val="00F574E7"/>
    <w:rsid w:val="00F57C94"/>
    <w:rsid w:val="00F61173"/>
    <w:rsid w:val="00F61AE9"/>
    <w:rsid w:val="00F61D6A"/>
    <w:rsid w:val="00F6291A"/>
    <w:rsid w:val="00F62B1D"/>
    <w:rsid w:val="00F6402D"/>
    <w:rsid w:val="00F647C5"/>
    <w:rsid w:val="00F664BA"/>
    <w:rsid w:val="00F67961"/>
    <w:rsid w:val="00F73852"/>
    <w:rsid w:val="00F74395"/>
    <w:rsid w:val="00F744AF"/>
    <w:rsid w:val="00F771FC"/>
    <w:rsid w:val="00F80ECD"/>
    <w:rsid w:val="00F80F0F"/>
    <w:rsid w:val="00F83F99"/>
    <w:rsid w:val="00F8628B"/>
    <w:rsid w:val="00F8795B"/>
    <w:rsid w:val="00F90891"/>
    <w:rsid w:val="00F92108"/>
    <w:rsid w:val="00F92A93"/>
    <w:rsid w:val="00F94727"/>
    <w:rsid w:val="00F96172"/>
    <w:rsid w:val="00F9695E"/>
    <w:rsid w:val="00FA0029"/>
    <w:rsid w:val="00FA0429"/>
    <w:rsid w:val="00FA2FEA"/>
    <w:rsid w:val="00FA3BA8"/>
    <w:rsid w:val="00FA57DE"/>
    <w:rsid w:val="00FA5817"/>
    <w:rsid w:val="00FA5F66"/>
    <w:rsid w:val="00FA73E8"/>
    <w:rsid w:val="00FB0088"/>
    <w:rsid w:val="00FB0EAB"/>
    <w:rsid w:val="00FB129B"/>
    <w:rsid w:val="00FB1627"/>
    <w:rsid w:val="00FB27C3"/>
    <w:rsid w:val="00FB31CF"/>
    <w:rsid w:val="00FB3F57"/>
    <w:rsid w:val="00FB43B3"/>
    <w:rsid w:val="00FB5D4B"/>
    <w:rsid w:val="00FB696C"/>
    <w:rsid w:val="00FC0FB4"/>
    <w:rsid w:val="00FC184B"/>
    <w:rsid w:val="00FC2346"/>
    <w:rsid w:val="00FC28D9"/>
    <w:rsid w:val="00FC4258"/>
    <w:rsid w:val="00FC50F7"/>
    <w:rsid w:val="00FC653C"/>
    <w:rsid w:val="00FC73CC"/>
    <w:rsid w:val="00FD1680"/>
    <w:rsid w:val="00FD4097"/>
    <w:rsid w:val="00FD50D8"/>
    <w:rsid w:val="00FD547E"/>
    <w:rsid w:val="00FD58D0"/>
    <w:rsid w:val="00FD5F68"/>
    <w:rsid w:val="00FE1714"/>
    <w:rsid w:val="00FE2B36"/>
    <w:rsid w:val="00FE5B05"/>
    <w:rsid w:val="00FE6E1A"/>
    <w:rsid w:val="00FF1A9F"/>
    <w:rsid w:val="00FF214D"/>
    <w:rsid w:val="00FF223D"/>
    <w:rsid w:val="00FF3305"/>
    <w:rsid w:val="00FF395D"/>
    <w:rsid w:val="00FF3B46"/>
    <w:rsid w:val="00FF6D97"/>
    <w:rsid w:val="00FF6E69"/>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859DFCE"/>
  <w15:docId w15:val="{235BFF78-5D37-4FB6-A9CE-C7FA51882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0AA6"/>
    <w:pPr>
      <w:jc w:val="both"/>
    </w:pPr>
    <w:rPr>
      <w:rFonts w:ascii="Times New Roman" w:hAnsi="Times New Roman"/>
      <w:sz w:val="26"/>
    </w:rPr>
  </w:style>
  <w:style w:type="paragraph" w:styleId="1">
    <w:name w:val="heading 1"/>
    <w:basedOn w:val="a"/>
    <w:next w:val="a"/>
    <w:link w:val="10"/>
    <w:uiPriority w:val="9"/>
    <w:qFormat/>
    <w:rsid w:val="00082CBA"/>
    <w:pPr>
      <w:keepNext/>
      <w:keepLines/>
      <w:spacing w:after="240" w:line="240" w:lineRule="auto"/>
      <w:jc w:val="center"/>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82CBA"/>
    <w:pPr>
      <w:keepNext/>
      <w:keepLines/>
      <w:spacing w:before="240" w:after="240" w:line="240" w:lineRule="auto"/>
      <w:jc w:val="center"/>
      <w:outlineLvl w:val="1"/>
    </w:pPr>
    <w:rPr>
      <w:rFonts w:asciiTheme="majorHAnsi" w:eastAsiaTheme="majorEastAsia" w:hAnsiTheme="majorHAnsi" w:cstheme="majorBidi"/>
      <w:b/>
      <w:bCs/>
      <w:color w:val="3E4A54"/>
      <w:sz w:val="28"/>
      <w:szCs w:val="26"/>
    </w:rPr>
  </w:style>
  <w:style w:type="paragraph" w:styleId="3">
    <w:name w:val="heading 3"/>
    <w:basedOn w:val="a"/>
    <w:next w:val="a"/>
    <w:link w:val="30"/>
    <w:uiPriority w:val="9"/>
    <w:unhideWhenUsed/>
    <w:qFormat/>
    <w:rsid w:val="00082CB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B298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2CB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82CBA"/>
    <w:rPr>
      <w:rFonts w:asciiTheme="majorHAnsi" w:eastAsiaTheme="majorEastAsia" w:hAnsiTheme="majorHAnsi" w:cstheme="majorBidi"/>
      <w:b/>
      <w:bCs/>
      <w:color w:val="3E4A54"/>
      <w:sz w:val="28"/>
      <w:szCs w:val="26"/>
    </w:rPr>
  </w:style>
  <w:style w:type="character" w:customStyle="1" w:styleId="30">
    <w:name w:val="Заголовок 3 Знак"/>
    <w:basedOn w:val="a0"/>
    <w:link w:val="3"/>
    <w:uiPriority w:val="9"/>
    <w:rsid w:val="00082CBA"/>
    <w:rPr>
      <w:rFonts w:asciiTheme="majorHAnsi" w:eastAsiaTheme="majorEastAsia" w:hAnsiTheme="majorHAnsi" w:cstheme="majorBidi"/>
      <w:b/>
      <w:bCs/>
      <w:color w:val="4F81BD" w:themeColor="accent1"/>
    </w:rPr>
  </w:style>
  <w:style w:type="paragraph" w:styleId="a3">
    <w:name w:val="No Spacing"/>
    <w:link w:val="a4"/>
    <w:uiPriority w:val="1"/>
    <w:qFormat/>
    <w:rsid w:val="00082CBA"/>
    <w:pPr>
      <w:spacing w:after="0" w:line="240" w:lineRule="auto"/>
    </w:pPr>
    <w:rPr>
      <w:rFonts w:eastAsiaTheme="minorEastAsia"/>
      <w:lang w:eastAsia="ru-RU"/>
    </w:rPr>
  </w:style>
  <w:style w:type="character" w:customStyle="1" w:styleId="a4">
    <w:name w:val="Без интервала Знак"/>
    <w:basedOn w:val="a0"/>
    <w:link w:val="a3"/>
    <w:uiPriority w:val="1"/>
    <w:rsid w:val="00082CBA"/>
    <w:rPr>
      <w:rFonts w:eastAsiaTheme="minorEastAsia"/>
      <w:lang w:eastAsia="ru-RU"/>
    </w:rPr>
  </w:style>
  <w:style w:type="paragraph" w:styleId="a5">
    <w:name w:val="Balloon Text"/>
    <w:basedOn w:val="a"/>
    <w:link w:val="a6"/>
    <w:uiPriority w:val="99"/>
    <w:semiHidden/>
    <w:unhideWhenUsed/>
    <w:rsid w:val="00082C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2CBA"/>
    <w:rPr>
      <w:rFonts w:ascii="Tahoma" w:hAnsi="Tahoma" w:cs="Tahoma"/>
      <w:sz w:val="16"/>
      <w:szCs w:val="16"/>
    </w:rPr>
  </w:style>
  <w:style w:type="paragraph" w:styleId="a7">
    <w:name w:val="header"/>
    <w:basedOn w:val="a"/>
    <w:link w:val="a8"/>
    <w:uiPriority w:val="99"/>
    <w:unhideWhenUsed/>
    <w:rsid w:val="00082CB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2CBA"/>
  </w:style>
  <w:style w:type="paragraph" w:styleId="a9">
    <w:name w:val="footer"/>
    <w:basedOn w:val="a"/>
    <w:link w:val="aa"/>
    <w:uiPriority w:val="99"/>
    <w:unhideWhenUsed/>
    <w:rsid w:val="00082CB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2CBA"/>
  </w:style>
  <w:style w:type="paragraph" w:styleId="ab">
    <w:name w:val="List Paragraph"/>
    <w:aliases w:val="Абзац списка основной,ПАРАГРАФ,Абзац списка (номер),List Paragraph,ТЗ список,Ненумерованный список"/>
    <w:basedOn w:val="a"/>
    <w:link w:val="ac"/>
    <w:uiPriority w:val="34"/>
    <w:qFormat/>
    <w:rsid w:val="00082CBA"/>
    <w:pPr>
      <w:ind w:left="720"/>
      <w:contextualSpacing/>
    </w:pPr>
  </w:style>
  <w:style w:type="character" w:customStyle="1" w:styleId="ac">
    <w:name w:val="Абзац списка Знак"/>
    <w:aliases w:val="Абзац списка основной Знак,ПАРАГРАФ Знак,Абзац списка (номер) Знак,List Paragraph Знак,ТЗ список Знак,Ненумерованный список Знак"/>
    <w:link w:val="ab"/>
    <w:uiPriority w:val="34"/>
    <w:qFormat/>
    <w:rsid w:val="00082CBA"/>
  </w:style>
  <w:style w:type="paragraph" w:styleId="ad">
    <w:name w:val="TOC Heading"/>
    <w:basedOn w:val="1"/>
    <w:next w:val="a"/>
    <w:uiPriority w:val="39"/>
    <w:unhideWhenUsed/>
    <w:qFormat/>
    <w:rsid w:val="00082CBA"/>
    <w:pPr>
      <w:outlineLvl w:val="9"/>
    </w:pPr>
  </w:style>
  <w:style w:type="paragraph" w:styleId="21">
    <w:name w:val="toc 2"/>
    <w:basedOn w:val="a"/>
    <w:next w:val="a"/>
    <w:autoRedefine/>
    <w:uiPriority w:val="39"/>
    <w:unhideWhenUsed/>
    <w:qFormat/>
    <w:rsid w:val="009B4E85"/>
    <w:pPr>
      <w:tabs>
        <w:tab w:val="right" w:leader="dot" w:pos="10467"/>
      </w:tabs>
      <w:spacing w:after="0" w:line="240" w:lineRule="auto"/>
    </w:pPr>
    <w:rPr>
      <w:rFonts w:eastAsia="Times New Roman"/>
      <w:b/>
      <w:i/>
      <w:noProof/>
      <w:lang w:eastAsia="ru-RU"/>
    </w:rPr>
  </w:style>
  <w:style w:type="paragraph" w:styleId="11">
    <w:name w:val="toc 1"/>
    <w:basedOn w:val="a"/>
    <w:next w:val="a"/>
    <w:autoRedefine/>
    <w:uiPriority w:val="39"/>
    <w:unhideWhenUsed/>
    <w:qFormat/>
    <w:rsid w:val="00FF214D"/>
    <w:pPr>
      <w:tabs>
        <w:tab w:val="right" w:leader="dot" w:pos="10467"/>
      </w:tabs>
      <w:spacing w:after="100"/>
    </w:pPr>
    <w:rPr>
      <w:rFonts w:eastAsia="Times New Roman"/>
      <w:b/>
      <w:noProof/>
      <w:lang w:eastAsia="ru-RU"/>
    </w:rPr>
  </w:style>
  <w:style w:type="paragraph" w:styleId="31">
    <w:name w:val="toc 3"/>
    <w:basedOn w:val="a"/>
    <w:next w:val="a"/>
    <w:autoRedefine/>
    <w:uiPriority w:val="39"/>
    <w:unhideWhenUsed/>
    <w:qFormat/>
    <w:rsid w:val="00082CBA"/>
    <w:pPr>
      <w:spacing w:after="100"/>
      <w:ind w:left="440"/>
    </w:pPr>
    <w:rPr>
      <w:rFonts w:eastAsiaTheme="minorEastAsia"/>
    </w:rPr>
  </w:style>
  <w:style w:type="paragraph" w:styleId="ae">
    <w:name w:val="Body Text Indent"/>
    <w:basedOn w:val="a"/>
    <w:link w:val="af"/>
    <w:unhideWhenUsed/>
    <w:rsid w:val="00082CBA"/>
    <w:pPr>
      <w:spacing w:after="0" w:line="240" w:lineRule="auto"/>
      <w:ind w:right="-142"/>
    </w:pPr>
    <w:rPr>
      <w:rFonts w:eastAsia="Times New Roman" w:cs="Times New Roman"/>
      <w:sz w:val="24"/>
      <w:szCs w:val="20"/>
      <w:lang w:eastAsia="ru-RU"/>
    </w:rPr>
  </w:style>
  <w:style w:type="character" w:customStyle="1" w:styleId="af">
    <w:name w:val="Основной текст с отступом Знак"/>
    <w:basedOn w:val="a0"/>
    <w:link w:val="ae"/>
    <w:rsid w:val="00082CBA"/>
    <w:rPr>
      <w:rFonts w:ascii="Times New Roman" w:eastAsia="Times New Roman" w:hAnsi="Times New Roman" w:cs="Times New Roman"/>
      <w:sz w:val="24"/>
      <w:szCs w:val="20"/>
      <w:lang w:eastAsia="ru-RU"/>
    </w:rPr>
  </w:style>
  <w:style w:type="character" w:styleId="af0">
    <w:name w:val="Emphasis"/>
    <w:basedOn w:val="a0"/>
    <w:qFormat/>
    <w:rsid w:val="00082CBA"/>
    <w:rPr>
      <w:i/>
      <w:iCs/>
    </w:rPr>
  </w:style>
  <w:style w:type="paragraph" w:styleId="af1">
    <w:name w:val="Title"/>
    <w:basedOn w:val="a"/>
    <w:next w:val="a"/>
    <w:link w:val="af2"/>
    <w:uiPriority w:val="10"/>
    <w:qFormat/>
    <w:rsid w:val="00082CB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Заголовок Знак"/>
    <w:basedOn w:val="a0"/>
    <w:link w:val="af1"/>
    <w:uiPriority w:val="10"/>
    <w:rsid w:val="00082CBA"/>
    <w:rPr>
      <w:rFonts w:asciiTheme="majorHAnsi" w:eastAsiaTheme="majorEastAsia" w:hAnsiTheme="majorHAnsi" w:cstheme="majorBidi"/>
      <w:color w:val="17365D" w:themeColor="text2" w:themeShade="BF"/>
      <w:spacing w:val="5"/>
      <w:kern w:val="28"/>
      <w:sz w:val="52"/>
      <w:szCs w:val="52"/>
    </w:rPr>
  </w:style>
  <w:style w:type="table" w:styleId="af3">
    <w:name w:val="Table Grid"/>
    <w:basedOn w:val="a1"/>
    <w:uiPriority w:val="59"/>
    <w:qFormat/>
    <w:rsid w:val="0008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3"/>
    <w:uiPriority w:val="59"/>
    <w:rsid w:val="00082CB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МОЙ ШАБЛОН"/>
    <w:basedOn w:val="a"/>
    <w:autoRedefine/>
    <w:qFormat/>
    <w:rsid w:val="00082CBA"/>
    <w:pPr>
      <w:spacing w:after="0" w:line="240" w:lineRule="auto"/>
    </w:pPr>
    <w:rPr>
      <w:rFonts w:ascii="Arial" w:eastAsia="Times New Roman" w:hAnsi="Arial" w:cs="Arial"/>
      <w:sz w:val="24"/>
      <w:szCs w:val="24"/>
    </w:rPr>
  </w:style>
  <w:style w:type="paragraph" w:customStyle="1" w:styleId="af5">
    <w:name w:val="данные таблицы"/>
    <w:basedOn w:val="a"/>
    <w:rsid w:val="00082CBA"/>
    <w:pPr>
      <w:spacing w:after="0" w:line="240" w:lineRule="auto"/>
      <w:jc w:val="center"/>
    </w:pPr>
    <w:rPr>
      <w:rFonts w:eastAsia="Times New Roman" w:cs="Times New Roman"/>
      <w:sz w:val="20"/>
      <w:szCs w:val="20"/>
      <w:lang w:eastAsia="ru-RU"/>
    </w:rPr>
  </w:style>
  <w:style w:type="character" w:customStyle="1" w:styleId="22">
    <w:name w:val="Основной текст (2)_"/>
    <w:basedOn w:val="a0"/>
    <w:link w:val="23"/>
    <w:uiPriority w:val="99"/>
    <w:rsid w:val="00082CBA"/>
    <w:rPr>
      <w:rFonts w:eastAsia="Times New Roman" w:cs="Times New Roman"/>
      <w:shd w:val="clear" w:color="auto" w:fill="FFFFFF"/>
    </w:rPr>
  </w:style>
  <w:style w:type="paragraph" w:customStyle="1" w:styleId="23">
    <w:name w:val="Основной текст (2)"/>
    <w:basedOn w:val="a"/>
    <w:link w:val="22"/>
    <w:uiPriority w:val="99"/>
    <w:rsid w:val="00082CBA"/>
    <w:pPr>
      <w:widowControl w:val="0"/>
      <w:shd w:val="clear" w:color="auto" w:fill="FFFFFF"/>
      <w:spacing w:after="0" w:line="274" w:lineRule="exact"/>
    </w:pPr>
    <w:rPr>
      <w:rFonts w:eastAsia="Times New Roman" w:cs="Times New Roman"/>
    </w:rPr>
  </w:style>
  <w:style w:type="character" w:customStyle="1" w:styleId="285pt">
    <w:name w:val="Основной текст (2) + 8;5 pt;Полужирный"/>
    <w:basedOn w:val="22"/>
    <w:rsid w:val="00082CBA"/>
    <w:rPr>
      <w:rFonts w:eastAsia="Times New Roman" w:cs="Times New Roman"/>
      <w:b/>
      <w:bCs/>
      <w:color w:val="000000"/>
      <w:spacing w:val="0"/>
      <w:w w:val="100"/>
      <w:position w:val="0"/>
      <w:sz w:val="17"/>
      <w:szCs w:val="17"/>
      <w:shd w:val="clear" w:color="auto" w:fill="FFFFFF"/>
      <w:lang w:val="ru-RU" w:eastAsia="ru-RU" w:bidi="ru-RU"/>
    </w:rPr>
  </w:style>
  <w:style w:type="character" w:customStyle="1" w:styleId="32">
    <w:name w:val="Основной текст (3)"/>
    <w:basedOn w:val="a0"/>
    <w:rsid w:val="00082CBA"/>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styleId="af6">
    <w:name w:val="Intense Quote"/>
    <w:basedOn w:val="a"/>
    <w:next w:val="a"/>
    <w:link w:val="af7"/>
    <w:uiPriority w:val="30"/>
    <w:qFormat/>
    <w:rsid w:val="00082CBA"/>
    <w:pPr>
      <w:pBdr>
        <w:bottom w:val="single" w:sz="4" w:space="4" w:color="4F81BD" w:themeColor="accent1"/>
      </w:pBdr>
      <w:spacing w:before="200" w:after="280"/>
      <w:ind w:left="936" w:right="936"/>
    </w:pPr>
    <w:rPr>
      <w:b/>
      <w:bCs/>
      <w:i/>
      <w:iCs/>
      <w:color w:val="4F81BD" w:themeColor="accent1"/>
    </w:rPr>
  </w:style>
  <w:style w:type="character" w:customStyle="1" w:styleId="af7">
    <w:name w:val="Выделенная цитата Знак"/>
    <w:basedOn w:val="a0"/>
    <w:link w:val="af6"/>
    <w:uiPriority w:val="30"/>
    <w:rsid w:val="00082CBA"/>
    <w:rPr>
      <w:b/>
      <w:bCs/>
      <w:i/>
      <w:iCs/>
      <w:color w:val="4F81BD" w:themeColor="accent1"/>
    </w:rPr>
  </w:style>
  <w:style w:type="character" w:styleId="af8">
    <w:name w:val="Strong"/>
    <w:uiPriority w:val="22"/>
    <w:qFormat/>
    <w:rsid w:val="00082CBA"/>
    <w:rPr>
      <w:rFonts w:cs="Times New Roman"/>
      <w:b/>
      <w:spacing w:val="0"/>
    </w:rPr>
  </w:style>
  <w:style w:type="paragraph" w:customStyle="1" w:styleId="210">
    <w:name w:val="Основной текст 21"/>
    <w:basedOn w:val="a"/>
    <w:rsid w:val="00082CBA"/>
    <w:pPr>
      <w:spacing w:after="0" w:line="240" w:lineRule="auto"/>
      <w:ind w:firstLine="709"/>
    </w:pPr>
    <w:rPr>
      <w:rFonts w:eastAsia="Times New Roman" w:cs="Times New Roman"/>
      <w:sz w:val="24"/>
      <w:szCs w:val="20"/>
      <w:lang w:eastAsia="ru-RU"/>
    </w:rPr>
  </w:style>
  <w:style w:type="paragraph" w:styleId="af9">
    <w:name w:val="Normal (Web)"/>
    <w:aliases w:val="Обычный (веб) Знак,Знак,Обычный (Web),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082CBA"/>
    <w:pPr>
      <w:spacing w:before="100" w:beforeAutospacing="1" w:after="100" w:afterAutospacing="1" w:line="240" w:lineRule="auto"/>
    </w:pPr>
    <w:rPr>
      <w:rFonts w:eastAsia="Times New Roman" w:cs="Times New Roman"/>
      <w:sz w:val="24"/>
      <w:szCs w:val="24"/>
      <w:lang w:eastAsia="ru-RU"/>
    </w:rPr>
  </w:style>
  <w:style w:type="character" w:styleId="afa">
    <w:name w:val="Hyperlink"/>
    <w:basedOn w:val="a0"/>
    <w:uiPriority w:val="99"/>
    <w:unhideWhenUsed/>
    <w:rsid w:val="00082CBA"/>
    <w:rPr>
      <w:color w:val="0000FF" w:themeColor="hyperlink"/>
      <w:u w:val="single"/>
    </w:rPr>
  </w:style>
  <w:style w:type="paragraph" w:styleId="afb">
    <w:name w:val="Body Text"/>
    <w:basedOn w:val="a"/>
    <w:link w:val="afc"/>
    <w:uiPriority w:val="99"/>
    <w:unhideWhenUsed/>
    <w:rsid w:val="00082CBA"/>
    <w:pPr>
      <w:spacing w:after="120"/>
    </w:pPr>
  </w:style>
  <w:style w:type="character" w:customStyle="1" w:styleId="afc">
    <w:name w:val="Основной текст Знак"/>
    <w:basedOn w:val="a0"/>
    <w:link w:val="afb"/>
    <w:uiPriority w:val="99"/>
    <w:rsid w:val="00082CBA"/>
  </w:style>
  <w:style w:type="table" w:customStyle="1" w:styleId="24">
    <w:name w:val="Сетка таблицы2"/>
    <w:basedOn w:val="a1"/>
    <w:next w:val="af3"/>
    <w:uiPriority w:val="59"/>
    <w:rsid w:val="0008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3"/>
    <w:uiPriority w:val="59"/>
    <w:rsid w:val="0008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3"/>
    <w:uiPriority w:val="99"/>
    <w:rsid w:val="00082CB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Содержимое таблицы"/>
    <w:basedOn w:val="a"/>
    <w:qFormat/>
    <w:rsid w:val="00082CBA"/>
    <w:pPr>
      <w:suppressLineNumbers/>
      <w:suppressAutoHyphens/>
    </w:pPr>
    <w:rPr>
      <w:rFonts w:ascii="Calibri" w:eastAsia="Times New Roman" w:hAnsi="Calibri" w:cs="Times New Roman"/>
      <w:lang w:eastAsia="zh-CN"/>
    </w:rPr>
  </w:style>
  <w:style w:type="table" w:customStyle="1" w:styleId="5">
    <w:name w:val="Сетка таблицы5"/>
    <w:basedOn w:val="a1"/>
    <w:next w:val="af3"/>
    <w:uiPriority w:val="59"/>
    <w:rsid w:val="00082C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e">
    <w:name w:val="а) Обычный текст_Кислород"/>
    <w:basedOn w:val="a"/>
    <w:next w:val="a"/>
    <w:qFormat/>
    <w:rsid w:val="00082CBA"/>
    <w:pPr>
      <w:spacing w:after="0" w:line="360" w:lineRule="auto"/>
      <w:ind w:firstLine="720"/>
    </w:pPr>
    <w:rPr>
      <w:rFonts w:eastAsia="SimSun"/>
      <w:sz w:val="24"/>
      <w:szCs w:val="24"/>
      <w:lang w:eastAsia="ru-RU"/>
    </w:rPr>
  </w:style>
  <w:style w:type="paragraph" w:customStyle="1" w:styleId="aff">
    <w:name w:val="Таблица по центру"/>
    <w:basedOn w:val="a"/>
    <w:rsid w:val="00082CBA"/>
    <w:pPr>
      <w:spacing w:after="0" w:line="240" w:lineRule="auto"/>
      <w:contextualSpacing/>
      <w:jc w:val="center"/>
    </w:pPr>
    <w:rPr>
      <w:rFonts w:eastAsia="Times New Roman" w:cs="Times New Roman"/>
      <w:sz w:val="24"/>
      <w:szCs w:val="20"/>
    </w:rPr>
  </w:style>
  <w:style w:type="paragraph" w:customStyle="1" w:styleId="ConsPlusNormal">
    <w:name w:val="ConsPlusNormal"/>
    <w:link w:val="ConsPlusNormal0"/>
    <w:qFormat/>
    <w:rsid w:val="00082CBA"/>
    <w:pPr>
      <w:widowControl w:val="0"/>
      <w:autoSpaceDE w:val="0"/>
      <w:autoSpaceDN w:val="0"/>
      <w:spacing w:after="0" w:line="240" w:lineRule="auto"/>
    </w:pPr>
    <w:rPr>
      <w:rFonts w:ascii="Calibri" w:eastAsia="Times New Roman" w:hAnsi="Calibri" w:cs="Calibri"/>
      <w:szCs w:val="20"/>
      <w:lang w:eastAsia="ru-RU"/>
    </w:rPr>
  </w:style>
  <w:style w:type="paragraph" w:styleId="aff0">
    <w:name w:val="Plain Text"/>
    <w:basedOn w:val="a"/>
    <w:link w:val="aff1"/>
    <w:uiPriority w:val="99"/>
    <w:semiHidden/>
    <w:unhideWhenUsed/>
    <w:rsid w:val="00082CBA"/>
    <w:pPr>
      <w:spacing w:after="0" w:line="240" w:lineRule="auto"/>
    </w:pPr>
    <w:rPr>
      <w:rFonts w:ascii="Consolas" w:hAnsi="Consolas" w:cs="Consolas"/>
      <w:sz w:val="21"/>
      <w:szCs w:val="21"/>
    </w:rPr>
  </w:style>
  <w:style w:type="character" w:customStyle="1" w:styleId="aff1">
    <w:name w:val="Текст Знак"/>
    <w:basedOn w:val="a0"/>
    <w:link w:val="aff0"/>
    <w:uiPriority w:val="99"/>
    <w:semiHidden/>
    <w:rsid w:val="00082CBA"/>
    <w:rPr>
      <w:rFonts w:ascii="Consolas" w:hAnsi="Consolas" w:cs="Consolas"/>
      <w:sz w:val="21"/>
      <w:szCs w:val="21"/>
    </w:rPr>
  </w:style>
  <w:style w:type="character" w:customStyle="1" w:styleId="wmi-callto">
    <w:name w:val="wmi-callto"/>
    <w:basedOn w:val="a0"/>
    <w:rsid w:val="00082CBA"/>
  </w:style>
  <w:style w:type="character" w:customStyle="1" w:styleId="2105pt">
    <w:name w:val="Основной текст (2) + 10;5 pt"/>
    <w:basedOn w:val="22"/>
    <w:rsid w:val="00082CB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233E5CD5853943F4BD7E8C4B124C0E1D">
    <w:name w:val="233E5CD5853943F4BD7E8C4B124C0E1D"/>
    <w:rsid w:val="003F29A9"/>
    <w:rPr>
      <w:rFonts w:eastAsiaTheme="minorEastAsia"/>
      <w:lang w:eastAsia="ru-RU"/>
    </w:rPr>
  </w:style>
  <w:style w:type="paragraph" w:styleId="aff2">
    <w:name w:val="footnote text"/>
    <w:basedOn w:val="a"/>
    <w:link w:val="aff3"/>
    <w:uiPriority w:val="99"/>
    <w:semiHidden/>
    <w:unhideWhenUsed/>
    <w:rsid w:val="00F8628B"/>
    <w:pPr>
      <w:spacing w:after="0" w:line="240" w:lineRule="auto"/>
    </w:pPr>
    <w:rPr>
      <w:rFonts w:ascii="Calibri" w:eastAsia="Times New Roman" w:hAnsi="Calibri" w:cs="Times New Roman"/>
      <w:sz w:val="20"/>
      <w:szCs w:val="20"/>
      <w:lang w:val="x-none" w:eastAsia="x-none"/>
    </w:rPr>
  </w:style>
  <w:style w:type="character" w:customStyle="1" w:styleId="aff3">
    <w:name w:val="Текст сноски Знак"/>
    <w:basedOn w:val="a0"/>
    <w:link w:val="aff2"/>
    <w:uiPriority w:val="99"/>
    <w:semiHidden/>
    <w:rsid w:val="00F8628B"/>
    <w:rPr>
      <w:rFonts w:ascii="Calibri" w:eastAsia="Times New Roman" w:hAnsi="Calibri" w:cs="Times New Roman"/>
      <w:sz w:val="20"/>
      <w:szCs w:val="20"/>
      <w:lang w:val="x-none" w:eastAsia="x-none"/>
    </w:rPr>
  </w:style>
  <w:style w:type="character" w:styleId="aff4">
    <w:name w:val="footnote reference"/>
    <w:uiPriority w:val="99"/>
    <w:semiHidden/>
    <w:unhideWhenUsed/>
    <w:rsid w:val="00F8628B"/>
    <w:rPr>
      <w:vertAlign w:val="superscript"/>
    </w:rPr>
  </w:style>
  <w:style w:type="paragraph" w:customStyle="1" w:styleId="Default">
    <w:name w:val="Default"/>
    <w:rsid w:val="006317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Основной шрифт абзаца1"/>
    <w:rsid w:val="006317B5"/>
  </w:style>
  <w:style w:type="paragraph" w:customStyle="1" w:styleId="14">
    <w:name w:val="Обычный1"/>
    <w:rsid w:val="006317B5"/>
    <w:pPr>
      <w:spacing w:after="0"/>
    </w:pPr>
    <w:rPr>
      <w:rFonts w:ascii="Arial" w:eastAsia="Arial" w:hAnsi="Arial" w:cs="Arial"/>
      <w:lang w:eastAsia="ru-RU"/>
    </w:rPr>
  </w:style>
  <w:style w:type="character" w:customStyle="1" w:styleId="apple-converted-space">
    <w:name w:val="apple-converted-space"/>
    <w:rsid w:val="005E230F"/>
  </w:style>
  <w:style w:type="paragraph" w:customStyle="1" w:styleId="15">
    <w:name w:val="Абзац списка1"/>
    <w:basedOn w:val="a"/>
    <w:uiPriority w:val="99"/>
    <w:rsid w:val="00BA3811"/>
    <w:pPr>
      <w:suppressAutoHyphens/>
      <w:spacing w:after="0" w:line="240" w:lineRule="auto"/>
      <w:ind w:left="720"/>
      <w:contextualSpacing/>
    </w:pPr>
    <w:rPr>
      <w:rFonts w:eastAsia="Times New Roman" w:cs="Times New Roman"/>
      <w:sz w:val="24"/>
      <w:szCs w:val="24"/>
      <w:lang w:eastAsia="ar-SA"/>
    </w:rPr>
  </w:style>
  <w:style w:type="character" w:customStyle="1" w:styleId="Bodytext2">
    <w:name w:val="Body text (2)_"/>
    <w:basedOn w:val="a0"/>
    <w:link w:val="Bodytext20"/>
    <w:locked/>
    <w:rsid w:val="00723353"/>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723353"/>
    <w:pPr>
      <w:widowControl w:val="0"/>
      <w:shd w:val="clear" w:color="auto" w:fill="FFFFFF"/>
      <w:spacing w:after="0" w:line="322" w:lineRule="exact"/>
    </w:pPr>
    <w:rPr>
      <w:rFonts w:eastAsia="Times New Roman" w:cs="Times New Roman"/>
      <w:sz w:val="28"/>
      <w:szCs w:val="28"/>
    </w:rPr>
  </w:style>
  <w:style w:type="character" w:customStyle="1" w:styleId="Bodytext2Bold">
    <w:name w:val="Body text (2) + Bold"/>
    <w:basedOn w:val="a0"/>
    <w:rsid w:val="0032547F"/>
    <w:rPr>
      <w:rFonts w:ascii="Times New Roman" w:eastAsia="Times New Roman" w:hAnsi="Times New Roman" w:cs="Times New Roman"/>
      <w:b/>
      <w:bCs/>
      <w:i w:val="0"/>
      <w:iCs w:val="0"/>
      <w:caps w:val="0"/>
      <w:smallCaps w:val="0"/>
      <w:strike w:val="0"/>
      <w:dstrike w:val="0"/>
      <w:color w:val="000000"/>
      <w:spacing w:val="0"/>
      <w:w w:val="100"/>
      <w:sz w:val="116"/>
      <w:szCs w:val="116"/>
      <w:u w:val="none"/>
      <w:lang w:val="ru-RU" w:eastAsia="ru-RU" w:bidi="ru-RU"/>
    </w:rPr>
  </w:style>
  <w:style w:type="character" w:customStyle="1" w:styleId="aff5">
    <w:name w:val="Выделение жирным"/>
    <w:qFormat/>
    <w:rsid w:val="003201C3"/>
    <w:rPr>
      <w:b/>
      <w:bCs/>
    </w:rPr>
  </w:style>
  <w:style w:type="character" w:customStyle="1" w:styleId="blk">
    <w:name w:val="blk"/>
    <w:qFormat/>
    <w:rsid w:val="001829B2"/>
  </w:style>
  <w:style w:type="character" w:customStyle="1" w:styleId="Blk0">
    <w:name w:val="Blk"/>
    <w:basedOn w:val="13"/>
    <w:qFormat/>
    <w:rsid w:val="001829B2"/>
  </w:style>
  <w:style w:type="table" w:customStyle="1" w:styleId="110">
    <w:name w:val="Сетка таблицы11"/>
    <w:basedOn w:val="a1"/>
    <w:uiPriority w:val="59"/>
    <w:rsid w:val="00A3157C"/>
    <w:pPr>
      <w:spacing w:after="0" w:line="240" w:lineRule="auto"/>
    </w:pPr>
    <w:rPr>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qFormat/>
    <w:rsid w:val="009971FC"/>
    <w:pPr>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paragraph" w:customStyle="1" w:styleId="docdata">
    <w:name w:val="docdata"/>
    <w:aliases w:val="docy,v5,26027,bqiaagaaeyqcaaagiaiaaamdxaaabrfcaaaaaaaaaaaaaaaaaaaaaaaaaaaaaaaaaaaaaaaaaaaaaaaaaaaaaaaaaaaaaaaaaaaaaaaaaaaaaaaaaaaaaaaaaaaaaaaaaaaaaaaaaaaaaaaaaaaaaaaaaaaaaaaaaaaaaaaaaaaaaaaaaaaaaaaaaaaaaaaaaaaaaaaaaaaaaaaaaaaaaaaaaaaaaaaaaaaaaaa"/>
    <w:basedOn w:val="a"/>
    <w:qFormat/>
    <w:rsid w:val="008B4C09"/>
    <w:pPr>
      <w:spacing w:before="100" w:beforeAutospacing="1" w:after="100" w:afterAutospacing="1" w:line="240" w:lineRule="auto"/>
    </w:pPr>
    <w:rPr>
      <w:rFonts w:eastAsia="Times New Roman" w:cs="Times New Roman"/>
      <w:sz w:val="24"/>
      <w:szCs w:val="24"/>
      <w:lang w:eastAsia="ru-RU"/>
    </w:rPr>
  </w:style>
  <w:style w:type="character" w:customStyle="1" w:styleId="1680">
    <w:name w:val="1680"/>
    <w:aliases w:val="bqiaagaaeyqcaaagiaiaaao4awaabcydaaaaaaaaaaaaaaaaaaaaaaaaaaaaaaaaaaaaaaaaaaaaaaaaaaaaaaaaaaaaaaaaaaaaaaaaaaaaaaaaaaaaaaaaaaaaaaaaaaaaaaaaaaaaaaaaaaaaaaaaaaaaaaaaaaaaaaaaaaaaaaaaaaaaaaaaaaaaaaaaaaaaaaaaaaaaaaaaaaaaaaaaaaaaaaaaaaaaaaaa"/>
    <w:basedOn w:val="a0"/>
    <w:rsid w:val="008B4C09"/>
  </w:style>
  <w:style w:type="paragraph" w:customStyle="1" w:styleId="25">
    <w:name w:val="Обычный2"/>
    <w:rsid w:val="00314631"/>
    <w:pPr>
      <w:spacing w:after="0"/>
    </w:pPr>
    <w:rPr>
      <w:rFonts w:ascii="Arial" w:eastAsia="Arial" w:hAnsi="Arial" w:cs="Arial"/>
      <w:lang w:eastAsia="ru-RU"/>
    </w:rPr>
  </w:style>
  <w:style w:type="character" w:customStyle="1" w:styleId="ConsPlusNormal0">
    <w:name w:val="ConsPlusNormal Знак"/>
    <w:link w:val="ConsPlusNormal"/>
    <w:rsid w:val="00E902F0"/>
    <w:rPr>
      <w:rFonts w:ascii="Calibri" w:eastAsia="Times New Roman" w:hAnsi="Calibri" w:cs="Calibri"/>
      <w:szCs w:val="20"/>
      <w:lang w:eastAsia="ru-RU"/>
    </w:rPr>
  </w:style>
  <w:style w:type="table" w:customStyle="1" w:styleId="6">
    <w:name w:val="Сетка таблицы6"/>
    <w:basedOn w:val="a1"/>
    <w:next w:val="af3"/>
    <w:uiPriority w:val="59"/>
    <w:rsid w:val="00AC0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94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a1"/>
    <w:next w:val="af3"/>
    <w:uiPriority w:val="59"/>
    <w:rsid w:val="00F94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5F2D07"/>
  </w:style>
  <w:style w:type="table" w:customStyle="1" w:styleId="120">
    <w:name w:val="Сетка таблицы12"/>
    <w:basedOn w:val="a1"/>
    <w:next w:val="af3"/>
    <w:uiPriority w:val="59"/>
    <w:rsid w:val="005F2D0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5F2D07"/>
    <w:rPr>
      <w:rFonts w:ascii="Tahoma" w:hAnsi="Tahoma" w:cs="Tahoma" w:hint="default"/>
      <w:b w:val="0"/>
      <w:bCs w:val="0"/>
      <w:i w:val="0"/>
      <w:iCs w:val="0"/>
      <w:color w:val="000000"/>
      <w:sz w:val="28"/>
      <w:szCs w:val="28"/>
    </w:rPr>
  </w:style>
  <w:style w:type="table" w:customStyle="1" w:styleId="8">
    <w:name w:val="Сетка таблицы8"/>
    <w:basedOn w:val="a1"/>
    <w:next w:val="af3"/>
    <w:uiPriority w:val="59"/>
    <w:rsid w:val="00DB4EFE"/>
    <w:pPr>
      <w:suppressAutoHyphens/>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f3"/>
    <w:uiPriority w:val="59"/>
    <w:rsid w:val="00DB4EFE"/>
    <w:pPr>
      <w:suppressAutoHyphens/>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f3"/>
    <w:uiPriority w:val="59"/>
    <w:rsid w:val="002E44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0F54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0">
    <w:name w:val="Сетка таблицы13"/>
    <w:basedOn w:val="a1"/>
    <w:next w:val="af3"/>
    <w:uiPriority w:val="59"/>
    <w:rsid w:val="000F5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3"/>
    <w:uiPriority w:val="59"/>
    <w:rsid w:val="007D2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3"/>
    <w:uiPriority w:val="59"/>
    <w:rsid w:val="00F1060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3"/>
    <w:uiPriority w:val="59"/>
    <w:rsid w:val="00F1060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3"/>
    <w:uiPriority w:val="59"/>
    <w:rsid w:val="00F1060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3"/>
    <w:uiPriority w:val="59"/>
    <w:rsid w:val="003A281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3"/>
    <w:uiPriority w:val="59"/>
    <w:rsid w:val="003B5F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3"/>
    <w:uiPriority w:val="59"/>
    <w:rsid w:val="00F446C3"/>
    <w:pPr>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0"/>
    <w:qFormat/>
    <w:rsid w:val="00132BE1"/>
  </w:style>
  <w:style w:type="paragraph" w:customStyle="1" w:styleId="Standarduser">
    <w:name w:val="Standard (user)"/>
    <w:qFormat/>
    <w:rsid w:val="00132BE1"/>
    <w:pPr>
      <w:widowControl w:val="0"/>
      <w:suppressAutoHyphens/>
      <w:spacing w:after="0"/>
      <w:textAlignment w:val="baseline"/>
    </w:pPr>
    <w:rPr>
      <w:rFonts w:ascii="Calibri" w:eastAsia="Andale Sans UI;Arial Unicode MS" w:hAnsi="Calibri" w:cs="Tahoma"/>
      <w:color w:val="00000A"/>
      <w:sz w:val="24"/>
      <w:szCs w:val="24"/>
      <w:lang w:val="en-US" w:eastAsia="zh-CN" w:bidi="en-US"/>
    </w:rPr>
  </w:style>
  <w:style w:type="table" w:customStyle="1" w:styleId="211">
    <w:name w:val="Сетка таблицы21"/>
    <w:basedOn w:val="a1"/>
    <w:next w:val="af3"/>
    <w:uiPriority w:val="59"/>
    <w:rsid w:val="000F611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3"/>
    <w:uiPriority w:val="59"/>
    <w:rsid w:val="001F524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3"/>
    <w:uiPriority w:val="59"/>
    <w:rsid w:val="008E5F88"/>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3"/>
    <w:uiPriority w:val="59"/>
    <w:rsid w:val="00F07AB8"/>
    <w:pPr>
      <w:suppressAutoHyphens/>
      <w:spacing w:after="0" w:line="240" w:lineRule="auto"/>
    </w:pPr>
    <w:rPr>
      <w:rFonts w:ascii="Times New Roman" w:eastAsia="Tahoma" w:hAnsi="Times New Roman" w:cs="Noto Sans Devanaga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next w:val="af3"/>
    <w:uiPriority w:val="59"/>
    <w:rsid w:val="00FF395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6"/>
    <w:basedOn w:val="a1"/>
    <w:next w:val="af3"/>
    <w:uiPriority w:val="59"/>
    <w:rsid w:val="00FF395D"/>
    <w:pPr>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7"/>
    <w:basedOn w:val="a1"/>
    <w:next w:val="af3"/>
    <w:uiPriority w:val="59"/>
    <w:rsid w:val="004F7AA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next w:val="af3"/>
    <w:uiPriority w:val="59"/>
    <w:rsid w:val="004F7AA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8"/>
    <w:basedOn w:val="a1"/>
    <w:next w:val="af3"/>
    <w:uiPriority w:val="59"/>
    <w:rsid w:val="00DC79C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9"/>
    <w:basedOn w:val="a1"/>
    <w:next w:val="af3"/>
    <w:uiPriority w:val="59"/>
    <w:rsid w:val="00DC79C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1"/>
    <w:next w:val="af3"/>
    <w:uiPriority w:val="59"/>
    <w:rsid w:val="00DC79C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3"/>
    <w:uiPriority w:val="59"/>
    <w:rsid w:val="003809D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3"/>
    <w:uiPriority w:val="99"/>
    <w:rsid w:val="00BE1AF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next w:val="af3"/>
    <w:uiPriority w:val="99"/>
    <w:rsid w:val="00BE1AF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4"/>
    <w:basedOn w:val="a1"/>
    <w:next w:val="af3"/>
    <w:uiPriority w:val="99"/>
    <w:rsid w:val="00790AA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5"/>
    <w:basedOn w:val="a1"/>
    <w:next w:val="af3"/>
    <w:uiPriority w:val="99"/>
    <w:rsid w:val="00144EE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1"/>
    <w:next w:val="af3"/>
    <w:uiPriority w:val="99"/>
    <w:rsid w:val="00144EE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1"/>
    <w:next w:val="af3"/>
    <w:uiPriority w:val="99"/>
    <w:rsid w:val="00144EE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8"/>
    <w:basedOn w:val="a1"/>
    <w:next w:val="af3"/>
    <w:uiPriority w:val="99"/>
    <w:rsid w:val="00144EE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9"/>
    <w:basedOn w:val="a1"/>
    <w:next w:val="af3"/>
    <w:uiPriority w:val="99"/>
    <w:rsid w:val="00144EE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5C4518"/>
    <w:pPr>
      <w:widowControl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table" w:customStyle="1" w:styleId="111">
    <w:name w:val="Сетка таблицы111"/>
    <w:basedOn w:val="a1"/>
    <w:next w:val="af3"/>
    <w:uiPriority w:val="59"/>
    <w:qFormat/>
    <w:rsid w:val="00CA0AA6"/>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1"/>
    <w:next w:val="af3"/>
    <w:uiPriority w:val="59"/>
    <w:rsid w:val="00DD4503"/>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3"/>
    <w:basedOn w:val="a"/>
    <w:link w:val="3b"/>
    <w:uiPriority w:val="99"/>
    <w:semiHidden/>
    <w:unhideWhenUsed/>
    <w:rsid w:val="002A0868"/>
    <w:pPr>
      <w:spacing w:after="120"/>
    </w:pPr>
    <w:rPr>
      <w:sz w:val="16"/>
      <w:szCs w:val="16"/>
    </w:rPr>
  </w:style>
  <w:style w:type="character" w:customStyle="1" w:styleId="3b">
    <w:name w:val="Основной текст 3 Знак"/>
    <w:basedOn w:val="a0"/>
    <w:link w:val="3a"/>
    <w:uiPriority w:val="99"/>
    <w:semiHidden/>
    <w:rsid w:val="002A0868"/>
    <w:rPr>
      <w:rFonts w:ascii="Times New Roman" w:hAnsi="Times New Roman"/>
      <w:sz w:val="16"/>
      <w:szCs w:val="16"/>
    </w:rPr>
  </w:style>
  <w:style w:type="table" w:customStyle="1" w:styleId="410">
    <w:name w:val="Сетка таблицы41"/>
    <w:basedOn w:val="a1"/>
    <w:next w:val="af3"/>
    <w:uiPriority w:val="59"/>
    <w:rsid w:val="006D658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2"/>
    <w:basedOn w:val="a"/>
    <w:rsid w:val="00284816"/>
    <w:pPr>
      <w:shd w:val="clear" w:color="auto" w:fill="FFFFFF"/>
      <w:spacing w:before="240" w:after="0" w:line="326" w:lineRule="exact"/>
    </w:pPr>
    <w:rPr>
      <w:rFonts w:eastAsia="Times New Roman" w:cs="Times New Roman"/>
      <w:color w:val="000000"/>
      <w:szCs w:val="26"/>
      <w:lang w:eastAsia="ru-RU"/>
    </w:rPr>
  </w:style>
  <w:style w:type="table" w:customStyle="1" w:styleId="42">
    <w:name w:val="Сетка таблицы42"/>
    <w:basedOn w:val="a1"/>
    <w:next w:val="af3"/>
    <w:uiPriority w:val="59"/>
    <w:rsid w:val="004371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Цветовое выделение"/>
    <w:rsid w:val="00596C16"/>
    <w:rPr>
      <w:b/>
      <w:bCs/>
      <w:color w:val="000080"/>
    </w:rPr>
  </w:style>
  <w:style w:type="character" w:styleId="aff7">
    <w:name w:val="FollowedHyperlink"/>
    <w:uiPriority w:val="99"/>
    <w:semiHidden/>
    <w:unhideWhenUsed/>
    <w:qFormat/>
    <w:rsid w:val="002F49B2"/>
    <w:rPr>
      <w:color w:val="800080"/>
      <w:u w:val="single"/>
    </w:rPr>
  </w:style>
  <w:style w:type="character" w:customStyle="1" w:styleId="hgkelc">
    <w:name w:val="hgkelc"/>
    <w:rsid w:val="00730D7F"/>
  </w:style>
  <w:style w:type="paragraph" w:styleId="43">
    <w:name w:val="toc 4"/>
    <w:basedOn w:val="a"/>
    <w:next w:val="a"/>
    <w:autoRedefine/>
    <w:uiPriority w:val="39"/>
    <w:unhideWhenUsed/>
    <w:rsid w:val="009B4E85"/>
    <w:pPr>
      <w:spacing w:after="100" w:line="259" w:lineRule="auto"/>
      <w:ind w:left="660"/>
      <w:jc w:val="left"/>
    </w:pPr>
    <w:rPr>
      <w:rFonts w:asciiTheme="minorHAnsi" w:eastAsiaTheme="minorEastAsia" w:hAnsiTheme="minorHAnsi"/>
      <w:sz w:val="22"/>
      <w:lang w:eastAsia="ru-RU"/>
    </w:rPr>
  </w:style>
  <w:style w:type="paragraph" w:styleId="50">
    <w:name w:val="toc 5"/>
    <w:basedOn w:val="a"/>
    <w:next w:val="a"/>
    <w:autoRedefine/>
    <w:uiPriority w:val="39"/>
    <w:unhideWhenUsed/>
    <w:rsid w:val="009B4E85"/>
    <w:pPr>
      <w:spacing w:after="100" w:line="259" w:lineRule="auto"/>
      <w:ind w:left="880"/>
      <w:jc w:val="left"/>
    </w:pPr>
    <w:rPr>
      <w:rFonts w:asciiTheme="minorHAnsi" w:eastAsiaTheme="minorEastAsia" w:hAnsiTheme="minorHAnsi"/>
      <w:sz w:val="22"/>
      <w:lang w:eastAsia="ru-RU"/>
    </w:rPr>
  </w:style>
  <w:style w:type="paragraph" w:styleId="60">
    <w:name w:val="toc 6"/>
    <w:basedOn w:val="a"/>
    <w:next w:val="a"/>
    <w:autoRedefine/>
    <w:uiPriority w:val="39"/>
    <w:unhideWhenUsed/>
    <w:rsid w:val="009B4E85"/>
    <w:pPr>
      <w:spacing w:after="100" w:line="259" w:lineRule="auto"/>
      <w:ind w:left="1100"/>
      <w:jc w:val="left"/>
    </w:pPr>
    <w:rPr>
      <w:rFonts w:asciiTheme="minorHAnsi" w:eastAsiaTheme="minorEastAsia" w:hAnsiTheme="minorHAnsi"/>
      <w:sz w:val="22"/>
      <w:lang w:eastAsia="ru-RU"/>
    </w:rPr>
  </w:style>
  <w:style w:type="paragraph" w:styleId="70">
    <w:name w:val="toc 7"/>
    <w:basedOn w:val="a"/>
    <w:next w:val="a"/>
    <w:autoRedefine/>
    <w:uiPriority w:val="39"/>
    <w:unhideWhenUsed/>
    <w:rsid w:val="009B4E85"/>
    <w:pPr>
      <w:spacing w:after="100" w:line="259" w:lineRule="auto"/>
      <w:ind w:left="1320"/>
      <w:jc w:val="left"/>
    </w:pPr>
    <w:rPr>
      <w:rFonts w:asciiTheme="minorHAnsi" w:eastAsiaTheme="minorEastAsia" w:hAnsiTheme="minorHAnsi"/>
      <w:sz w:val="22"/>
      <w:lang w:eastAsia="ru-RU"/>
    </w:rPr>
  </w:style>
  <w:style w:type="paragraph" w:styleId="80">
    <w:name w:val="toc 8"/>
    <w:basedOn w:val="a"/>
    <w:next w:val="a"/>
    <w:autoRedefine/>
    <w:uiPriority w:val="39"/>
    <w:unhideWhenUsed/>
    <w:rsid w:val="009B4E85"/>
    <w:pPr>
      <w:spacing w:after="100" w:line="259" w:lineRule="auto"/>
      <w:ind w:left="1540"/>
      <w:jc w:val="left"/>
    </w:pPr>
    <w:rPr>
      <w:rFonts w:asciiTheme="minorHAnsi" w:eastAsiaTheme="minorEastAsia" w:hAnsiTheme="minorHAnsi"/>
      <w:sz w:val="22"/>
      <w:lang w:eastAsia="ru-RU"/>
    </w:rPr>
  </w:style>
  <w:style w:type="paragraph" w:styleId="90">
    <w:name w:val="toc 9"/>
    <w:basedOn w:val="a"/>
    <w:next w:val="a"/>
    <w:autoRedefine/>
    <w:uiPriority w:val="39"/>
    <w:unhideWhenUsed/>
    <w:rsid w:val="009B4E85"/>
    <w:pPr>
      <w:spacing w:after="100" w:line="259" w:lineRule="auto"/>
      <w:ind w:left="1760"/>
      <w:jc w:val="left"/>
    </w:pPr>
    <w:rPr>
      <w:rFonts w:asciiTheme="minorHAnsi" w:eastAsiaTheme="minorEastAsia" w:hAnsiTheme="minorHAnsi"/>
      <w:sz w:val="22"/>
      <w:lang w:eastAsia="ru-RU"/>
    </w:rPr>
  </w:style>
  <w:style w:type="paragraph" w:customStyle="1" w:styleId="xl24">
    <w:name w:val="xl24"/>
    <w:basedOn w:val="a"/>
    <w:rsid w:val="00AB1643"/>
    <w:pPr>
      <w:spacing w:before="100" w:after="100" w:line="240" w:lineRule="auto"/>
      <w:jc w:val="center"/>
    </w:pPr>
    <w:rPr>
      <w:rFonts w:eastAsia="Times New Roman" w:cs="Times New Roman"/>
      <w:sz w:val="24"/>
      <w:szCs w:val="24"/>
      <w:lang w:eastAsia="ru-RU"/>
    </w:rPr>
  </w:style>
  <w:style w:type="paragraph" w:customStyle="1" w:styleId="aff8">
    <w:basedOn w:val="a"/>
    <w:next w:val="af1"/>
    <w:link w:val="aff9"/>
    <w:uiPriority w:val="99"/>
    <w:qFormat/>
    <w:rsid w:val="00CB1EB0"/>
    <w:pPr>
      <w:autoSpaceDE w:val="0"/>
      <w:autoSpaceDN w:val="0"/>
      <w:spacing w:after="0" w:line="240" w:lineRule="auto"/>
      <w:jc w:val="center"/>
    </w:pPr>
    <w:rPr>
      <w:rFonts w:eastAsia="Times New Roman"/>
      <w:szCs w:val="26"/>
      <w:lang w:val="x-none" w:eastAsia="x-none"/>
    </w:rPr>
  </w:style>
  <w:style w:type="character" w:customStyle="1" w:styleId="aff9">
    <w:name w:val="Название Знак"/>
    <w:link w:val="aff8"/>
    <w:uiPriority w:val="99"/>
    <w:rsid w:val="00CB1EB0"/>
    <w:rPr>
      <w:rFonts w:ascii="Times New Roman" w:eastAsia="Times New Roman" w:hAnsi="Times New Roman"/>
      <w:sz w:val="26"/>
      <w:szCs w:val="26"/>
      <w:lang w:val="x-none" w:eastAsia="x-none"/>
    </w:rPr>
  </w:style>
  <w:style w:type="paragraph" w:customStyle="1" w:styleId="44">
    <w:name w:val="Основной текст4"/>
    <w:basedOn w:val="a"/>
    <w:rsid w:val="00F574E7"/>
    <w:pPr>
      <w:widowControl w:val="0"/>
      <w:spacing w:after="0" w:line="544" w:lineRule="exact"/>
      <w:jc w:val="center"/>
    </w:pPr>
    <w:rPr>
      <w:rFonts w:eastAsia="Times New Roman" w:cs="Times New Roman"/>
      <w:color w:val="000000"/>
      <w:sz w:val="23"/>
      <w:szCs w:val="20"/>
      <w:lang w:eastAsia="ru-RU"/>
    </w:rPr>
  </w:style>
  <w:style w:type="character" w:customStyle="1" w:styleId="responsequery">
    <w:name w:val="response__query"/>
    <w:basedOn w:val="a0"/>
    <w:rsid w:val="008C0D8A"/>
  </w:style>
  <w:style w:type="character" w:customStyle="1" w:styleId="c6">
    <w:name w:val="c6"/>
    <w:basedOn w:val="a0"/>
    <w:rsid w:val="008C0D8A"/>
  </w:style>
  <w:style w:type="character" w:customStyle="1" w:styleId="anegp0gi0b9av8jahpyh">
    <w:name w:val="anegp0gi0b9av8jahpyh"/>
    <w:basedOn w:val="a0"/>
    <w:rsid w:val="008C0D8A"/>
  </w:style>
  <w:style w:type="paragraph" w:customStyle="1" w:styleId="NormalANX">
    <w:name w:val="NormalANX"/>
    <w:basedOn w:val="a"/>
    <w:rsid w:val="005E3811"/>
    <w:pPr>
      <w:spacing w:before="240" w:after="240" w:line="360" w:lineRule="auto"/>
      <w:ind w:firstLine="720"/>
    </w:pPr>
    <w:rPr>
      <w:rFonts w:eastAsia="Times New Roman" w:cs="Times New Roman"/>
      <w:sz w:val="28"/>
      <w:szCs w:val="20"/>
      <w:lang w:eastAsia="ru-RU"/>
    </w:rPr>
  </w:style>
  <w:style w:type="table" w:customStyle="1" w:styleId="Style32">
    <w:name w:val="_Style 32"/>
    <w:basedOn w:val="a1"/>
    <w:rsid w:val="00665604"/>
    <w:pPr>
      <w:spacing w:after="0" w:line="240" w:lineRule="auto"/>
    </w:pPr>
    <w:rPr>
      <w:rFonts w:ascii="Calibri" w:eastAsia="Calibri" w:hAnsi="Calibri" w:cs="Calibri"/>
      <w:sz w:val="20"/>
      <w:szCs w:val="20"/>
      <w:lang w:eastAsia="ru-RU"/>
    </w:rPr>
    <w:tblPr>
      <w:tblInd w:w="0" w:type="nil"/>
    </w:tblPr>
  </w:style>
  <w:style w:type="character" w:customStyle="1" w:styleId="40">
    <w:name w:val="Заголовок 4 Знак"/>
    <w:basedOn w:val="a0"/>
    <w:link w:val="4"/>
    <w:uiPriority w:val="9"/>
    <w:semiHidden/>
    <w:rsid w:val="006B2987"/>
    <w:rPr>
      <w:rFonts w:asciiTheme="majorHAnsi" w:eastAsiaTheme="majorEastAsia" w:hAnsiTheme="majorHAnsi" w:cstheme="majorBidi"/>
      <w:i/>
      <w:iCs/>
      <w:color w:val="365F91" w:themeColor="accent1" w:themeShade="BF"/>
      <w:sz w:val="26"/>
    </w:rPr>
  </w:style>
  <w:style w:type="paragraph" w:customStyle="1" w:styleId="affa">
    <w:basedOn w:val="a"/>
    <w:next w:val="af9"/>
    <w:uiPriority w:val="99"/>
    <w:unhideWhenUsed/>
    <w:rsid w:val="0055514D"/>
    <w:pPr>
      <w:spacing w:before="100" w:beforeAutospacing="1" w:after="100" w:afterAutospacing="1" w:line="240" w:lineRule="auto"/>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3822">
      <w:bodyDiv w:val="1"/>
      <w:marLeft w:val="0"/>
      <w:marRight w:val="0"/>
      <w:marTop w:val="0"/>
      <w:marBottom w:val="0"/>
      <w:divBdr>
        <w:top w:val="none" w:sz="0" w:space="0" w:color="auto"/>
        <w:left w:val="none" w:sz="0" w:space="0" w:color="auto"/>
        <w:bottom w:val="none" w:sz="0" w:space="0" w:color="auto"/>
        <w:right w:val="none" w:sz="0" w:space="0" w:color="auto"/>
      </w:divBdr>
    </w:div>
    <w:div w:id="38895394">
      <w:bodyDiv w:val="1"/>
      <w:marLeft w:val="0"/>
      <w:marRight w:val="0"/>
      <w:marTop w:val="0"/>
      <w:marBottom w:val="0"/>
      <w:divBdr>
        <w:top w:val="none" w:sz="0" w:space="0" w:color="auto"/>
        <w:left w:val="none" w:sz="0" w:space="0" w:color="auto"/>
        <w:bottom w:val="none" w:sz="0" w:space="0" w:color="auto"/>
        <w:right w:val="none" w:sz="0" w:space="0" w:color="auto"/>
      </w:divBdr>
    </w:div>
    <w:div w:id="40791117">
      <w:bodyDiv w:val="1"/>
      <w:marLeft w:val="0"/>
      <w:marRight w:val="0"/>
      <w:marTop w:val="0"/>
      <w:marBottom w:val="0"/>
      <w:divBdr>
        <w:top w:val="none" w:sz="0" w:space="0" w:color="auto"/>
        <w:left w:val="none" w:sz="0" w:space="0" w:color="auto"/>
        <w:bottom w:val="none" w:sz="0" w:space="0" w:color="auto"/>
        <w:right w:val="none" w:sz="0" w:space="0" w:color="auto"/>
      </w:divBdr>
    </w:div>
    <w:div w:id="44647728">
      <w:bodyDiv w:val="1"/>
      <w:marLeft w:val="0"/>
      <w:marRight w:val="0"/>
      <w:marTop w:val="0"/>
      <w:marBottom w:val="0"/>
      <w:divBdr>
        <w:top w:val="none" w:sz="0" w:space="0" w:color="auto"/>
        <w:left w:val="none" w:sz="0" w:space="0" w:color="auto"/>
        <w:bottom w:val="none" w:sz="0" w:space="0" w:color="auto"/>
        <w:right w:val="none" w:sz="0" w:space="0" w:color="auto"/>
      </w:divBdr>
    </w:div>
    <w:div w:id="69231893">
      <w:bodyDiv w:val="1"/>
      <w:marLeft w:val="0"/>
      <w:marRight w:val="0"/>
      <w:marTop w:val="0"/>
      <w:marBottom w:val="0"/>
      <w:divBdr>
        <w:top w:val="none" w:sz="0" w:space="0" w:color="auto"/>
        <w:left w:val="none" w:sz="0" w:space="0" w:color="auto"/>
        <w:bottom w:val="none" w:sz="0" w:space="0" w:color="auto"/>
        <w:right w:val="none" w:sz="0" w:space="0" w:color="auto"/>
      </w:divBdr>
    </w:div>
    <w:div w:id="208150330">
      <w:bodyDiv w:val="1"/>
      <w:marLeft w:val="0"/>
      <w:marRight w:val="0"/>
      <w:marTop w:val="0"/>
      <w:marBottom w:val="0"/>
      <w:divBdr>
        <w:top w:val="none" w:sz="0" w:space="0" w:color="auto"/>
        <w:left w:val="none" w:sz="0" w:space="0" w:color="auto"/>
        <w:bottom w:val="none" w:sz="0" w:space="0" w:color="auto"/>
        <w:right w:val="none" w:sz="0" w:space="0" w:color="auto"/>
      </w:divBdr>
    </w:div>
    <w:div w:id="265240024">
      <w:bodyDiv w:val="1"/>
      <w:marLeft w:val="0"/>
      <w:marRight w:val="0"/>
      <w:marTop w:val="0"/>
      <w:marBottom w:val="0"/>
      <w:divBdr>
        <w:top w:val="none" w:sz="0" w:space="0" w:color="auto"/>
        <w:left w:val="none" w:sz="0" w:space="0" w:color="auto"/>
        <w:bottom w:val="none" w:sz="0" w:space="0" w:color="auto"/>
        <w:right w:val="none" w:sz="0" w:space="0" w:color="auto"/>
      </w:divBdr>
    </w:div>
    <w:div w:id="329792735">
      <w:bodyDiv w:val="1"/>
      <w:marLeft w:val="0"/>
      <w:marRight w:val="0"/>
      <w:marTop w:val="0"/>
      <w:marBottom w:val="0"/>
      <w:divBdr>
        <w:top w:val="none" w:sz="0" w:space="0" w:color="auto"/>
        <w:left w:val="none" w:sz="0" w:space="0" w:color="auto"/>
        <w:bottom w:val="none" w:sz="0" w:space="0" w:color="auto"/>
        <w:right w:val="none" w:sz="0" w:space="0" w:color="auto"/>
      </w:divBdr>
    </w:div>
    <w:div w:id="429856986">
      <w:bodyDiv w:val="1"/>
      <w:marLeft w:val="0"/>
      <w:marRight w:val="0"/>
      <w:marTop w:val="0"/>
      <w:marBottom w:val="0"/>
      <w:divBdr>
        <w:top w:val="none" w:sz="0" w:space="0" w:color="auto"/>
        <w:left w:val="none" w:sz="0" w:space="0" w:color="auto"/>
        <w:bottom w:val="none" w:sz="0" w:space="0" w:color="auto"/>
        <w:right w:val="none" w:sz="0" w:space="0" w:color="auto"/>
      </w:divBdr>
    </w:div>
    <w:div w:id="501284952">
      <w:bodyDiv w:val="1"/>
      <w:marLeft w:val="0"/>
      <w:marRight w:val="0"/>
      <w:marTop w:val="0"/>
      <w:marBottom w:val="0"/>
      <w:divBdr>
        <w:top w:val="none" w:sz="0" w:space="0" w:color="auto"/>
        <w:left w:val="none" w:sz="0" w:space="0" w:color="auto"/>
        <w:bottom w:val="none" w:sz="0" w:space="0" w:color="auto"/>
        <w:right w:val="none" w:sz="0" w:space="0" w:color="auto"/>
      </w:divBdr>
    </w:div>
    <w:div w:id="566260283">
      <w:bodyDiv w:val="1"/>
      <w:marLeft w:val="0"/>
      <w:marRight w:val="0"/>
      <w:marTop w:val="0"/>
      <w:marBottom w:val="0"/>
      <w:divBdr>
        <w:top w:val="none" w:sz="0" w:space="0" w:color="auto"/>
        <w:left w:val="none" w:sz="0" w:space="0" w:color="auto"/>
        <w:bottom w:val="none" w:sz="0" w:space="0" w:color="auto"/>
        <w:right w:val="none" w:sz="0" w:space="0" w:color="auto"/>
      </w:divBdr>
    </w:div>
    <w:div w:id="707417624">
      <w:bodyDiv w:val="1"/>
      <w:marLeft w:val="0"/>
      <w:marRight w:val="0"/>
      <w:marTop w:val="0"/>
      <w:marBottom w:val="0"/>
      <w:divBdr>
        <w:top w:val="none" w:sz="0" w:space="0" w:color="auto"/>
        <w:left w:val="none" w:sz="0" w:space="0" w:color="auto"/>
        <w:bottom w:val="none" w:sz="0" w:space="0" w:color="auto"/>
        <w:right w:val="none" w:sz="0" w:space="0" w:color="auto"/>
      </w:divBdr>
    </w:div>
    <w:div w:id="712465141">
      <w:bodyDiv w:val="1"/>
      <w:marLeft w:val="0"/>
      <w:marRight w:val="0"/>
      <w:marTop w:val="0"/>
      <w:marBottom w:val="0"/>
      <w:divBdr>
        <w:top w:val="none" w:sz="0" w:space="0" w:color="auto"/>
        <w:left w:val="none" w:sz="0" w:space="0" w:color="auto"/>
        <w:bottom w:val="none" w:sz="0" w:space="0" w:color="auto"/>
        <w:right w:val="none" w:sz="0" w:space="0" w:color="auto"/>
      </w:divBdr>
    </w:div>
    <w:div w:id="771243531">
      <w:bodyDiv w:val="1"/>
      <w:marLeft w:val="0"/>
      <w:marRight w:val="0"/>
      <w:marTop w:val="0"/>
      <w:marBottom w:val="0"/>
      <w:divBdr>
        <w:top w:val="none" w:sz="0" w:space="0" w:color="auto"/>
        <w:left w:val="none" w:sz="0" w:space="0" w:color="auto"/>
        <w:bottom w:val="none" w:sz="0" w:space="0" w:color="auto"/>
        <w:right w:val="none" w:sz="0" w:space="0" w:color="auto"/>
      </w:divBdr>
    </w:div>
    <w:div w:id="841622241">
      <w:bodyDiv w:val="1"/>
      <w:marLeft w:val="0"/>
      <w:marRight w:val="0"/>
      <w:marTop w:val="0"/>
      <w:marBottom w:val="0"/>
      <w:divBdr>
        <w:top w:val="none" w:sz="0" w:space="0" w:color="auto"/>
        <w:left w:val="none" w:sz="0" w:space="0" w:color="auto"/>
        <w:bottom w:val="none" w:sz="0" w:space="0" w:color="auto"/>
        <w:right w:val="none" w:sz="0" w:space="0" w:color="auto"/>
      </w:divBdr>
    </w:div>
    <w:div w:id="1144197656">
      <w:bodyDiv w:val="1"/>
      <w:marLeft w:val="0"/>
      <w:marRight w:val="0"/>
      <w:marTop w:val="0"/>
      <w:marBottom w:val="0"/>
      <w:divBdr>
        <w:top w:val="none" w:sz="0" w:space="0" w:color="auto"/>
        <w:left w:val="none" w:sz="0" w:space="0" w:color="auto"/>
        <w:bottom w:val="none" w:sz="0" w:space="0" w:color="auto"/>
        <w:right w:val="none" w:sz="0" w:space="0" w:color="auto"/>
      </w:divBdr>
    </w:div>
    <w:div w:id="1168209071">
      <w:bodyDiv w:val="1"/>
      <w:marLeft w:val="0"/>
      <w:marRight w:val="0"/>
      <w:marTop w:val="0"/>
      <w:marBottom w:val="0"/>
      <w:divBdr>
        <w:top w:val="none" w:sz="0" w:space="0" w:color="auto"/>
        <w:left w:val="none" w:sz="0" w:space="0" w:color="auto"/>
        <w:bottom w:val="none" w:sz="0" w:space="0" w:color="auto"/>
        <w:right w:val="none" w:sz="0" w:space="0" w:color="auto"/>
      </w:divBdr>
    </w:div>
    <w:div w:id="1237284721">
      <w:bodyDiv w:val="1"/>
      <w:marLeft w:val="0"/>
      <w:marRight w:val="0"/>
      <w:marTop w:val="0"/>
      <w:marBottom w:val="0"/>
      <w:divBdr>
        <w:top w:val="none" w:sz="0" w:space="0" w:color="auto"/>
        <w:left w:val="none" w:sz="0" w:space="0" w:color="auto"/>
        <w:bottom w:val="none" w:sz="0" w:space="0" w:color="auto"/>
        <w:right w:val="none" w:sz="0" w:space="0" w:color="auto"/>
      </w:divBdr>
    </w:div>
    <w:div w:id="1250312507">
      <w:bodyDiv w:val="1"/>
      <w:marLeft w:val="0"/>
      <w:marRight w:val="0"/>
      <w:marTop w:val="0"/>
      <w:marBottom w:val="0"/>
      <w:divBdr>
        <w:top w:val="none" w:sz="0" w:space="0" w:color="auto"/>
        <w:left w:val="none" w:sz="0" w:space="0" w:color="auto"/>
        <w:bottom w:val="none" w:sz="0" w:space="0" w:color="auto"/>
        <w:right w:val="none" w:sz="0" w:space="0" w:color="auto"/>
      </w:divBdr>
    </w:div>
    <w:div w:id="1361979396">
      <w:bodyDiv w:val="1"/>
      <w:marLeft w:val="0"/>
      <w:marRight w:val="0"/>
      <w:marTop w:val="0"/>
      <w:marBottom w:val="0"/>
      <w:divBdr>
        <w:top w:val="none" w:sz="0" w:space="0" w:color="auto"/>
        <w:left w:val="none" w:sz="0" w:space="0" w:color="auto"/>
        <w:bottom w:val="none" w:sz="0" w:space="0" w:color="auto"/>
        <w:right w:val="none" w:sz="0" w:space="0" w:color="auto"/>
      </w:divBdr>
    </w:div>
    <w:div w:id="1456218080">
      <w:bodyDiv w:val="1"/>
      <w:marLeft w:val="0"/>
      <w:marRight w:val="0"/>
      <w:marTop w:val="0"/>
      <w:marBottom w:val="0"/>
      <w:divBdr>
        <w:top w:val="none" w:sz="0" w:space="0" w:color="auto"/>
        <w:left w:val="none" w:sz="0" w:space="0" w:color="auto"/>
        <w:bottom w:val="none" w:sz="0" w:space="0" w:color="auto"/>
        <w:right w:val="none" w:sz="0" w:space="0" w:color="auto"/>
      </w:divBdr>
    </w:div>
    <w:div w:id="1466387318">
      <w:bodyDiv w:val="1"/>
      <w:marLeft w:val="0"/>
      <w:marRight w:val="0"/>
      <w:marTop w:val="0"/>
      <w:marBottom w:val="0"/>
      <w:divBdr>
        <w:top w:val="none" w:sz="0" w:space="0" w:color="auto"/>
        <w:left w:val="none" w:sz="0" w:space="0" w:color="auto"/>
        <w:bottom w:val="none" w:sz="0" w:space="0" w:color="auto"/>
        <w:right w:val="none" w:sz="0" w:space="0" w:color="auto"/>
      </w:divBdr>
    </w:div>
    <w:div w:id="1478495862">
      <w:bodyDiv w:val="1"/>
      <w:marLeft w:val="0"/>
      <w:marRight w:val="0"/>
      <w:marTop w:val="0"/>
      <w:marBottom w:val="0"/>
      <w:divBdr>
        <w:top w:val="none" w:sz="0" w:space="0" w:color="auto"/>
        <w:left w:val="none" w:sz="0" w:space="0" w:color="auto"/>
        <w:bottom w:val="none" w:sz="0" w:space="0" w:color="auto"/>
        <w:right w:val="none" w:sz="0" w:space="0" w:color="auto"/>
      </w:divBdr>
    </w:div>
    <w:div w:id="1486780044">
      <w:bodyDiv w:val="1"/>
      <w:marLeft w:val="0"/>
      <w:marRight w:val="0"/>
      <w:marTop w:val="0"/>
      <w:marBottom w:val="0"/>
      <w:divBdr>
        <w:top w:val="none" w:sz="0" w:space="0" w:color="auto"/>
        <w:left w:val="none" w:sz="0" w:space="0" w:color="auto"/>
        <w:bottom w:val="none" w:sz="0" w:space="0" w:color="auto"/>
        <w:right w:val="none" w:sz="0" w:space="0" w:color="auto"/>
      </w:divBdr>
    </w:div>
    <w:div w:id="1514419384">
      <w:bodyDiv w:val="1"/>
      <w:marLeft w:val="0"/>
      <w:marRight w:val="0"/>
      <w:marTop w:val="0"/>
      <w:marBottom w:val="0"/>
      <w:divBdr>
        <w:top w:val="none" w:sz="0" w:space="0" w:color="auto"/>
        <w:left w:val="none" w:sz="0" w:space="0" w:color="auto"/>
        <w:bottom w:val="none" w:sz="0" w:space="0" w:color="auto"/>
        <w:right w:val="none" w:sz="0" w:space="0" w:color="auto"/>
      </w:divBdr>
    </w:div>
    <w:div w:id="1558009621">
      <w:bodyDiv w:val="1"/>
      <w:marLeft w:val="0"/>
      <w:marRight w:val="0"/>
      <w:marTop w:val="0"/>
      <w:marBottom w:val="0"/>
      <w:divBdr>
        <w:top w:val="none" w:sz="0" w:space="0" w:color="auto"/>
        <w:left w:val="none" w:sz="0" w:space="0" w:color="auto"/>
        <w:bottom w:val="none" w:sz="0" w:space="0" w:color="auto"/>
        <w:right w:val="none" w:sz="0" w:space="0" w:color="auto"/>
      </w:divBdr>
    </w:div>
    <w:div w:id="1642298442">
      <w:bodyDiv w:val="1"/>
      <w:marLeft w:val="0"/>
      <w:marRight w:val="0"/>
      <w:marTop w:val="0"/>
      <w:marBottom w:val="0"/>
      <w:divBdr>
        <w:top w:val="none" w:sz="0" w:space="0" w:color="auto"/>
        <w:left w:val="none" w:sz="0" w:space="0" w:color="auto"/>
        <w:bottom w:val="none" w:sz="0" w:space="0" w:color="auto"/>
        <w:right w:val="none" w:sz="0" w:space="0" w:color="auto"/>
      </w:divBdr>
    </w:div>
    <w:div w:id="1656641837">
      <w:bodyDiv w:val="1"/>
      <w:marLeft w:val="0"/>
      <w:marRight w:val="0"/>
      <w:marTop w:val="0"/>
      <w:marBottom w:val="0"/>
      <w:divBdr>
        <w:top w:val="none" w:sz="0" w:space="0" w:color="auto"/>
        <w:left w:val="none" w:sz="0" w:space="0" w:color="auto"/>
        <w:bottom w:val="none" w:sz="0" w:space="0" w:color="auto"/>
        <w:right w:val="none" w:sz="0" w:space="0" w:color="auto"/>
      </w:divBdr>
    </w:div>
    <w:div w:id="1673139289">
      <w:bodyDiv w:val="1"/>
      <w:marLeft w:val="0"/>
      <w:marRight w:val="0"/>
      <w:marTop w:val="0"/>
      <w:marBottom w:val="0"/>
      <w:divBdr>
        <w:top w:val="none" w:sz="0" w:space="0" w:color="auto"/>
        <w:left w:val="none" w:sz="0" w:space="0" w:color="auto"/>
        <w:bottom w:val="none" w:sz="0" w:space="0" w:color="auto"/>
        <w:right w:val="none" w:sz="0" w:space="0" w:color="auto"/>
      </w:divBdr>
    </w:div>
    <w:div w:id="1882326507">
      <w:bodyDiv w:val="1"/>
      <w:marLeft w:val="0"/>
      <w:marRight w:val="0"/>
      <w:marTop w:val="0"/>
      <w:marBottom w:val="0"/>
      <w:divBdr>
        <w:top w:val="none" w:sz="0" w:space="0" w:color="auto"/>
        <w:left w:val="none" w:sz="0" w:space="0" w:color="auto"/>
        <w:bottom w:val="none" w:sz="0" w:space="0" w:color="auto"/>
        <w:right w:val="none" w:sz="0" w:space="0" w:color="auto"/>
      </w:divBdr>
    </w:div>
    <w:div w:id="192715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4.jpeg"/><Relationship Id="rId26" Type="http://schemas.openxmlformats.org/officeDocument/2006/relationships/hyperlink" Target="https://zakupki.gov.ru/epz/order/notice/ea20/view/common-info.html?regNumber=0169300040523000010"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consultantplus://offline/ref=98B661A04712EB80BB3B152DCF54BDEFA717206DD70F7FD7CB7F8CA6AA7DA9940CB05DDA993BEBAC40C2121FAD56EBM"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image" Target="media/image8.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54;&#1090;&#1076;&#1077;&#1083;&#1069;\Desktop\&#1051;&#1080;&#1089;&#1090;%20Microsoft%20Excel%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1726450860309127E-2"/>
          <c:y val="4.4057617797775277E-2"/>
          <c:w val="0.68399223534558184"/>
          <c:h val="0.8080986751656043"/>
        </c:manualLayout>
      </c:layout>
      <c:bar3DChart>
        <c:barDir val="col"/>
        <c:grouping val="stacked"/>
        <c:varyColors val="0"/>
        <c:ser>
          <c:idx val="0"/>
          <c:order val="0"/>
          <c:tx>
            <c:strRef>
              <c:f>Лист1!$B$1</c:f>
              <c:strCache>
                <c:ptCount val="1"/>
                <c:pt idx="0">
                  <c:v>Налоговые, неналоговые доходы</c:v>
                </c:pt>
              </c:strCache>
            </c:strRef>
          </c:tx>
          <c:invertIfNegative val="0"/>
          <c:dLbls>
            <c:spPr>
              <a:noFill/>
              <a:ln>
                <a:noFill/>
              </a:ln>
              <a:effectLst/>
            </c:spPr>
            <c:txPr>
              <a:bodyPr/>
              <a:lstStyle/>
              <a:p>
                <a:pPr>
                  <a:defRPr sz="1400" b="1"/>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Плановые назначения</c:v>
                </c:pt>
                <c:pt idx="1">
                  <c:v>Факт</c:v>
                </c:pt>
              </c:strCache>
            </c:strRef>
          </c:cat>
          <c:val>
            <c:numRef>
              <c:f>Лист1!$B$2:$B$3</c:f>
              <c:numCache>
                <c:formatCode>General</c:formatCode>
                <c:ptCount val="2"/>
                <c:pt idx="0">
                  <c:v>246.3</c:v>
                </c:pt>
                <c:pt idx="1">
                  <c:v>253.5</c:v>
                </c:pt>
              </c:numCache>
            </c:numRef>
          </c:val>
          <c:extLst>
            <c:ext xmlns:c16="http://schemas.microsoft.com/office/drawing/2014/chart" uri="{C3380CC4-5D6E-409C-BE32-E72D297353CC}">
              <c16:uniqueId val="{00000000-5C55-41D9-9C5A-F237938BD904}"/>
            </c:ext>
          </c:extLst>
        </c:ser>
        <c:ser>
          <c:idx val="1"/>
          <c:order val="1"/>
          <c:tx>
            <c:strRef>
              <c:f>Лист1!$C$1</c:f>
              <c:strCache>
                <c:ptCount val="1"/>
                <c:pt idx="0">
                  <c:v>Безвозмездные поступления от других бюджетов</c:v>
                </c:pt>
              </c:strCache>
            </c:strRef>
          </c:tx>
          <c:invertIfNegative val="0"/>
          <c:dLbls>
            <c:spPr>
              <a:noFill/>
              <a:ln>
                <a:noFill/>
              </a:ln>
              <a:effectLst/>
            </c:spPr>
            <c:txPr>
              <a:bodyPr/>
              <a:lstStyle/>
              <a:p>
                <a:pPr>
                  <a:defRPr sz="1400" b="1"/>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Плановые назначения</c:v>
                </c:pt>
                <c:pt idx="1">
                  <c:v>Факт</c:v>
                </c:pt>
              </c:strCache>
            </c:strRef>
          </c:cat>
          <c:val>
            <c:numRef>
              <c:f>Лист1!$C$2:$C$3</c:f>
              <c:numCache>
                <c:formatCode>General</c:formatCode>
                <c:ptCount val="2"/>
                <c:pt idx="0">
                  <c:v>801.1</c:v>
                </c:pt>
                <c:pt idx="1">
                  <c:v>799.7</c:v>
                </c:pt>
              </c:numCache>
            </c:numRef>
          </c:val>
          <c:extLst>
            <c:ext xmlns:c16="http://schemas.microsoft.com/office/drawing/2014/chart" uri="{C3380CC4-5D6E-409C-BE32-E72D297353CC}">
              <c16:uniqueId val="{00000001-5C55-41D9-9C5A-F237938BD904}"/>
            </c:ext>
          </c:extLst>
        </c:ser>
        <c:ser>
          <c:idx val="2"/>
          <c:order val="2"/>
          <c:tx>
            <c:strRef>
              <c:f>Лист1!$D$1</c:f>
              <c:strCache>
                <c:ptCount val="1"/>
                <c:pt idx="0">
                  <c:v>Прочие безвозмездные поступления </c:v>
                </c:pt>
              </c:strCache>
            </c:strRef>
          </c:tx>
          <c:invertIfNegative val="0"/>
          <c:dLbls>
            <c:spPr>
              <a:noFill/>
              <a:ln>
                <a:noFill/>
              </a:ln>
              <a:effectLst/>
            </c:spPr>
            <c:txPr>
              <a:bodyPr/>
              <a:lstStyle/>
              <a:p>
                <a:pPr>
                  <a:defRPr sz="1400" b="1"/>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Плановые назначения</c:v>
                </c:pt>
                <c:pt idx="1">
                  <c:v>Факт</c:v>
                </c:pt>
              </c:strCache>
            </c:strRef>
          </c:cat>
          <c:val>
            <c:numRef>
              <c:f>Лист1!$D$2:$D$3</c:f>
              <c:numCache>
                <c:formatCode>0.0</c:formatCode>
                <c:ptCount val="2"/>
                <c:pt idx="0">
                  <c:v>6</c:v>
                </c:pt>
                <c:pt idx="1">
                  <c:v>6</c:v>
                </c:pt>
              </c:numCache>
            </c:numRef>
          </c:val>
          <c:extLst>
            <c:ext xmlns:c16="http://schemas.microsoft.com/office/drawing/2014/chart" uri="{C3380CC4-5D6E-409C-BE32-E72D297353CC}">
              <c16:uniqueId val="{00000002-5C55-41D9-9C5A-F237938BD904}"/>
            </c:ext>
          </c:extLst>
        </c:ser>
        <c:dLbls>
          <c:showLegendKey val="0"/>
          <c:showVal val="0"/>
          <c:showCatName val="0"/>
          <c:showSerName val="0"/>
          <c:showPercent val="0"/>
          <c:showBubbleSize val="0"/>
        </c:dLbls>
        <c:gapWidth val="150"/>
        <c:shape val="cylinder"/>
        <c:axId val="696310648"/>
        <c:axId val="696308296"/>
        <c:axId val="0"/>
      </c:bar3DChart>
      <c:catAx>
        <c:axId val="696310648"/>
        <c:scaling>
          <c:orientation val="minMax"/>
        </c:scaling>
        <c:delete val="0"/>
        <c:axPos val="b"/>
        <c:numFmt formatCode="General" sourceLinked="0"/>
        <c:majorTickMark val="out"/>
        <c:minorTickMark val="none"/>
        <c:tickLblPos val="nextTo"/>
        <c:txPr>
          <a:bodyPr/>
          <a:lstStyle/>
          <a:p>
            <a:pPr>
              <a:defRPr sz="1400"/>
            </a:pPr>
            <a:endParaRPr lang="ru-RU"/>
          </a:p>
        </c:txPr>
        <c:crossAx val="696308296"/>
        <c:crosses val="autoZero"/>
        <c:auto val="1"/>
        <c:lblAlgn val="ctr"/>
        <c:lblOffset val="100"/>
        <c:noMultiLvlLbl val="0"/>
      </c:catAx>
      <c:valAx>
        <c:axId val="696308296"/>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696310648"/>
        <c:crosses val="autoZero"/>
        <c:crossBetween val="between"/>
      </c:valAx>
    </c:plotArea>
    <c:legend>
      <c:legendPos val="r"/>
      <c:layout>
        <c:manualLayout>
          <c:xMode val="edge"/>
          <c:yMode val="edge"/>
          <c:x val="0.74877424176144647"/>
          <c:y val="0.12996531683539558"/>
          <c:w val="0.25122583903816148"/>
          <c:h val="0.87003457429011177"/>
        </c:manualLayout>
      </c:layout>
      <c:overlay val="0"/>
      <c:txPr>
        <a:bodyPr/>
        <a:lstStyle/>
        <a:p>
          <a:pPr>
            <a:defRPr sz="1000"/>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600" b="1">
                <a:latin typeface="Times New Roman" pitchFamily="18" charset="0"/>
                <a:cs typeface="Times New Roman" pitchFamily="18" charset="0"/>
              </a:defRPr>
            </a:pPr>
            <a:r>
              <a:rPr lang="ru-RU" sz="1600" b="1">
                <a:latin typeface="Times New Roman" pitchFamily="18" charset="0"/>
                <a:cs typeface="Times New Roman" pitchFamily="18" charset="0"/>
              </a:rPr>
              <a:t>Структура расходов бюджета за 2025 год </a:t>
            </a:r>
            <a:r>
              <a:rPr lang="ru-RU" sz="1600" b="1" baseline="0">
                <a:latin typeface="Times New Roman" pitchFamily="18" charset="0"/>
                <a:cs typeface="Times New Roman" pitchFamily="18" charset="0"/>
              </a:rPr>
              <a:t> </a:t>
            </a:r>
            <a:r>
              <a:rPr lang="ru-RU" sz="1600" b="1">
                <a:latin typeface="Times New Roman" pitchFamily="18" charset="0"/>
                <a:cs typeface="Times New Roman" pitchFamily="18" charset="0"/>
              </a:rPr>
              <a:t>(млн. рублей) </a:t>
            </a:r>
          </a:p>
        </c:rich>
      </c:tx>
      <c:layout>
        <c:manualLayout>
          <c:xMode val="edge"/>
          <c:yMode val="edge"/>
          <c:x val="5.8289448366151173E-2"/>
          <c:y val="2.9990003332222591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7.4604763127217325E-2"/>
          <c:y val="0.31833299661267767"/>
          <c:w val="0.82407407407407407"/>
          <c:h val="0.66859962953508612"/>
        </c:manualLayout>
      </c:layout>
      <c:pie3DChart>
        <c:varyColors val="1"/>
        <c:ser>
          <c:idx val="0"/>
          <c:order val="0"/>
          <c:tx>
            <c:strRef>
              <c:f>Лист1!$B$1</c:f>
              <c:strCache>
                <c:ptCount val="1"/>
                <c:pt idx="0">
                  <c:v>Столбец1</c:v>
                </c:pt>
              </c:strCache>
            </c:strRef>
          </c:tx>
          <c:explosion val="25"/>
          <c:dLbls>
            <c:dLbl>
              <c:idx val="0"/>
              <c:layout>
                <c:manualLayout>
                  <c:x val="-0.18825227151256022"/>
                  <c:y val="-0.22171061089872929"/>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17349011223944413"/>
                      <c:h val="0.17644118627124292"/>
                    </c:manualLayout>
                  </c15:layout>
                </c:ext>
                <c:ext xmlns:c16="http://schemas.microsoft.com/office/drawing/2014/chart" uri="{C3380CC4-5D6E-409C-BE32-E72D297353CC}">
                  <c16:uniqueId val="{00000000-2596-4207-BD8A-024F7AC4E404}"/>
                </c:ext>
              </c:extLst>
            </c:dLbl>
            <c:dLbl>
              <c:idx val="1"/>
              <c:layout>
                <c:manualLayout>
                  <c:x val="0.23730625334045966"/>
                  <c:y val="-0.20992976094582647"/>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16512017237823892"/>
                      <c:h val="0.13428857047650783"/>
                    </c:manualLayout>
                  </c15:layout>
                </c:ext>
                <c:ext xmlns:c16="http://schemas.microsoft.com/office/drawing/2014/chart" uri="{C3380CC4-5D6E-409C-BE32-E72D297353CC}">
                  <c16:uniqueId val="{00000001-2596-4207-BD8A-024F7AC4E404}"/>
                </c:ext>
              </c:extLst>
            </c:dLbl>
            <c:dLbl>
              <c:idx val="3"/>
              <c:layout>
                <c:manualLayout>
                  <c:x val="-5.7870552639253448E-2"/>
                  <c:y val="1.1904761904761904E-2"/>
                </c:manualLayout>
              </c:layout>
              <c:dLblPos val="bestFi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596-4207-BD8A-024F7AC4E404}"/>
                </c:ext>
              </c:extLst>
            </c:dLbl>
            <c:spPr>
              <a:noFill/>
              <a:ln>
                <a:noFill/>
              </a:ln>
              <a:effectLst/>
            </c:spPr>
            <c:txPr>
              <a:bodyPr/>
              <a:lstStyle/>
              <a:p>
                <a:pPr>
                  <a:defRPr sz="1200" b="1"/>
                </a:pPr>
                <a:endParaRPr lang="ru-RU"/>
              </a:p>
            </c:txPr>
            <c:dLblPos val="outEnd"/>
            <c:showLegendKey val="0"/>
            <c:showVal val="1"/>
            <c:showCatName val="1"/>
            <c:showSerName val="0"/>
            <c:showPercent val="0"/>
            <c:showBubbleSize val="0"/>
            <c:showLeaderLines val="1"/>
            <c:extLst>
              <c:ext xmlns:c15="http://schemas.microsoft.com/office/drawing/2012/chart" uri="{CE6537A1-D6FC-4f65-9D91-7224C49458BB}">
                <c15:layout/>
              </c:ext>
            </c:extLst>
          </c:dLbls>
          <c:cat>
            <c:strRef>
              <c:f>Лист1!$A$2:$A$6</c:f>
              <c:strCache>
                <c:ptCount val="5"/>
                <c:pt idx="0">
                  <c:v>Инвестиции в человеческий капитал</c:v>
                </c:pt>
                <c:pt idx="1">
                  <c:v>Социальная защита</c:v>
                </c:pt>
                <c:pt idx="2">
                  <c:v>Инфраструктурное и экономическое развитие</c:v>
                </c:pt>
                <c:pt idx="3">
                  <c:v>Муниципальное управление</c:v>
                </c:pt>
                <c:pt idx="4">
                  <c:v>Охрана окружающей среды</c:v>
                </c:pt>
              </c:strCache>
            </c:strRef>
          </c:cat>
          <c:val>
            <c:numRef>
              <c:f>Лист1!$B$2:$B$6</c:f>
              <c:numCache>
                <c:formatCode>General</c:formatCode>
                <c:ptCount val="5"/>
                <c:pt idx="0">
                  <c:v>510.6</c:v>
                </c:pt>
                <c:pt idx="1">
                  <c:v>217.6</c:v>
                </c:pt>
                <c:pt idx="2">
                  <c:v>233.3</c:v>
                </c:pt>
                <c:pt idx="3">
                  <c:v>118.2</c:v>
                </c:pt>
                <c:pt idx="4">
                  <c:v>3.9</c:v>
                </c:pt>
              </c:numCache>
            </c:numRef>
          </c:val>
          <c:extLst>
            <c:ext xmlns:c16="http://schemas.microsoft.com/office/drawing/2014/chart" uri="{C3380CC4-5D6E-409C-BE32-E72D297353CC}">
              <c16:uniqueId val="{00000003-2596-4207-BD8A-024F7AC4E404}"/>
            </c:ext>
          </c:extLst>
        </c:ser>
        <c:dLbls>
          <c:showLegendKey val="0"/>
          <c:showVal val="0"/>
          <c:showCatName val="0"/>
          <c:showSerName val="0"/>
          <c:showPercent val="0"/>
          <c:showBubbleSize val="0"/>
          <c:showLeaderLines val="1"/>
        </c:dLbls>
      </c:pie3DChart>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Динамика численности населения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на 01.01.2021 год</c:v>
                </c:pt>
                <c:pt idx="1">
                  <c:v>на 01.01.2022 год</c:v>
                </c:pt>
                <c:pt idx="2">
                  <c:v>на 01.01.2023 год</c:v>
                </c:pt>
                <c:pt idx="3">
                  <c:v>на 01.01.2024 год</c:v>
                </c:pt>
                <c:pt idx="4">
                  <c:v>на 01.01.2025 год</c:v>
                </c:pt>
              </c:strCache>
            </c:strRef>
          </c:cat>
          <c:val>
            <c:numRef>
              <c:f>Лист1!$B$2:$B$6</c:f>
              <c:numCache>
                <c:formatCode>General</c:formatCode>
                <c:ptCount val="5"/>
                <c:pt idx="0">
                  <c:v>10.8</c:v>
                </c:pt>
                <c:pt idx="1">
                  <c:v>10.7</c:v>
                </c:pt>
                <c:pt idx="2">
                  <c:v>10.6</c:v>
                </c:pt>
                <c:pt idx="3">
                  <c:v>10.4</c:v>
                </c:pt>
                <c:pt idx="4">
                  <c:v>10.3</c:v>
                </c:pt>
              </c:numCache>
            </c:numRef>
          </c:val>
          <c:extLst>
            <c:ext xmlns:c16="http://schemas.microsoft.com/office/drawing/2014/chart" uri="{C3380CC4-5D6E-409C-BE32-E72D297353CC}">
              <c16:uniqueId val="{00000000-EBC2-4B20-815F-822DE326FFCA}"/>
            </c:ext>
          </c:extLst>
        </c:ser>
        <c:dLbls>
          <c:showLegendKey val="0"/>
          <c:showVal val="0"/>
          <c:showCatName val="0"/>
          <c:showSerName val="0"/>
          <c:showPercent val="0"/>
          <c:showBubbleSize val="0"/>
        </c:dLbls>
        <c:gapWidth val="219"/>
        <c:overlap val="-27"/>
        <c:axId val="674729567"/>
        <c:axId val="664444207"/>
      </c:barChart>
      <c:catAx>
        <c:axId val="674729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4444207"/>
        <c:crosses val="autoZero"/>
        <c:auto val="1"/>
        <c:lblAlgn val="ctr"/>
        <c:lblOffset val="100"/>
        <c:noMultiLvlLbl val="0"/>
      </c:catAx>
      <c:valAx>
        <c:axId val="6644442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472956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Затраты на капитальный ремонт тепловых сетей</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м</c:v>
                </c:pt>
              </c:strCache>
            </c:strRef>
          </c:tx>
          <c:spPr>
            <a:solidFill>
              <a:schemeClr val="accent1"/>
            </a:solidFill>
            <a:ln>
              <a:noFill/>
            </a:ln>
            <a:effectLst/>
          </c:spPr>
          <c:invertIfNegative val="0"/>
          <c:cat>
            <c:numRef>
              <c:f>Лист1!$A$2:$A$10</c:f>
              <c:numCache>
                <c:formatCode>General</c:formatCode>
                <c:ptCount val="9"/>
                <c:pt idx="0">
                  <c:v>2016</c:v>
                </c:pt>
                <c:pt idx="1">
                  <c:v>2017</c:v>
                </c:pt>
                <c:pt idx="2">
                  <c:v>2018</c:v>
                </c:pt>
                <c:pt idx="3">
                  <c:v>2019</c:v>
                </c:pt>
                <c:pt idx="4">
                  <c:v>2020</c:v>
                </c:pt>
                <c:pt idx="5">
                  <c:v>2021</c:v>
                </c:pt>
                <c:pt idx="6">
                  <c:v>2022</c:v>
                </c:pt>
                <c:pt idx="7">
                  <c:v>2023</c:v>
                </c:pt>
                <c:pt idx="8">
                  <c:v>2025</c:v>
                </c:pt>
              </c:numCache>
            </c:numRef>
          </c:cat>
          <c:val>
            <c:numRef>
              <c:f>Лист1!$B$2:$B$10</c:f>
              <c:numCache>
                <c:formatCode>General</c:formatCode>
                <c:ptCount val="9"/>
                <c:pt idx="0">
                  <c:v>196</c:v>
                </c:pt>
                <c:pt idx="1">
                  <c:v>362</c:v>
                </c:pt>
                <c:pt idx="2">
                  <c:v>437</c:v>
                </c:pt>
                <c:pt idx="3">
                  <c:v>426</c:v>
                </c:pt>
                <c:pt idx="4">
                  <c:v>2900</c:v>
                </c:pt>
                <c:pt idx="5">
                  <c:v>0</c:v>
                </c:pt>
                <c:pt idx="6">
                  <c:v>7450</c:v>
                </c:pt>
                <c:pt idx="7">
                  <c:v>558</c:v>
                </c:pt>
                <c:pt idx="8">
                  <c:v>20000</c:v>
                </c:pt>
              </c:numCache>
            </c:numRef>
          </c:val>
          <c:extLst>
            <c:ext xmlns:c16="http://schemas.microsoft.com/office/drawing/2014/chart" uri="{C3380CC4-5D6E-409C-BE32-E72D297353CC}">
              <c16:uniqueId val="{00000000-F4F6-4174-9CC5-F5BC5C8862D8}"/>
            </c:ext>
          </c:extLst>
        </c:ser>
        <c:ser>
          <c:idx val="1"/>
          <c:order val="1"/>
          <c:tx>
            <c:strRef>
              <c:f>Лист1!$C$1</c:f>
              <c:strCache>
                <c:ptCount val="1"/>
                <c:pt idx="0">
                  <c:v>Столбец1</c:v>
                </c:pt>
              </c:strCache>
            </c:strRef>
          </c:tx>
          <c:spPr>
            <a:solidFill>
              <a:schemeClr val="accent2"/>
            </a:solidFill>
            <a:ln>
              <a:noFill/>
            </a:ln>
            <a:effectLst/>
          </c:spPr>
          <c:invertIfNegative val="0"/>
          <c:cat>
            <c:numRef>
              <c:f>Лист1!$A$2:$A$10</c:f>
              <c:numCache>
                <c:formatCode>General</c:formatCode>
                <c:ptCount val="9"/>
                <c:pt idx="0">
                  <c:v>2016</c:v>
                </c:pt>
                <c:pt idx="1">
                  <c:v>2017</c:v>
                </c:pt>
                <c:pt idx="2">
                  <c:v>2018</c:v>
                </c:pt>
                <c:pt idx="3">
                  <c:v>2019</c:v>
                </c:pt>
                <c:pt idx="4">
                  <c:v>2020</c:v>
                </c:pt>
                <c:pt idx="5">
                  <c:v>2021</c:v>
                </c:pt>
                <c:pt idx="6">
                  <c:v>2022</c:v>
                </c:pt>
                <c:pt idx="7">
                  <c:v>2023</c:v>
                </c:pt>
                <c:pt idx="8">
                  <c:v>2025</c:v>
                </c:pt>
              </c:numCache>
            </c:numRef>
          </c:cat>
          <c:val>
            <c:numRef>
              <c:f>Лист1!$C$2:$C$10</c:f>
              <c:numCache>
                <c:formatCode>General</c:formatCode>
                <c:ptCount val="9"/>
              </c:numCache>
            </c:numRef>
          </c:val>
          <c:extLst>
            <c:ext xmlns:c16="http://schemas.microsoft.com/office/drawing/2014/chart" uri="{C3380CC4-5D6E-409C-BE32-E72D297353CC}">
              <c16:uniqueId val="{00000001-F4F6-4174-9CC5-F5BC5C8862D8}"/>
            </c:ext>
          </c:extLst>
        </c:ser>
        <c:ser>
          <c:idx val="2"/>
          <c:order val="2"/>
          <c:tx>
            <c:strRef>
              <c:f>Лист1!$D$1</c:f>
              <c:strCache>
                <c:ptCount val="1"/>
                <c:pt idx="0">
                  <c:v>Столбец2</c:v>
                </c:pt>
              </c:strCache>
            </c:strRef>
          </c:tx>
          <c:spPr>
            <a:solidFill>
              <a:schemeClr val="accent3"/>
            </a:solidFill>
            <a:ln>
              <a:noFill/>
            </a:ln>
            <a:effectLst/>
          </c:spPr>
          <c:invertIfNegative val="0"/>
          <c:cat>
            <c:numRef>
              <c:f>Лист1!$A$2:$A$10</c:f>
              <c:numCache>
                <c:formatCode>General</c:formatCode>
                <c:ptCount val="9"/>
                <c:pt idx="0">
                  <c:v>2016</c:v>
                </c:pt>
                <c:pt idx="1">
                  <c:v>2017</c:v>
                </c:pt>
                <c:pt idx="2">
                  <c:v>2018</c:v>
                </c:pt>
                <c:pt idx="3">
                  <c:v>2019</c:v>
                </c:pt>
                <c:pt idx="4">
                  <c:v>2020</c:v>
                </c:pt>
                <c:pt idx="5">
                  <c:v>2021</c:v>
                </c:pt>
                <c:pt idx="6">
                  <c:v>2022</c:v>
                </c:pt>
                <c:pt idx="7">
                  <c:v>2023</c:v>
                </c:pt>
                <c:pt idx="8">
                  <c:v>2025</c:v>
                </c:pt>
              </c:numCache>
            </c:numRef>
          </c:cat>
          <c:val>
            <c:numRef>
              <c:f>Лист1!$D$2:$D$10</c:f>
              <c:numCache>
                <c:formatCode>General</c:formatCode>
                <c:ptCount val="9"/>
              </c:numCache>
            </c:numRef>
          </c:val>
          <c:extLst>
            <c:ext xmlns:c16="http://schemas.microsoft.com/office/drawing/2014/chart" uri="{C3380CC4-5D6E-409C-BE32-E72D297353CC}">
              <c16:uniqueId val="{00000002-F4F6-4174-9CC5-F5BC5C8862D8}"/>
            </c:ext>
          </c:extLst>
        </c:ser>
        <c:dLbls>
          <c:showLegendKey val="0"/>
          <c:showVal val="0"/>
          <c:showCatName val="0"/>
          <c:showSerName val="0"/>
          <c:showPercent val="0"/>
          <c:showBubbleSize val="0"/>
        </c:dLbls>
        <c:gapWidth val="219"/>
        <c:overlap val="-27"/>
        <c:axId val="850196496"/>
        <c:axId val="850187760"/>
      </c:barChart>
      <c:catAx>
        <c:axId val="85019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0187760"/>
        <c:crosses val="autoZero"/>
        <c:auto val="1"/>
        <c:lblAlgn val="ctr"/>
        <c:lblOffset val="100"/>
        <c:noMultiLvlLbl val="0"/>
      </c:catAx>
      <c:valAx>
        <c:axId val="85018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0196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по зарегистрированным прогнозам неблагоприятных метеорологических условий (НМУ) и жалобам населения </a:t>
            </a:r>
          </a:p>
        </c:rich>
      </c:tx>
      <c:layout>
        <c:manualLayout>
          <c:xMode val="edge"/>
          <c:yMode val="edge"/>
          <c:x val="0.11779155730533687"/>
          <c:y val="4.629629629629632E-3"/>
        </c:manualLayout>
      </c:layout>
      <c:overlay val="1"/>
      <c:spPr>
        <a:noFill/>
        <a:ln>
          <a:noFill/>
        </a:ln>
        <a:effectLst/>
      </c:spPr>
    </c:title>
    <c:autoTitleDeleted val="0"/>
    <c:plotArea>
      <c:layout/>
      <c:barChart>
        <c:barDir val="col"/>
        <c:grouping val="clustered"/>
        <c:varyColors val="1"/>
        <c:ser>
          <c:idx val="0"/>
          <c:order val="0"/>
          <c:tx>
            <c:strRef>
              <c:f>Лист1!$A$2</c:f>
              <c:strCache>
                <c:ptCount val="1"/>
                <c:pt idx="0">
                  <c:v>Прогнозы НМУ</c:v>
                </c:pt>
              </c:strCache>
            </c:strRef>
          </c:tx>
          <c:spPr>
            <a:solidFill>
              <a:srgbClr val="4F81BD"/>
            </a:solidFill>
            <a:ln>
              <a:noFill/>
            </a:ln>
            <a:effectLst/>
          </c:spPr>
          <c:invertIfNegative val="1"/>
          <c:cat>
            <c:numRef>
              <c:f>Лист1!$B$1:$E$1</c:f>
              <c:numCache>
                <c:formatCode>General</c:formatCode>
                <c:ptCount val="4"/>
                <c:pt idx="1">
                  <c:v>2023</c:v>
                </c:pt>
                <c:pt idx="2">
                  <c:v>2024</c:v>
                </c:pt>
                <c:pt idx="3">
                  <c:v>2025</c:v>
                </c:pt>
              </c:numCache>
            </c:numRef>
          </c:cat>
          <c:val>
            <c:numRef>
              <c:f>Лист1!$B$2:$E$2</c:f>
              <c:numCache>
                <c:formatCode>General</c:formatCode>
                <c:ptCount val="4"/>
                <c:pt idx="1">
                  <c:v>59</c:v>
                </c:pt>
                <c:pt idx="2">
                  <c:v>43</c:v>
                </c:pt>
                <c:pt idx="3">
                  <c:v>39</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E265-46E7-9C73-2F059BFEE399}"/>
            </c:ext>
          </c:extLst>
        </c:ser>
        <c:ser>
          <c:idx val="1"/>
          <c:order val="1"/>
          <c:tx>
            <c:strRef>
              <c:f>Лист1!$A$3</c:f>
              <c:strCache>
                <c:ptCount val="1"/>
                <c:pt idx="0">
                  <c:v>Жалобы населения </c:v>
                </c:pt>
              </c:strCache>
            </c:strRef>
          </c:tx>
          <c:spPr>
            <a:solidFill>
              <a:srgbClr val="C0504D"/>
            </a:solidFill>
            <a:ln>
              <a:noFill/>
            </a:ln>
            <a:effectLst/>
          </c:spPr>
          <c:invertIfNegative val="1"/>
          <c:cat>
            <c:numRef>
              <c:f>Лист1!$B$1:$E$1</c:f>
              <c:numCache>
                <c:formatCode>General</c:formatCode>
                <c:ptCount val="4"/>
                <c:pt idx="1">
                  <c:v>2023</c:v>
                </c:pt>
                <c:pt idx="2">
                  <c:v>2024</c:v>
                </c:pt>
                <c:pt idx="3">
                  <c:v>2025</c:v>
                </c:pt>
              </c:numCache>
            </c:numRef>
          </c:cat>
          <c:val>
            <c:numRef>
              <c:f>Лист1!$B$3:$E$3</c:f>
              <c:numCache>
                <c:formatCode>General</c:formatCode>
                <c:ptCount val="4"/>
                <c:pt idx="1">
                  <c:v>22</c:v>
                </c:pt>
                <c:pt idx="2">
                  <c:v>18</c:v>
                </c:pt>
                <c:pt idx="3">
                  <c:v>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E265-46E7-9C73-2F059BFEE399}"/>
            </c:ext>
          </c:extLst>
        </c:ser>
        <c:dLbls>
          <c:showLegendKey val="0"/>
          <c:showVal val="0"/>
          <c:showCatName val="0"/>
          <c:showSerName val="0"/>
          <c:showPercent val="0"/>
          <c:showBubbleSize val="0"/>
        </c:dLbls>
        <c:gapWidth val="219"/>
        <c:overlap val="-27"/>
        <c:axId val="130792064"/>
        <c:axId val="130802048"/>
      </c:barChart>
      <c:catAx>
        <c:axId val="130792064"/>
        <c:scaling>
          <c:orientation val="minMax"/>
        </c:scaling>
        <c:delete val="1"/>
        <c:axPos val="b"/>
        <c:numFmt formatCode="General" sourceLinked="1"/>
        <c:majorTickMark val="none"/>
        <c:minorTickMark val="cross"/>
        <c:tickLblPos val="nextTo"/>
        <c:crossAx val="130802048"/>
        <c:crosses val="autoZero"/>
        <c:auto val="1"/>
        <c:lblAlgn val="ctr"/>
        <c:lblOffset val="100"/>
        <c:noMultiLvlLbl val="1"/>
      </c:catAx>
      <c:valAx>
        <c:axId val="1308020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cross"/>
        <c:tickLblPos val="nextTo"/>
        <c:crossAx val="130792064"/>
        <c:crosses val="autoZero"/>
        <c:crossBetween val="between"/>
      </c:valAx>
      <c:spPr>
        <a:noFill/>
        <a:ln>
          <a:noFill/>
        </a:ln>
        <a:effectLst/>
      </c:spPr>
    </c:plotArea>
    <c:legend>
      <c:legendPos val="b"/>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15077-4336-4852-B782-495D376F3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3930</TotalTime>
  <Pages>120</Pages>
  <Words>40359</Words>
  <Characters>230047</Characters>
  <Application>Microsoft Office Word</Application>
  <DocSecurity>0</DocSecurity>
  <Lines>1917</Lines>
  <Paragraphs>539</Paragraphs>
  <ScaleCrop>false</ScaleCrop>
  <HeadingPairs>
    <vt:vector size="2" baseType="variant">
      <vt:variant>
        <vt:lpstr>Название</vt:lpstr>
      </vt:variant>
      <vt:variant>
        <vt:i4>1</vt:i4>
      </vt:variant>
    </vt:vector>
  </HeadingPairs>
  <TitlesOfParts>
    <vt:vector size="1" baseType="lpstr">
      <vt:lpstr>Карабашский                           городской округ Челябинской области</vt:lpstr>
    </vt:vector>
  </TitlesOfParts>
  <Company>Microsoft</Company>
  <LinksUpToDate>false</LinksUpToDate>
  <CharactersWithSpaces>269867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Карабашский                           городской округ Челябинской области</dc:title>
  <dc:creator>Екимов Сергей Юрьевич</dc:creator>
  <cp:lastModifiedBy>K212N1</cp:lastModifiedBy>
  <cp:revision>309</cp:revision>
  <cp:lastPrinted>2026-05-29T04:13:00Z</cp:lastPrinted>
  <dcterms:created xsi:type="dcterms:W3CDTF">2025-04-09T04:01:00Z</dcterms:created>
  <dcterms:modified xsi:type="dcterms:W3CDTF">2026-05-29T04:17:00Z</dcterms:modified>
</cp:coreProperties>
</file>